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方正小标宋简体" w:hAnsi="宋体" w:eastAsia="方正小标宋简体" w:cs="宋体"/>
          <w:color w:val="000000"/>
          <w:kern w:val="0"/>
          <w:sz w:val="44"/>
          <w:szCs w:val="44"/>
        </w:rPr>
      </w:pPr>
      <w:bookmarkStart w:id="0" w:name="_GoBack"/>
      <w:r>
        <w:rPr>
          <w:rFonts w:hint="eastAsia" w:ascii="方正小标宋简体" w:hAnsi="宋体" w:eastAsia="方正小标宋简体" w:cs="宋体"/>
          <w:color w:val="000000"/>
          <w:kern w:val="0"/>
          <w:sz w:val="44"/>
          <w:szCs w:val="44"/>
        </w:rPr>
        <w:t>个体工商户个人所得税减半政策网页端申报操作说明</w:t>
      </w:r>
    </w:p>
    <w:bookmarkEnd w:id="0"/>
    <w:p>
      <w:pPr>
        <w:widowControl/>
        <w:jc w:val="left"/>
        <w:rPr>
          <w:rFonts w:ascii="仿宋_GB2312" w:hAnsi="宋体" w:eastAsia="仿宋_GB2312" w:cs="宋体"/>
          <w:color w:val="000000"/>
          <w:kern w:val="0"/>
          <w:sz w:val="32"/>
          <w:szCs w:val="32"/>
        </w:rPr>
      </w:pPr>
      <w:r>
        <w:rPr>
          <w:rFonts w:hint="eastAsia" w:ascii="宋体" w:hAnsi="宋体" w:cs="宋体"/>
          <w:color w:val="000000"/>
          <w:kern w:val="0"/>
          <w:sz w:val="24"/>
        </w:rPr>
        <w:t>　　　</w:t>
      </w:r>
      <w:r>
        <w:rPr>
          <w:rFonts w:hint="eastAsia" w:ascii="仿宋_GB2312" w:hAnsi="宋体" w:eastAsia="仿宋_GB2312" w:cs="宋体"/>
          <w:color w:val="000000"/>
          <w:kern w:val="0"/>
          <w:sz w:val="32"/>
          <w:szCs w:val="32"/>
        </w:rPr>
        <w:t>根据《国家税务总局关于落实支持小型微利企业和个体工商户发展所得税优惠政策有关事项的公告》（国家税务总局公告2021年第8号），现将个体工商户网页端申报享受该政策操作说明如下：</w:t>
      </w:r>
    </w:p>
    <w:p>
      <w:pPr>
        <w:pStyle w:val="5"/>
        <w:widowControl/>
        <w:numPr>
          <w:ilvl w:val="0"/>
          <w:numId w:val="1"/>
        </w:numPr>
        <w:ind w:firstLineChars="0"/>
        <w:jc w:val="left"/>
        <w:rPr>
          <w:rFonts w:ascii="黑体" w:hAnsi="黑体" w:eastAsia="黑体" w:cs="宋体"/>
          <w:color w:val="000000"/>
          <w:kern w:val="0"/>
          <w:sz w:val="32"/>
          <w:szCs w:val="32"/>
        </w:rPr>
      </w:pPr>
      <w:r>
        <w:rPr>
          <w:rFonts w:hint="eastAsia" w:ascii="黑体" w:hAnsi="黑体" w:eastAsia="黑体" w:cs="宋体"/>
          <w:color w:val="000000"/>
          <w:kern w:val="0"/>
          <w:sz w:val="32"/>
          <w:szCs w:val="32"/>
        </w:rPr>
        <w:t>登录</w:t>
      </w:r>
    </w:p>
    <w:p>
      <w:pPr>
        <w:widowControl/>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进入自然人电子税务局（https：//etax.chinatax.gov.cn）</w:t>
      </w:r>
    </w:p>
    <w:p>
      <w:pPr>
        <w:pStyle w:val="5"/>
        <w:widowControl/>
        <w:ind w:left="960" w:firstLine="0" w:firstLineChars="0"/>
        <w:jc w:val="left"/>
        <w:rPr>
          <w:rFonts w:ascii="仿宋_GB2312" w:hAnsi="宋体" w:eastAsia="仿宋_GB2312" w:cs="宋体"/>
          <w:color w:val="000000"/>
          <w:kern w:val="0"/>
          <w:sz w:val="32"/>
          <w:szCs w:val="32"/>
        </w:rPr>
      </w:pPr>
      <w:r>
        <w:rPr>
          <w:rFonts w:hint="eastAsia" w:ascii="仿宋_GB2312" w:eastAsia="仿宋_GB2312"/>
          <w:sz w:val="32"/>
          <w:szCs w:val="32"/>
        </w:rPr>
        <w:drawing>
          <wp:inline distT="0" distB="0" distL="0" distR="0">
            <wp:extent cx="5274310" cy="27870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787326"/>
                    </a:xfrm>
                    <a:prstGeom prst="rect">
                      <a:avLst/>
                    </a:prstGeom>
                  </pic:spPr>
                </pic:pic>
              </a:graphicData>
            </a:graphic>
          </wp:inline>
        </w:drawing>
      </w:r>
    </w:p>
    <w:p>
      <w:pPr>
        <w:widowControl/>
        <w:ind w:firstLine="640" w:firstLineChars="200"/>
        <w:jc w:val="left"/>
        <w:rPr>
          <w:rFonts w:ascii="黑体" w:hAnsi="黑体" w:eastAsia="黑体" w:cs="宋体"/>
          <w:color w:val="000000"/>
          <w:kern w:val="0"/>
          <w:sz w:val="32"/>
          <w:szCs w:val="32"/>
        </w:rPr>
      </w:pPr>
      <w:r>
        <w:rPr>
          <w:rFonts w:hint="eastAsia" w:ascii="黑体" w:hAnsi="黑体" w:eastAsia="黑体" w:cs="宋体"/>
          <w:color w:val="000000"/>
          <w:kern w:val="0"/>
          <w:sz w:val="32"/>
          <w:szCs w:val="32"/>
        </w:rPr>
        <w:t>二、申报</w:t>
      </w:r>
    </w:p>
    <w:p>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1.点击【经营所得（A 表）】，</w:t>
      </w:r>
    </w:p>
    <w:p>
      <w:pPr>
        <w:widowControl/>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mc:AlternateContent>
          <mc:Choice Requires="wps">
            <w:drawing>
              <wp:anchor distT="0" distB="0" distL="114300" distR="114300" simplePos="0" relativeHeight="251659264" behindDoc="0" locked="0" layoutInCell="1" allowOverlap="1">
                <wp:simplePos x="0" y="0"/>
                <wp:positionH relativeFrom="column">
                  <wp:posOffset>1343025</wp:posOffset>
                </wp:positionH>
                <wp:positionV relativeFrom="paragraph">
                  <wp:posOffset>1588770</wp:posOffset>
                </wp:positionV>
                <wp:extent cx="781050" cy="171450"/>
                <wp:effectExtent l="0" t="0" r="19050" b="19050"/>
                <wp:wrapNone/>
                <wp:docPr id="3" name="矩形 3"/>
                <wp:cNvGraphicFramePr/>
                <a:graphic xmlns:a="http://schemas.openxmlformats.org/drawingml/2006/main">
                  <a:graphicData uri="http://schemas.microsoft.com/office/word/2010/wordprocessingShape">
                    <wps:wsp>
                      <wps:cNvSpPr/>
                      <wps:spPr>
                        <a:xfrm>
                          <a:off x="0" y="0"/>
                          <a:ext cx="7810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75pt;margin-top:125.1pt;height:13.5pt;width:61.5pt;z-index:251659264;v-text-anchor:middle;mso-width-relative:page;mso-height-relative:page;" filled="f" stroked="t" coordsize="21600,21600" o:gfxdata="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bcK6NoAAAALAQAADwAAAAAAAAABACAAAAAi&#10;AAAAZHJzL2Rvd25yZXYueG1sUEsBAhQAFAAAAAgAh07iQHQ+ee9BAgAAZQQAAA4AAAAAAAAAAQAg&#10;AAAAKQEAAGRycy9lMm9Eb2MueG1sUEsFBgAAAAAGAAYAWQEAANwFAAAAAA==&#10;">
                <v:fill on="f" focussize="0,0"/>
                <v:stroke weight="2pt" color="#FF0000 [3204]" joinstyle="round"/>
                <v:imagedata o:title=""/>
                <o:lock v:ext="edit" aspectratio="f"/>
              </v:rect>
            </w:pict>
          </mc:Fallback>
        </mc:AlternateContent>
      </w:r>
      <w:r>
        <w:rPr>
          <w:rFonts w:hint="eastAsia" w:ascii="仿宋_GB2312" w:hAnsi="宋体" w:eastAsia="仿宋_GB2312" w:cs="宋体"/>
          <w:color w:val="000000"/>
          <w:kern w:val="0"/>
          <w:sz w:val="32"/>
          <w:szCs w:val="32"/>
        </w:rPr>
        <w:drawing>
          <wp:inline distT="0" distB="0" distL="0" distR="0">
            <wp:extent cx="5274310" cy="2795270"/>
            <wp:effectExtent l="0" t="0" r="2540" b="5080"/>
            <wp:docPr id="2" name="图片 2" descr="D:\2021\20210330个体工商户新政策落实\web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021\20210330个体工商户新政策落实\web端\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2795384"/>
                    </a:xfrm>
                    <a:prstGeom prst="rect">
                      <a:avLst/>
                    </a:prstGeom>
                    <a:noFill/>
                    <a:ln>
                      <a:noFill/>
                    </a:ln>
                  </pic:spPr>
                </pic:pic>
              </a:graphicData>
            </a:graphic>
          </wp:inline>
        </w:drawing>
      </w:r>
    </w:p>
    <w:p>
      <w:pPr>
        <w:widowControl/>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2.选择对应需要申报的年份，录入被投资单位统一社会信用代码，相关信息自动带出。</w:t>
      </w:r>
    </w:p>
    <w:p>
      <w:pPr>
        <w:widowControl/>
        <w:jc w:val="left"/>
        <w:rPr>
          <w:rFonts w:ascii="仿宋_GB2312" w:hAnsi="宋体" w:eastAsia="仿宋_GB2312" w:cs="宋体"/>
          <w:kern w:val="0"/>
          <w:sz w:val="32"/>
          <w:szCs w:val="32"/>
        </w:rPr>
      </w:pPr>
      <w:r>
        <w:rPr>
          <w:rFonts w:hint="eastAsia" w:ascii="仿宋_GB2312" w:eastAsia="仿宋_GB2312"/>
          <w:sz w:val="32"/>
          <w:szCs w:val="32"/>
        </w:rPr>
        <w:drawing>
          <wp:inline distT="0" distB="0" distL="0" distR="0">
            <wp:extent cx="5274310" cy="280479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2805029"/>
                    </a:xfrm>
                    <a:prstGeom prst="rect">
                      <a:avLst/>
                    </a:prstGeom>
                  </pic:spPr>
                </pic:pic>
              </a:graphicData>
            </a:graphic>
          </wp:inline>
        </w:drawing>
      </w:r>
    </w:p>
    <w:p>
      <w:pPr>
        <w:widowControl/>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3.录入计税信息</w:t>
      </w:r>
    </w:p>
    <w:p>
      <w:pPr>
        <w:widowControl/>
        <w:jc w:val="left"/>
        <w:rPr>
          <w:rFonts w:ascii="仿宋_GB2312" w:hAnsi="宋体" w:eastAsia="仿宋_GB2312" w:cs="宋体"/>
          <w:kern w:val="0"/>
          <w:sz w:val="32"/>
          <w:szCs w:val="32"/>
        </w:rPr>
      </w:pPr>
      <w:r>
        <w:rPr>
          <w:rFonts w:hint="eastAsia" w:ascii="仿宋_GB2312" w:eastAsia="仿宋_GB2312"/>
          <w:sz w:val="32"/>
          <w:szCs w:val="32"/>
        </w:rPr>
        <w:drawing>
          <wp:inline distT="0" distB="0" distL="0" distR="0">
            <wp:extent cx="5274310" cy="27628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2762908"/>
                    </a:xfrm>
                    <a:prstGeom prst="rect">
                      <a:avLst/>
                    </a:prstGeom>
                  </pic:spPr>
                </pic:pic>
              </a:graphicData>
            </a:graphic>
          </wp:inline>
        </w:drawing>
      </w:r>
    </w:p>
    <w:p>
      <w:pPr>
        <w:widowControl/>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4.相关信息录入完毕后点击下一步，系统自动弹出减免事项提示界面。</w:t>
      </w:r>
    </w:p>
    <w:p>
      <w:pPr>
        <w:widowControl/>
        <w:jc w:val="left"/>
        <w:rPr>
          <w:rFonts w:ascii="仿宋_GB2312" w:hAnsi="宋体" w:eastAsia="仿宋_GB2312" w:cs="宋体"/>
          <w:kern w:val="0"/>
          <w:sz w:val="32"/>
          <w:szCs w:val="32"/>
        </w:rPr>
      </w:pPr>
      <w:r>
        <w:rPr>
          <w:rFonts w:hint="eastAsia" w:ascii="仿宋_GB2312" w:eastAsia="仿宋_GB2312"/>
          <w:sz w:val="32"/>
          <w:szCs w:val="32"/>
        </w:rPr>
        <w:drawing>
          <wp:inline distT="0" distB="0" distL="0" distR="0">
            <wp:extent cx="5274310" cy="39173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4310" cy="3917884"/>
                    </a:xfrm>
                    <a:prstGeom prst="rect">
                      <a:avLst/>
                    </a:prstGeom>
                  </pic:spPr>
                </pic:pic>
              </a:graphicData>
            </a:graphic>
          </wp:inline>
        </w:drawing>
      </w:r>
    </w:p>
    <w:p>
      <w:pPr>
        <w:widowControl/>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5.确认享受政策。点击我知道了，</w:t>
      </w:r>
      <w:r>
        <w:rPr>
          <w:rFonts w:hint="eastAsia" w:ascii="仿宋_GB2312" w:hAnsi="宋体" w:eastAsia="仿宋_GB2312" w:cs="宋体"/>
          <w:b/>
          <w:color w:val="FF0000"/>
          <w:kern w:val="0"/>
          <w:sz w:val="32"/>
          <w:szCs w:val="32"/>
        </w:rPr>
        <w:t>请不要点击右上方的叉号强行关闭提示框。</w:t>
      </w:r>
      <w:r>
        <w:rPr>
          <w:rFonts w:hint="eastAsia" w:ascii="仿宋_GB2312" w:hAnsi="宋体" w:eastAsia="仿宋_GB2312" w:cs="宋体"/>
          <w:kern w:val="0"/>
          <w:sz w:val="32"/>
          <w:szCs w:val="32"/>
        </w:rPr>
        <w:t>系统根据政策，自动判断纳税人申报信息是否满足优惠条件，若满足将自动添加“个体工商户减半征收经营所得个人所得”减免税事项，自动计算减免税额。</w:t>
      </w:r>
    </w:p>
    <w:p>
      <w:pPr>
        <w:widowControl/>
        <w:jc w:val="left"/>
        <w:rPr>
          <w:rFonts w:ascii="仿宋_GB2312" w:hAnsi="宋体" w:eastAsia="仿宋_GB2312" w:cs="宋体"/>
          <w:kern w:val="0"/>
          <w:sz w:val="32"/>
          <w:szCs w:val="32"/>
        </w:rPr>
      </w:pPr>
      <w:r>
        <w:rPr>
          <w:rFonts w:hint="eastAsia" w:ascii="仿宋_GB2312" w:eastAsia="仿宋_GB2312"/>
          <w:sz w:val="32"/>
          <w:szCs w:val="32"/>
        </w:rPr>
        <w:drawing>
          <wp:inline distT="0" distB="0" distL="0" distR="0">
            <wp:extent cx="5274310" cy="430276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4303080"/>
                    </a:xfrm>
                    <a:prstGeom prst="rect">
                      <a:avLst/>
                    </a:prstGeom>
                  </pic:spPr>
                </pic:pic>
              </a:graphicData>
            </a:graphic>
          </wp:inline>
        </w:drawing>
      </w:r>
    </w:p>
    <w:p>
      <w:pPr>
        <w:widowControl/>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6．点击下一步，系统自动根据减免税额计算应补税额。</w:t>
      </w:r>
    </w:p>
    <w:p>
      <w:pPr>
        <w:widowControl/>
        <w:jc w:val="left"/>
        <w:rPr>
          <w:rFonts w:ascii="仿宋_GB2312" w:hAnsi="宋体" w:eastAsia="仿宋_GB2312" w:cs="宋体"/>
          <w:kern w:val="0"/>
          <w:sz w:val="32"/>
          <w:szCs w:val="32"/>
        </w:rPr>
      </w:pPr>
      <w:r>
        <w:rPr>
          <w:rFonts w:hint="eastAsia" w:ascii="仿宋_GB2312" w:eastAsia="仿宋_GB2312"/>
          <w:sz w:val="32"/>
          <w:szCs w:val="32"/>
        </w:rPr>
        <w:drawing>
          <wp:inline distT="0" distB="0" distL="0" distR="0">
            <wp:extent cx="5274310" cy="41370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4310" cy="4137037"/>
                    </a:xfrm>
                    <a:prstGeom prst="rect">
                      <a:avLst/>
                    </a:prstGeom>
                  </pic:spPr>
                </pic:pic>
              </a:graphicData>
            </a:graphic>
          </wp:inline>
        </w:drawing>
      </w:r>
    </w:p>
    <w:p>
      <w:pPr>
        <w:widowControl/>
        <w:ind w:firstLine="640" w:firstLineChars="200"/>
        <w:jc w:val="left"/>
        <w:rPr>
          <w:rFonts w:ascii="仿宋_GB2312" w:hAnsi="宋体" w:eastAsia="仿宋_GB2312" w:cs="宋体"/>
          <w:kern w:val="0"/>
          <w:sz w:val="32"/>
          <w:szCs w:val="32"/>
        </w:rPr>
      </w:pPr>
      <w:r>
        <w:rPr>
          <w:rFonts w:hint="eastAsia" w:ascii="仿宋_GB2312" w:hAnsi="宋体" w:eastAsia="仿宋_GB2312" w:cs="宋体"/>
          <w:kern w:val="0"/>
          <w:sz w:val="32"/>
          <w:szCs w:val="32"/>
        </w:rPr>
        <w:t>7．确认申报后点击提交，完成申报。</w:t>
      </w:r>
    </w:p>
    <w:p>
      <w:pPr>
        <w:rPr>
          <w:rFonts w:ascii="黑体" w:hAnsi="黑体" w:eastAsia="黑体" w:cs="宋体"/>
          <w:kern w:val="0"/>
          <w:sz w:val="32"/>
          <w:szCs w:val="32"/>
        </w:rPr>
      </w:pPr>
      <w:r>
        <w:rPr>
          <w:rFonts w:hint="eastAsia" w:ascii="黑体" w:hAnsi="黑体" w:eastAsia="黑体" w:cs="宋体"/>
          <w:kern w:val="0"/>
          <w:sz w:val="32"/>
          <w:szCs w:val="32"/>
        </w:rPr>
        <w:t>三、缴纳</w:t>
      </w:r>
    </w:p>
    <w:p>
      <w:pPr>
        <w:ind w:firstLine="640" w:firstLineChars="200"/>
        <w:rPr>
          <w:rFonts w:ascii="仿宋_GB2312" w:hAnsi="宋体" w:eastAsia="仿宋_GB2312" w:cs="宋体"/>
          <w:kern w:val="0"/>
          <w:sz w:val="32"/>
          <w:szCs w:val="32"/>
        </w:rPr>
      </w:pPr>
      <w:r>
        <w:rPr>
          <w:rFonts w:hint="eastAsia" w:ascii="仿宋_GB2312" w:hAnsi="宋体" w:eastAsia="仿宋_GB2312" w:cs="宋体"/>
          <w:kern w:val="0"/>
          <w:sz w:val="32"/>
          <w:szCs w:val="32"/>
        </w:rPr>
        <w:t>税款缴纳。</w:t>
      </w:r>
      <w:r>
        <w:rPr>
          <w:rFonts w:hint="eastAsia" w:ascii="仿宋_GB2312" w:hAnsi="宋体" w:eastAsia="仿宋_GB2312" w:cs="宋体"/>
          <w:color w:val="000000"/>
          <w:kern w:val="0"/>
          <w:sz w:val="32"/>
          <w:szCs w:val="32"/>
        </w:rPr>
        <w:t>点击【我要查询】-【申报查询】-【未完成】，选择对应申报项目进行缴税。</w:t>
      </w:r>
    </w:p>
    <w:p>
      <w:pPr>
        <w:rPr>
          <w:rFonts w:ascii="仿宋_GB2312" w:hAnsi="宋体" w:eastAsia="仿宋_GB2312" w:cs="宋体"/>
          <w:color w:val="000000"/>
          <w:kern w:val="0"/>
          <w:sz w:val="32"/>
          <w:szCs w:val="32"/>
        </w:rPr>
      </w:pPr>
    </w:p>
    <w:p>
      <w:pPr>
        <w:rPr>
          <w:rFonts w:ascii="仿宋_GB2312" w:hAnsi="宋体" w:eastAsia="仿宋_GB2312" w:cs="宋体"/>
          <w:kern w:val="0"/>
          <w:sz w:val="32"/>
          <w:szCs w:val="32"/>
        </w:rPr>
      </w:pPr>
      <w:r>
        <w:rPr>
          <w:rFonts w:hint="eastAsia" w:ascii="仿宋_GB2312" w:eastAsia="仿宋_GB2312"/>
          <w:sz w:val="32"/>
          <w:szCs w:val="32"/>
        </w:rPr>
        <w:drawing>
          <wp:inline distT="0" distB="0" distL="0" distR="0">
            <wp:extent cx="5274310" cy="189674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74310" cy="1897287"/>
                    </a:xfrm>
                    <a:prstGeom prst="rect">
                      <a:avLst/>
                    </a:prstGeom>
                  </pic:spPr>
                </pic:pic>
              </a:graphicData>
            </a:graphic>
          </wp:inline>
        </w:drawing>
      </w:r>
    </w:p>
    <w:p>
      <w:pPr>
        <w:ind w:firstLine="960" w:firstLineChars="300"/>
        <w:rPr>
          <w:rFonts w:ascii="仿宋_GB2312" w:hAnsi="宋体" w:eastAsia="仿宋_GB2312" w:cs="宋体"/>
          <w:kern w:val="0"/>
          <w:sz w:val="32"/>
          <w:szCs w:val="32"/>
        </w:rPr>
      </w:pPr>
      <w:r>
        <w:rPr>
          <w:rFonts w:hint="eastAsia" w:ascii="仿宋_GB2312" w:hAnsi="宋体" w:eastAsia="仿宋_GB2312" w:cs="宋体"/>
          <w:kern w:val="0"/>
          <w:sz w:val="32"/>
          <w:szCs w:val="32"/>
        </w:rPr>
        <w:t>选择支付方式完成缴税。</w:t>
      </w:r>
    </w:p>
    <w:p>
      <w:pPr>
        <w:rPr>
          <w:rFonts w:ascii="仿宋_GB2312" w:hAnsi="宋体" w:eastAsia="仿宋_GB2312" w:cs="宋体"/>
          <w:kern w:val="0"/>
          <w:sz w:val="32"/>
          <w:szCs w:val="32"/>
        </w:rPr>
      </w:pPr>
      <w:r>
        <w:rPr>
          <w:rFonts w:hint="eastAsia" w:ascii="仿宋_GB2312" w:eastAsia="仿宋_GB2312"/>
          <w:sz w:val="32"/>
          <w:szCs w:val="32"/>
        </w:rPr>
        <w:drawing>
          <wp:inline distT="0" distB="0" distL="0" distR="0">
            <wp:extent cx="5274310" cy="26346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4310" cy="2634713"/>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E08B8"/>
    <w:multiLevelType w:val="multilevel"/>
    <w:tmpl w:val="30CE08B8"/>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4D6"/>
    <w:rsid w:val="00116B78"/>
    <w:rsid w:val="00140FE5"/>
    <w:rsid w:val="00347420"/>
    <w:rsid w:val="00491D06"/>
    <w:rsid w:val="006579F4"/>
    <w:rsid w:val="006D05E5"/>
    <w:rsid w:val="00706BF9"/>
    <w:rsid w:val="007F5873"/>
    <w:rsid w:val="00A57263"/>
    <w:rsid w:val="00CB34D6"/>
    <w:rsid w:val="00DE49C4"/>
    <w:rsid w:val="06143E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6"/>
    <w:uiPriority w:val="0"/>
    <w:rPr>
      <w:sz w:val="18"/>
      <w:szCs w:val="18"/>
    </w:rPr>
  </w:style>
  <w:style w:type="paragraph" w:styleId="5">
    <w:name w:val="List Paragraph"/>
    <w:basedOn w:val="1"/>
    <w:qFormat/>
    <w:uiPriority w:val="34"/>
    <w:pPr>
      <w:ind w:firstLine="420" w:firstLineChars="200"/>
    </w:pPr>
  </w:style>
  <w:style w:type="character" w:customStyle="1" w:styleId="6">
    <w:name w:val="批注框文本 Char"/>
    <w:basedOn w:val="3"/>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73</Words>
  <Characters>419</Characters>
  <Lines>3</Lines>
  <Paragraphs>1</Paragraphs>
  <TotalTime>66</TotalTime>
  <ScaleCrop>false</ScaleCrop>
  <LinksUpToDate>false</LinksUpToDate>
  <CharactersWithSpaces>491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2021-04-11T11:58:00Z</dcterms:created>
  <dc:creator>凌晨</dc:creator>
  <cp:lastModifiedBy>Administrator</cp:lastModifiedBy>
  <cp:lastPrinted>2021-04-12T00:07:00Z</cp:lastPrinted>
  <dcterms:modified xsi:type="dcterms:W3CDTF">2021-04-12T07:31:09Z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