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自然人电子税务局扣缴客户端</w:t>
      </w:r>
    </w:p>
    <w:p>
      <w:pPr>
        <w:pStyle w:val="2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运行环境校验异常修复手册</w:t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一、问题现象</w:t>
      </w:r>
    </w:p>
    <w:p>
      <w:pPr>
        <w:pStyle w:val="8"/>
        <w:ind w:firstLine="56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当扣缴端程序启动时提示如下两类信息时，说明扣缴端运行环境中部分文件被破坏或者版本不一致。</w:t>
      </w:r>
    </w:p>
    <w:p>
      <w:pPr>
        <w:pStyle w:val="8"/>
        <w:ind w:left="420" w:firstLine="0"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提示一、扣缴端V3.1.144版本</w:t>
      </w:r>
    </w:p>
    <w:p>
      <w:pPr>
        <w:ind w:left="420" w:leftChars="200"/>
      </w:pPr>
      <w:r>
        <w:drawing>
          <wp:inline distT="0" distB="0" distL="114300" distR="114300">
            <wp:extent cx="4545965" cy="1644650"/>
            <wp:effectExtent l="0" t="0" r="698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420" w:firstLine="0"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提示二、扣缴端V3.1.145版本</w:t>
      </w:r>
    </w:p>
    <w:p>
      <w:pPr>
        <w:ind w:left="420" w:leftChars="200"/>
      </w:pPr>
      <w:r>
        <w:drawing>
          <wp:inline distT="0" distB="0" distL="114300" distR="114300">
            <wp:extent cx="4551045" cy="1599565"/>
            <wp:effectExtent l="0" t="0" r="190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二、解决办法</w:t>
      </w:r>
    </w:p>
    <w:p>
      <w:pPr>
        <w:pStyle w:val="3"/>
      </w:pPr>
      <w:r>
        <w:rPr>
          <w:rFonts w:hint="eastAsia"/>
        </w:rPr>
        <w:t>（1）下载最新的安装包</w:t>
      </w:r>
    </w:p>
    <w:p>
      <w:pPr>
        <w:pStyle w:val="8"/>
        <w:ind w:firstLine="56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如果是提示信息一可以在浏览器中输入</w:t>
      </w:r>
      <w:r>
        <w:fldChar w:fldCharType="begin"/>
      </w:r>
      <w:r>
        <w:instrText xml:space="preserve"> HYPERLINK "https://etax.chinatax.gov.cn/webstatic/download-service/100001" \t "http://gd-zentao.dc.servyou-it.com/_blank" </w:instrText>
      </w:r>
      <w:r>
        <w:fldChar w:fldCharType="separate"/>
      </w:r>
      <w:r>
        <w:rPr>
          <w:rFonts w:ascii="Times New Roman" w:hAnsi="Times New Roman" w:eastAsia="宋体" w:cs="Times New Roman"/>
          <w:sz w:val="28"/>
          <w:szCs w:val="28"/>
        </w:rPr>
        <w:t>https://etax.chinatax.gov.cn/webstatic/download-service/100001</w:t>
      </w:r>
      <w:r>
        <w:rPr>
          <w:rFonts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eastAsia" w:ascii="Times New Roman" w:hAnsi="Times New Roman" w:eastAsia="宋体" w:cs="Times New Roman"/>
          <w:sz w:val="28"/>
          <w:szCs w:val="28"/>
        </w:rPr>
        <w:t>地址进行下载安装；果是提示信息二，可以直接点击【下载安装包】链接，点击之后会打开默认浏览器并且打开安装包下载页面，在页面中点击安装包进行下载。</w:t>
      </w:r>
    </w:p>
    <w:p>
      <w:pPr>
        <w:pStyle w:val="8"/>
        <w:ind w:firstLine="420"/>
      </w:pPr>
      <w:r>
        <w:drawing>
          <wp:inline distT="0" distB="0" distL="114300" distR="114300">
            <wp:extent cx="5270500" cy="2148840"/>
            <wp:effectExtent l="0" t="0" r="635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（2）修复安装</w:t>
      </w:r>
    </w:p>
    <w:p>
      <w:pPr>
        <w:pStyle w:val="8"/>
        <w:ind w:firstLine="56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安装包下载成功后，点击安装包</w:t>
      </w:r>
      <w:r>
        <w:rPr>
          <w:rFonts w:hint="eastAsia" w:ascii="Times New Roman" w:hAnsi="Times New Roman" w:eastAsia="宋体" w:cs="Times New Roman"/>
          <w:sz w:val="28"/>
          <w:szCs w:val="28"/>
        </w:rPr>
        <w:drawing>
          <wp:inline distT="0" distB="0" distL="114300" distR="114300">
            <wp:extent cx="723900" cy="742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8"/>
          <w:szCs w:val="28"/>
        </w:rPr>
        <w:t>进行修复安装，在安装界面选择修复，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安装</w:t>
      </w:r>
      <w:r>
        <w:rPr>
          <w:rFonts w:hint="eastAsia" w:ascii="Times New Roman" w:hAnsi="Times New Roman" w:eastAsia="宋体" w:cs="Times New Roman"/>
          <w:sz w:val="28"/>
          <w:szCs w:val="28"/>
        </w:rPr>
        <w:t>路径请选择</w:t>
      </w:r>
      <w:r>
        <w:rPr>
          <w:rFonts w:hint="eastAsia" w:ascii="Times New Roman" w:hAnsi="Times New Roman" w:eastAsia="宋体" w:cs="Times New Roman"/>
          <w:b/>
          <w:bCs w:val="0"/>
          <w:color w:val="FF0000"/>
          <w:sz w:val="36"/>
          <w:szCs w:val="36"/>
          <w:lang w:eastAsia="zh-CN"/>
        </w:rPr>
        <w:t>【</w:t>
      </w:r>
      <w:r>
        <w:rPr>
          <w:rFonts w:hint="eastAsia" w:ascii="Times New Roman" w:hAnsi="Times New Roman" w:eastAsia="宋体" w:cs="Times New Roman"/>
          <w:b/>
          <w:bCs w:val="0"/>
          <w:color w:val="FF0000"/>
          <w:sz w:val="36"/>
          <w:szCs w:val="36"/>
        </w:rPr>
        <w:t>原先安装扣缴</w:t>
      </w:r>
      <w:r>
        <w:rPr>
          <w:rFonts w:hint="eastAsia" w:ascii="Times New Roman" w:hAnsi="Times New Roman" w:eastAsia="宋体" w:cs="Times New Roman"/>
          <w:b/>
          <w:bCs w:val="0"/>
          <w:color w:val="FF0000"/>
          <w:sz w:val="36"/>
          <w:szCs w:val="36"/>
          <w:lang w:val="en-US" w:eastAsia="zh-CN"/>
        </w:rPr>
        <w:t>客户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 w:val="0"/>
          <w:color w:val="FF0000"/>
          <w:sz w:val="36"/>
          <w:szCs w:val="36"/>
        </w:rPr>
        <w:t>端的路径</w:t>
      </w:r>
      <w:r>
        <w:rPr>
          <w:rFonts w:hint="eastAsia" w:ascii="Times New Roman" w:hAnsi="Times New Roman" w:eastAsia="宋体" w:cs="Times New Roman"/>
          <w:b/>
          <w:bCs w:val="0"/>
          <w:color w:val="FF0000"/>
          <w:sz w:val="36"/>
          <w:szCs w:val="36"/>
          <w:lang w:eastAsia="zh-CN"/>
        </w:rPr>
        <w:t>】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pStyle w:val="8"/>
        <w:ind w:firstLine="420"/>
      </w:pPr>
      <w:r>
        <w:drawing>
          <wp:inline distT="0" distB="0" distL="114300" distR="114300">
            <wp:extent cx="5268595" cy="3233420"/>
            <wp:effectExtent l="0" t="0" r="825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420"/>
      </w:pPr>
      <w:r>
        <w:drawing>
          <wp:inline distT="0" distB="0" distL="114300" distR="114300">
            <wp:extent cx="5268595" cy="3233420"/>
            <wp:effectExtent l="0" t="0" r="8255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420"/>
      </w:pPr>
      <w:r>
        <w:drawing>
          <wp:inline distT="0" distB="0" distL="114300" distR="114300">
            <wp:extent cx="5268595" cy="3233420"/>
            <wp:effectExtent l="0" t="0" r="8255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86"/>
    <w:rsid w:val="00316C86"/>
    <w:rsid w:val="00A67D60"/>
    <w:rsid w:val="00F5153D"/>
    <w:rsid w:val="05DF1BF0"/>
    <w:rsid w:val="06CD13EA"/>
    <w:rsid w:val="08DE3754"/>
    <w:rsid w:val="0D293515"/>
    <w:rsid w:val="234440F8"/>
    <w:rsid w:val="26780FDF"/>
    <w:rsid w:val="27687880"/>
    <w:rsid w:val="276B4F55"/>
    <w:rsid w:val="3B2406F1"/>
    <w:rsid w:val="3E8A4465"/>
    <w:rsid w:val="5D960063"/>
    <w:rsid w:val="5F9E62BF"/>
    <w:rsid w:val="60697DC1"/>
    <w:rsid w:val="63AC186D"/>
    <w:rsid w:val="6688527F"/>
    <w:rsid w:val="670664E4"/>
    <w:rsid w:val="67386B5E"/>
    <w:rsid w:val="68396C59"/>
    <w:rsid w:val="6A33650C"/>
    <w:rsid w:val="6A807F48"/>
    <w:rsid w:val="6E3E0830"/>
    <w:rsid w:val="762344A6"/>
    <w:rsid w:val="76701141"/>
    <w:rsid w:val="7DC2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uiPriority w:val="0"/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应用"/>
    <w:basedOn w:val="1"/>
    <w:qFormat/>
    <w:uiPriority w:val="0"/>
    <w:pPr>
      <w:spacing w:line="360" w:lineRule="auto"/>
      <w:ind w:firstLine="480" w:firstLineChars="200"/>
    </w:pPr>
    <w:rPr>
      <w:bCs/>
    </w:rPr>
  </w:style>
  <w:style w:type="character" w:customStyle="1" w:styleId="9">
    <w:name w:val="批注框文本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servyou</Company>
  <Pages>4</Pages>
  <Words>71</Words>
  <Characters>409</Characters>
  <Lines>3</Lines>
  <Paragraphs>1</Paragraphs>
  <TotalTime>3</TotalTime>
  <ScaleCrop>false</ScaleCrop>
  <LinksUpToDate>false</LinksUpToDate>
  <CharactersWithSpaces>479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2021-08-31T08:06:00Z</dcterms:created>
  <dc:creator>zhangy</dc:creator>
  <cp:lastModifiedBy>沈彬剑</cp:lastModifiedBy>
  <dcterms:modified xsi:type="dcterms:W3CDTF">2021-08-31T08:12:14Z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EF7683860EBC49AA9BFFC576006C0674</vt:lpwstr>
  </property>
</Properties>
</file>