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tbl>
      <w:tblPr>
        <w:tblStyle w:val="8"/>
        <w:tblpPr w:leftFromText="180" w:rightFromText="180" w:vertAnchor="page" w:horzAnchor="margin" w:tblpY="3286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</w:rPr>
              <w:t>＊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中国（福建）自由贸易试验区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福州片区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</w:pPr>
      <w:r>
        <w:t xml:space="preserve"> 2.</w:t>
      </w:r>
      <w:r>
        <w:rPr>
          <w:rFonts w:hint="eastAsia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1C83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299"/>
    <w:rsid w:val="00286460"/>
    <w:rsid w:val="0029072C"/>
    <w:rsid w:val="00297ECA"/>
    <w:rsid w:val="002A28F4"/>
    <w:rsid w:val="002B179D"/>
    <w:rsid w:val="002B77BE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679CC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C7B13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D51EA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2980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37DC6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544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Footer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Body Text Indent Char"/>
    <w:basedOn w:val="9"/>
    <w:link w:val="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6">
    <w:name w:val="Plain Text Char"/>
    <w:basedOn w:val="9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209</Words>
  <Characters>214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钱玮琪</cp:lastModifiedBy>
  <cp:lastPrinted>2009-03-23T06:28:00Z</cp:lastPrinted>
  <dcterms:modified xsi:type="dcterms:W3CDTF">2025-04-21T07:00:40Z</dcterms:modified>
  <dc:title>办文说明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