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编码:ZH35010320250024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统一社会信用代码/纳税人识号:91350103MA327BBX20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122"/>
        <w:spacing w:before="78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纳税人名称:福州凯弘源贸易有限公司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金额单位：元至角分</w:t>
      </w:r>
    </w:p>
    <w:p>
      <w:pPr>
        <w:spacing w:before="61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49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70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 w:right="173" w:hanging="90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申报所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ind w:left="37"/>
              <w:spacing w:before="21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批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4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0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进项凭证</w:t>
            </w:r>
          </w:p>
          <w:p>
            <w:pPr>
              <w:ind w:left="545"/>
              <w:spacing w:before="2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已退（免）税</w:t>
            </w:r>
          </w:p>
          <w:p>
            <w:pPr>
              <w:ind w:left="683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应追回退</w:t>
            </w:r>
          </w:p>
          <w:p>
            <w:pPr>
              <w:ind w:left="143"/>
              <w:spacing w:before="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ind w:left="292"/>
              <w:spacing w:before="193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追回已退</w:t>
            </w:r>
          </w:p>
          <w:p>
            <w:pPr>
              <w:ind w:left="179"/>
              <w:spacing w:before="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（免）税原</w:t>
            </w:r>
          </w:p>
          <w:p>
            <w:pPr>
              <w:ind w:left="431"/>
              <w:spacing w:before="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ind w:left="157"/>
              <w:spacing w:before="1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应冲抵退</w:t>
            </w:r>
          </w:p>
          <w:p>
            <w:pPr>
              <w:ind w:left="163"/>
              <w:spacing w:before="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</w:t>
            </w:r>
          </w:p>
          <w:p>
            <w:pPr>
              <w:ind w:left="518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4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应补缴退</w:t>
            </w:r>
          </w:p>
          <w:p>
            <w:pPr>
              <w:ind w:left="129"/>
              <w:spacing w:before="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备注</w:t>
            </w:r>
          </w:p>
        </w:tc>
      </w:tr>
      <w:tr>
        <w:trPr>
          <w:trHeight w:val="1866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0"/>
              <w:spacing w:before="65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8"/>
              </w:rPr>
              <w:t>2022–08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002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142158.43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0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142158.43</w:t>
            </w:r>
          </w:p>
        </w:tc>
        <w:tc>
          <w:tcPr>
            <w:tcW w:w="1534" w:type="dxa"/>
            <w:vAlign w:val="top"/>
          </w:tcPr>
          <w:p>
            <w:pPr>
              <w:ind w:left="113"/>
              <w:spacing w:before="5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提供的增值税</w:t>
            </w:r>
          </w:p>
          <w:p>
            <w:pPr>
              <w:ind w:left="11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专用发票、海</w:t>
            </w:r>
          </w:p>
          <w:p>
            <w:pPr>
              <w:ind w:left="115"/>
              <w:spacing w:before="6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关进口增值税</w:t>
            </w:r>
          </w:p>
          <w:p>
            <w:pPr>
              <w:ind w:left="113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专用缴款书等</w:t>
            </w:r>
          </w:p>
          <w:p>
            <w:pPr>
              <w:ind w:left="112" w:right="160" w:hanging="2"/>
              <w:spacing w:before="62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进货凭证为虚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3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142158.43</w:t>
            </w:r>
          </w:p>
        </w:tc>
        <w:tc>
          <w:tcPr>
            <w:tcW w:w="1075" w:type="dxa"/>
            <w:vAlign w:val="top"/>
          </w:tcPr>
          <w:p>
            <w:pPr>
              <w:spacing w:before="52" w:line="220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3"/>
              </w:rPr>
              <w:t>复函编号：</w:t>
            </w:r>
          </w:p>
          <w:p>
            <w:pPr>
              <w:ind w:left="117"/>
              <w:spacing w:before="101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33609240</w:t>
            </w:r>
          </w:p>
          <w:p>
            <w:pPr>
              <w:ind w:left="114" w:right="106"/>
              <w:spacing w:before="123" w:line="254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02025080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6"/>
              </w:rPr>
              <w:t>70004</w:t>
            </w:r>
            <w:r>
              <w:rPr>
                <w:rFonts w:ascii="SimSun" w:hAnsi="SimSun" w:eastAsia="SimSun" w:cs="SimSun"/>
                <w:sz w:val="21"/>
                <w:szCs w:val="21"/>
                <w:spacing w:val="-16"/>
              </w:rPr>
              <w:t>，回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函不予退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税。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ind w:left="172"/>
              <w:spacing w:before="8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ind w:left="119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142158.43</w:t>
            </w:r>
          </w:p>
        </w:tc>
        <w:tc>
          <w:tcPr>
            <w:tcW w:w="1464" w:type="dxa"/>
            <w:vAlign w:val="top"/>
          </w:tcPr>
          <w:p>
            <w:pPr>
              <w:ind w:left="120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142158.43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23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142158.43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496508786AC24023B3A3F7AE68C171D4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2025-09-17T10:19:33</vt:filetime>
  </property>
</Properties>
</file>