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编码:ZH35010320250038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统一社会信用代码/纳税人识号:91350103MA2YQ2WX25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122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纳税人名称:福州楷瑞诚贸易有限公司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金额单位：元至角分</w:t>
      </w:r>
    </w:p>
    <w:p>
      <w:pPr>
        <w:spacing w:before="61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1866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5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8"/>
              </w:rPr>
              <w:t>2020–12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2663446.8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4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2663446.8</w:t>
            </w:r>
          </w:p>
        </w:tc>
        <w:tc>
          <w:tcPr>
            <w:tcW w:w="1534" w:type="dxa"/>
            <w:vAlign w:val="top"/>
          </w:tcPr>
          <w:p>
            <w:pPr>
              <w:ind w:left="113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7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2663446.8</w:t>
            </w:r>
          </w:p>
        </w:tc>
        <w:tc>
          <w:tcPr>
            <w:tcW w:w="1075" w:type="dxa"/>
            <w:vAlign w:val="top"/>
          </w:tcPr>
          <w:p>
            <w:pPr>
              <w:ind w:left="120" w:right="117" w:hanging="2"/>
              <w:spacing w:before="206" w:line="27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不予退税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4"/>
              </w:rPr>
              <w:t>复函：</w:t>
            </w:r>
          </w:p>
          <w:p>
            <w:pPr>
              <w:ind w:left="117"/>
              <w:spacing w:before="3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33608280</w:t>
            </w:r>
          </w:p>
          <w:p>
            <w:pPr>
              <w:ind w:left="116" w:right="106" w:hanging="2"/>
              <w:spacing w:before="121" w:line="3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02025090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50001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13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2663446.8</w:t>
            </w:r>
          </w:p>
        </w:tc>
        <w:tc>
          <w:tcPr>
            <w:tcW w:w="1464" w:type="dxa"/>
            <w:vAlign w:val="top"/>
          </w:tcPr>
          <w:p>
            <w:pPr>
              <w:ind w:left="114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2663446.8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17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2663446.8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372A6CD7B8F34C5EAE3F717C9EDA1854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2025-09-17T10:20:50</vt:filetime>
  </property>
</Properties>
</file>