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shd w:val="clear" w:color="auto" w:fill="FFFFFF"/>
        <w:snapToGrid w:val="0"/>
        <w:spacing w:line="520" w:lineRule="exact"/>
        <w:ind w:firstLine="400" w:firstLineChars="200"/>
        <w:jc w:val="left"/>
        <w:rPr>
          <w:rFonts w:ascii="宋体" w:hAnsi="宋体" w:cs="宋体"/>
          <w:b/>
          <w:bCs/>
          <w:sz w:val="36"/>
          <w:szCs w:val="36"/>
        </w:rPr>
      </w:pPr>
      <w:bookmarkStart w:id="0" w:name="EB661c3ea0ced7474599617c18964d0ac3"/>
      <w:r>
        <w:rPr>
          <w:rFonts w:ascii="宋体" w:hAnsi="宋体" w:cs="宋体"/>
          <w:color w:val="000080"/>
          <w:sz w:val="20"/>
          <w:highlight w:val="white"/>
        </w:rPr>
        <w:t xml:space="preserve"> </w:t>
      </w:r>
      <w:bookmarkEnd w:id="0"/>
    </w:p>
    <w:p>
      <w:pPr>
        <w:widowControl/>
        <w:shd w:val="clear" w:color="auto" w:fill="FFFFFF"/>
        <w:snapToGrid w:val="0"/>
        <w:spacing w:line="520" w:lineRule="exact"/>
        <w:ind w:firstLine="723" w:firstLineChars="200"/>
        <w:jc w:val="left"/>
        <w:rPr>
          <w:rFonts w:ascii="宋体" w:hAnsi="宋体" w:cs="宋体"/>
          <w:b/>
          <w:bCs/>
          <w:sz w:val="36"/>
          <w:szCs w:val="36"/>
        </w:rPr>
      </w:pPr>
    </w:p>
    <w:p>
      <w:pPr>
        <w:widowControl/>
        <w:shd w:val="clear" w:color="auto" w:fill="FFFFFF"/>
        <w:snapToGrid w:val="0"/>
        <w:spacing w:line="520" w:lineRule="exact"/>
        <w:ind w:firstLine="723" w:firstLineChars="200"/>
        <w:jc w:val="left"/>
        <w:rPr>
          <w:rFonts w:ascii="宋体" w:hAnsi="宋体" w:cs="宋体"/>
          <w:b/>
          <w:bCs/>
          <w:sz w:val="36"/>
          <w:szCs w:val="36"/>
        </w:rPr>
      </w:pPr>
    </w:p>
    <w:p>
      <w:pPr>
        <w:widowControl/>
        <w:shd w:val="clear" w:color="auto" w:fill="FFFFFF"/>
        <w:snapToGrid w:val="0"/>
        <w:spacing w:line="520" w:lineRule="exact"/>
        <w:ind w:firstLine="723" w:firstLineChars="200"/>
        <w:jc w:val="left"/>
        <w:rPr>
          <w:rFonts w:ascii="宋体" w:hAnsi="宋体" w:cs="宋体"/>
          <w:b/>
          <w:bCs/>
          <w:sz w:val="36"/>
          <w:szCs w:val="36"/>
        </w:rPr>
      </w:pPr>
    </w:p>
    <w:p>
      <w:pPr>
        <w:keepNext/>
        <w:keepLines/>
        <w:adjustRightInd w:val="0"/>
        <w:snapToGrid w:val="0"/>
        <w:spacing w:line="360" w:lineRule="auto"/>
        <w:jc w:val="center"/>
        <w:outlineLvl w:val="1"/>
        <w:rPr>
          <w:rFonts w:ascii="宋体" w:hAnsi="宋体" w:cs="宋体"/>
          <w:b/>
          <w:bCs/>
          <w:sz w:val="36"/>
          <w:szCs w:val="36"/>
        </w:rPr>
      </w:pPr>
      <w:r>
        <w:rPr>
          <w:rFonts w:ascii="宋体" w:hAnsi="宋体" w:cs="宋体"/>
          <w:b/>
          <w:bCs/>
          <w:sz w:val="52"/>
          <w:szCs w:val="36"/>
        </w:rPr>
        <w:t>工程施工合同</w:t>
      </w:r>
    </w:p>
    <w:p>
      <w:pPr>
        <w:widowControl/>
        <w:shd w:val="clear" w:color="auto" w:fill="FFFFFF"/>
        <w:snapToGrid w:val="0"/>
        <w:spacing w:line="520" w:lineRule="exact"/>
        <w:ind w:firstLine="422" w:firstLineChars="200"/>
        <w:jc w:val="left"/>
        <w:rPr>
          <w:rFonts w:ascii="宋体" w:hAnsi="宋体" w:cs="宋体"/>
          <w:b/>
          <w:szCs w:val="21"/>
        </w:rPr>
      </w:pPr>
    </w:p>
    <w:p>
      <w:pPr>
        <w:widowControl/>
        <w:shd w:val="clear" w:color="auto" w:fill="FFFFFF"/>
        <w:snapToGrid w:val="0"/>
        <w:spacing w:line="520" w:lineRule="exact"/>
        <w:ind w:firstLine="422" w:firstLineChars="200"/>
        <w:jc w:val="left"/>
        <w:rPr>
          <w:rFonts w:ascii="宋体" w:hAnsi="宋体" w:cs="宋体"/>
          <w:b/>
          <w:szCs w:val="21"/>
        </w:rPr>
      </w:pPr>
    </w:p>
    <w:p>
      <w:pPr>
        <w:widowControl/>
        <w:shd w:val="clear" w:color="auto" w:fill="FFFFFF"/>
        <w:snapToGrid w:val="0"/>
        <w:spacing w:line="520" w:lineRule="exact"/>
        <w:ind w:firstLine="422" w:firstLineChars="200"/>
        <w:jc w:val="left"/>
        <w:rPr>
          <w:rFonts w:ascii="宋体" w:hAnsi="宋体" w:cs="宋体"/>
          <w:b/>
          <w:szCs w:val="21"/>
        </w:rPr>
      </w:pPr>
    </w:p>
    <w:p>
      <w:pPr>
        <w:widowControl/>
        <w:shd w:val="clear" w:color="auto" w:fill="FFFFFF"/>
        <w:snapToGrid w:val="0"/>
        <w:spacing w:line="520" w:lineRule="exact"/>
        <w:ind w:firstLine="422" w:firstLineChars="200"/>
        <w:jc w:val="left"/>
        <w:rPr>
          <w:rFonts w:ascii="宋体" w:hAnsi="宋体" w:cs="宋体"/>
          <w:b/>
          <w:szCs w:val="21"/>
        </w:rPr>
      </w:pPr>
    </w:p>
    <w:p>
      <w:pPr>
        <w:widowControl/>
        <w:shd w:val="clear" w:color="auto" w:fill="FFFFFF"/>
        <w:snapToGrid w:val="0"/>
        <w:spacing w:line="520" w:lineRule="exact"/>
        <w:ind w:firstLine="422" w:firstLineChars="200"/>
        <w:jc w:val="left"/>
        <w:rPr>
          <w:rFonts w:ascii="宋体" w:hAnsi="宋体" w:cs="宋体"/>
          <w:b/>
          <w:szCs w:val="21"/>
        </w:rPr>
      </w:pPr>
    </w:p>
    <w:p>
      <w:pPr>
        <w:widowControl/>
        <w:shd w:val="clear" w:color="auto" w:fill="FFFFFF"/>
        <w:snapToGrid w:val="0"/>
        <w:spacing w:line="480" w:lineRule="auto"/>
        <w:ind w:left="2877" w:leftChars="608" w:hanging="1600" w:hangingChars="500"/>
        <w:jc w:val="left"/>
        <w:rPr>
          <w:rFonts w:ascii="宋体" w:hAnsi="宋体" w:cs="宋体"/>
          <w:sz w:val="32"/>
          <w:szCs w:val="21"/>
          <w:u w:val="single"/>
        </w:rPr>
      </w:pPr>
      <w:r>
        <w:rPr>
          <w:rFonts w:ascii="宋体" w:hAnsi="宋体" w:cs="宋体"/>
          <w:sz w:val="32"/>
          <w:szCs w:val="21"/>
        </w:rPr>
        <w:t>项目名称：</w:t>
      </w:r>
      <w:r>
        <w:rPr>
          <w:rFonts w:hint="eastAsia" w:ascii="宋体" w:hAnsi="宋体" w:cs="宋体"/>
          <w:sz w:val="32"/>
          <w:szCs w:val="21"/>
          <w:u w:val="single"/>
        </w:rPr>
        <w:t>国家税务总局长汀县税务局汀州分局综合业务办公用房维修改造项目</w:t>
      </w:r>
    </w:p>
    <w:p>
      <w:pPr>
        <w:widowControl/>
        <w:shd w:val="clear" w:color="auto" w:fill="FFFFFF"/>
        <w:snapToGrid w:val="0"/>
        <w:spacing w:line="480" w:lineRule="auto"/>
        <w:ind w:firstLine="1280" w:firstLineChars="400"/>
        <w:jc w:val="left"/>
        <w:rPr>
          <w:rFonts w:ascii="宋体" w:hAnsi="宋体" w:cs="宋体"/>
          <w:sz w:val="32"/>
          <w:szCs w:val="21"/>
          <w:u w:val="single"/>
        </w:rPr>
      </w:pPr>
      <w:r>
        <w:rPr>
          <w:rFonts w:ascii="宋体" w:hAnsi="宋体" w:cs="宋体"/>
          <w:sz w:val="32"/>
          <w:szCs w:val="21"/>
        </w:rPr>
        <w:t>发包人：</w:t>
      </w:r>
      <w:r>
        <w:rPr>
          <w:rFonts w:hint="eastAsia" w:ascii="宋体" w:hAnsi="宋体" w:cs="宋体"/>
          <w:sz w:val="32"/>
          <w:szCs w:val="21"/>
          <w:u w:val="single"/>
        </w:rPr>
        <w:t>国家税务总局长汀县税务局</w:t>
      </w:r>
    </w:p>
    <w:p>
      <w:pPr>
        <w:widowControl/>
        <w:shd w:val="clear" w:color="auto" w:fill="FFFFFF"/>
        <w:snapToGrid w:val="0"/>
        <w:spacing w:line="480" w:lineRule="auto"/>
        <w:ind w:firstLine="1280" w:firstLineChars="400"/>
        <w:jc w:val="left"/>
        <w:rPr>
          <w:rFonts w:ascii="宋体" w:hAnsi="宋体" w:cs="宋体"/>
          <w:sz w:val="32"/>
          <w:szCs w:val="21"/>
          <w:u w:val="single"/>
        </w:rPr>
      </w:pPr>
      <w:r>
        <w:rPr>
          <w:rFonts w:ascii="宋体" w:hAnsi="宋体" w:cs="宋体"/>
          <w:sz w:val="32"/>
          <w:szCs w:val="21"/>
        </w:rPr>
        <w:t>承包人：</w:t>
      </w:r>
      <w:r>
        <w:rPr>
          <w:rFonts w:hint="eastAsia" w:ascii="宋体" w:hAnsi="宋体" w:cs="宋体"/>
          <w:sz w:val="32"/>
          <w:szCs w:val="21"/>
          <w:u w:val="single"/>
        </w:rPr>
        <w:t>福建鑫泷昇建设工程有限公司</w:t>
      </w:r>
    </w:p>
    <w:p>
      <w:pPr>
        <w:widowControl/>
        <w:shd w:val="clear" w:color="auto" w:fill="FFFFFF"/>
        <w:snapToGrid w:val="0"/>
        <w:spacing w:line="480" w:lineRule="auto"/>
        <w:ind w:firstLine="1280" w:firstLineChars="400"/>
        <w:jc w:val="left"/>
        <w:rPr>
          <w:rFonts w:ascii="宋体" w:hAnsi="宋体" w:cs="宋体"/>
          <w:b/>
          <w:sz w:val="28"/>
          <w:szCs w:val="21"/>
        </w:rPr>
      </w:pPr>
      <w:r>
        <w:rPr>
          <w:rFonts w:ascii="宋体" w:hAnsi="宋体" w:cs="宋体"/>
          <w:sz w:val="32"/>
          <w:szCs w:val="21"/>
        </w:rPr>
        <w:t>签订日期：</w:t>
      </w:r>
      <w:r>
        <w:rPr>
          <w:rFonts w:hint="eastAsia" w:ascii="宋体" w:hAnsi="宋体" w:cs="宋体"/>
          <w:sz w:val="32"/>
          <w:szCs w:val="21"/>
          <w:u w:val="single"/>
        </w:rPr>
        <w:t xml:space="preserve"> </w:t>
      </w:r>
      <w:r>
        <w:rPr>
          <w:rFonts w:ascii="宋体" w:hAnsi="宋体" w:cs="宋体"/>
          <w:sz w:val="32"/>
          <w:szCs w:val="21"/>
          <w:u w:val="single"/>
        </w:rPr>
        <w:t xml:space="preserve"> </w:t>
      </w:r>
      <w:r>
        <w:rPr>
          <w:rFonts w:hint="eastAsia" w:ascii="宋体" w:hAnsi="宋体" w:cs="宋体"/>
          <w:sz w:val="32"/>
          <w:szCs w:val="21"/>
          <w:u w:val="single"/>
        </w:rPr>
        <w:t>2024年6月12日</w:t>
      </w:r>
      <w:r>
        <w:rPr>
          <w:rFonts w:ascii="宋体" w:hAnsi="宋体" w:cs="宋体"/>
          <w:sz w:val="32"/>
          <w:szCs w:val="21"/>
          <w:u w:val="single"/>
        </w:rPr>
        <w:t xml:space="preserve">             </w:t>
      </w:r>
    </w:p>
    <w:p>
      <w:pPr>
        <w:tabs>
          <w:tab w:val="left" w:pos="1050"/>
        </w:tabs>
        <w:spacing w:line="360" w:lineRule="auto"/>
      </w:pPr>
    </w:p>
    <w:p/>
    <w:p/>
    <w:p/>
    <w:p/>
    <w:p>
      <w:pPr>
        <w:pStyle w:val="2"/>
        <w:spacing w:before="1440" w:after="120" w:line="360" w:lineRule="auto"/>
        <w:rPr>
          <w:rFonts w:ascii="宋体" w:hAnsi="宋体" w:cs="宋体"/>
        </w:rPr>
      </w:pPr>
      <w:bookmarkStart w:id="1" w:name="_Toc109122608"/>
      <w:bookmarkStart w:id="2" w:name="_Toc145519746"/>
      <w:r>
        <w:rPr>
          <w:rFonts w:hint="eastAsia" w:ascii="宋体" w:hAnsi="宋体" w:cs="宋体"/>
          <w:highlight w:val="white"/>
        </w:rPr>
        <w:t>合同条款及格式</w:t>
      </w:r>
      <w:bookmarkEnd w:id="1"/>
      <w:bookmarkEnd w:id="2"/>
    </w:p>
    <w:p>
      <w:pPr>
        <w:rPr>
          <w:rFonts w:ascii="宋体" w:hAnsi="宋体" w:cs="宋体"/>
          <w:szCs w:val="21"/>
        </w:rPr>
      </w:pPr>
    </w:p>
    <w:p>
      <w:pPr>
        <w:spacing w:line="360" w:lineRule="auto"/>
        <w:ind w:firstLine="880" w:firstLineChars="200"/>
        <w:jc w:val="center"/>
        <w:rPr>
          <w:rFonts w:ascii="宋体" w:hAnsi="宋体" w:cs="宋体"/>
          <w:sz w:val="44"/>
          <w:szCs w:val="44"/>
        </w:rPr>
      </w:pPr>
    </w:p>
    <w:p>
      <w:pPr>
        <w:spacing w:line="360" w:lineRule="auto"/>
        <w:ind w:firstLine="480" w:firstLineChars="200"/>
        <w:rPr>
          <w:rFonts w:ascii="宋体" w:hAnsi="宋体" w:cs="宋体"/>
          <w:sz w:val="24"/>
          <w:szCs w:val="24"/>
        </w:rPr>
      </w:pPr>
      <w:r>
        <w:rPr>
          <w:rFonts w:hint="eastAsia" w:ascii="宋体" w:hAnsi="宋体" w:cs="宋体"/>
          <w:sz w:val="24"/>
          <w:szCs w:val="24"/>
          <w:highlight w:val="white"/>
        </w:rPr>
        <w:t>本章在《建设工程施工合同（示范文本）》（GF-2017-0201）的基础上，结合《建设工程工程量清单计价规范》（GB50500-2013）和我省实际情况进行调整。使用前，应仔细阅读《建设工程施工合同（示范文本）》（GF-2017-0201）的说明。</w:t>
      </w:r>
    </w:p>
    <w:p>
      <w:pPr>
        <w:spacing w:afterLines="50" w:line="440" w:lineRule="exact"/>
        <w:rPr>
          <w:rFonts w:ascii="宋体" w:hAnsi="宋体" w:cs="宋体"/>
          <w:b/>
          <w:sz w:val="28"/>
          <w:szCs w:val="28"/>
          <w:highlight w:val="red"/>
        </w:rPr>
      </w:pPr>
      <w:bookmarkStart w:id="3" w:name="EB32655397e92b4b31bf6da91e4a7029ea"/>
    </w:p>
    <w:p>
      <w:pPr>
        <w:keepNext/>
        <w:keepLines/>
        <w:numPr>
          <w:ilvl w:val="1"/>
          <w:numId w:val="2"/>
        </w:numPr>
        <w:adjustRightInd w:val="0"/>
        <w:spacing w:before="260" w:after="260" w:line="416" w:lineRule="atLeast"/>
        <w:jc w:val="center"/>
        <w:textAlignment w:val="baseline"/>
        <w:outlineLvl w:val="1"/>
        <w:rPr>
          <w:rFonts w:ascii="宋体" w:hAnsi="宋体" w:cs="宋体"/>
          <w:sz w:val="32"/>
          <w:szCs w:val="32"/>
        </w:rPr>
      </w:pPr>
      <w:bookmarkStart w:id="4" w:name="_Toc256000019"/>
      <w:bookmarkStart w:id="5" w:name="_Toc128559696"/>
      <w:r>
        <w:rPr>
          <w:rFonts w:ascii="宋体" w:hAnsi="宋体" w:cs="宋体"/>
          <w:sz w:val="32"/>
          <w:szCs w:val="32"/>
        </w:rPr>
        <w:br w:type="page"/>
      </w:r>
      <w:bookmarkStart w:id="6" w:name="_Toc145519747"/>
      <w:r>
        <w:rPr>
          <w:rFonts w:hint="eastAsia" w:ascii="宋体" w:hAnsi="宋体" w:cs="宋体"/>
          <w:sz w:val="32"/>
          <w:szCs w:val="32"/>
        </w:rPr>
        <w:t>合</w:t>
      </w:r>
      <w:bookmarkStart w:id="7" w:name="_Toc13309378"/>
      <w:r>
        <w:rPr>
          <w:rFonts w:hint="eastAsia" w:ascii="宋体" w:hAnsi="宋体" w:cs="宋体"/>
          <w:sz w:val="32"/>
          <w:szCs w:val="32"/>
        </w:rPr>
        <w:t>同协议书</w:t>
      </w:r>
      <w:bookmarkEnd w:id="4"/>
      <w:bookmarkEnd w:id="5"/>
      <w:bookmarkEnd w:id="6"/>
    </w:p>
    <w:bookmarkEnd w:id="7"/>
    <w:p>
      <w:pPr>
        <w:spacing w:line="480" w:lineRule="auto"/>
        <w:rPr>
          <w:rFonts w:ascii="宋体" w:hAnsi="宋体" w:cs="宋体"/>
          <w:sz w:val="24"/>
          <w:szCs w:val="24"/>
          <w:u w:val="single"/>
        </w:rPr>
      </w:pPr>
      <w:r>
        <w:rPr>
          <w:rFonts w:hint="eastAsia" w:ascii="宋体" w:hAnsi="宋体" w:cs="宋体"/>
          <w:b/>
          <w:sz w:val="24"/>
          <w:szCs w:val="24"/>
        </w:rPr>
        <w:t>发包人（全称）：</w:t>
      </w:r>
      <w:r>
        <w:rPr>
          <w:rFonts w:hint="eastAsia" w:ascii="宋体" w:hAnsi="宋体" w:cs="宋体"/>
          <w:bCs/>
          <w:sz w:val="24"/>
          <w:szCs w:val="24"/>
          <w:u w:val="single"/>
        </w:rPr>
        <w:t>国家税务总局长汀县税务局</w:t>
      </w:r>
    </w:p>
    <w:p>
      <w:pPr>
        <w:spacing w:line="300" w:lineRule="auto"/>
        <w:rPr>
          <w:rFonts w:ascii="宋体" w:hAnsi="宋体" w:cs="宋体"/>
          <w:bCs/>
          <w:sz w:val="24"/>
          <w:szCs w:val="24"/>
          <w:u w:val="single"/>
        </w:rPr>
      </w:pPr>
      <w:r>
        <w:rPr>
          <w:rFonts w:hint="eastAsia" w:ascii="宋体" w:hAnsi="宋体" w:cs="宋体"/>
          <w:b/>
          <w:sz w:val="24"/>
          <w:szCs w:val="24"/>
        </w:rPr>
        <w:t>承包人（全称）：</w:t>
      </w:r>
      <w:r>
        <w:rPr>
          <w:rFonts w:hint="eastAsia" w:ascii="宋体" w:hAnsi="宋体" w:cs="宋体"/>
          <w:bCs/>
          <w:sz w:val="24"/>
          <w:szCs w:val="24"/>
          <w:u w:val="single"/>
        </w:rPr>
        <w:t>福建鑫泷昇建设工程有限公司</w:t>
      </w:r>
    </w:p>
    <w:p>
      <w:pPr>
        <w:spacing w:line="300" w:lineRule="auto"/>
        <w:rPr>
          <w:rFonts w:ascii="宋体" w:hAnsi="宋体" w:cs="宋体"/>
          <w:b/>
          <w:sz w:val="24"/>
          <w:szCs w:val="24"/>
          <w:u w:val="single"/>
        </w:rPr>
      </w:pPr>
    </w:p>
    <w:p>
      <w:pPr>
        <w:spacing w:line="300" w:lineRule="auto"/>
        <w:ind w:firstLine="480" w:firstLineChars="200"/>
        <w:rPr>
          <w:rFonts w:ascii="宋体" w:hAnsi="宋体" w:cs="宋体"/>
          <w:sz w:val="24"/>
          <w:szCs w:val="24"/>
        </w:rPr>
      </w:pPr>
      <w:r>
        <w:rPr>
          <w:rFonts w:hint="eastAsia" w:ascii="宋体" w:hAnsi="宋体" w:cs="宋体"/>
          <w:sz w:val="24"/>
          <w:szCs w:val="24"/>
        </w:rPr>
        <w:t>根据《中华人民共和国民法典》、《中华人民共和国建筑法》及有关法律规定，遵循平等、自愿、公平和诚实信用的原则，双方就</w:t>
      </w:r>
      <w:r>
        <w:rPr>
          <w:rFonts w:hint="eastAsia" w:ascii="宋体" w:hAnsi="宋体" w:cs="宋体"/>
          <w:sz w:val="24"/>
          <w:szCs w:val="24"/>
          <w:u w:val="single"/>
        </w:rPr>
        <w:t>国家税务总局长汀县税务局汀州分局综合业务办公用房维修改造项目</w:t>
      </w:r>
      <w:r>
        <w:rPr>
          <w:rFonts w:hint="eastAsia" w:ascii="宋体" w:hAnsi="宋体" w:cs="宋体"/>
          <w:sz w:val="24"/>
          <w:szCs w:val="24"/>
        </w:rPr>
        <w:t>工程施工及有关事项协商一致，共同达成如下协议：</w:t>
      </w:r>
    </w:p>
    <w:p>
      <w:pPr>
        <w:keepNext/>
        <w:keepLines/>
        <w:spacing w:before="240" w:after="120" w:line="300" w:lineRule="auto"/>
        <w:outlineLvl w:val="3"/>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sz w:val="24"/>
          <w:szCs w:val="24"/>
        </w:rPr>
        <w:t xml:space="preserve"> </w:t>
      </w:r>
      <w:r>
        <w:rPr>
          <w:rFonts w:hint="eastAsia" w:ascii="宋体" w:hAnsi="宋体" w:cs="宋体"/>
          <w:b/>
          <w:bCs/>
          <w:sz w:val="24"/>
          <w:szCs w:val="24"/>
        </w:rPr>
        <w:t>一、工程概况</w:t>
      </w:r>
    </w:p>
    <w:p>
      <w:pPr>
        <w:spacing w:line="300" w:lineRule="auto"/>
        <w:ind w:firstLine="470" w:firstLineChars="196"/>
        <w:rPr>
          <w:rFonts w:ascii="宋体" w:hAnsi="宋体" w:cs="宋体"/>
          <w:sz w:val="24"/>
          <w:szCs w:val="24"/>
          <w:u w:val="single"/>
        </w:rPr>
      </w:pPr>
      <w:r>
        <w:rPr>
          <w:rFonts w:hint="eastAsia" w:ascii="宋体" w:hAnsi="宋体" w:cs="宋体"/>
          <w:sz w:val="24"/>
          <w:szCs w:val="24"/>
        </w:rPr>
        <w:t>1.工程名称：</w:t>
      </w:r>
      <w:r>
        <w:rPr>
          <w:rFonts w:hint="eastAsia" w:ascii="宋体" w:hAnsi="宋体" w:cs="宋体"/>
          <w:sz w:val="24"/>
          <w:szCs w:val="24"/>
          <w:u w:val="single"/>
        </w:rPr>
        <w:t>国家税务总局长汀县税务局汀州分局综合业务办公用房维修改造项目</w:t>
      </w:r>
      <w:r>
        <w:rPr>
          <w:rFonts w:hint="eastAsia" w:ascii="宋体" w:hAnsi="宋体" w:cs="宋体"/>
          <w:sz w:val="24"/>
          <w:szCs w:val="24"/>
        </w:rPr>
        <w:t>。</w:t>
      </w:r>
    </w:p>
    <w:p>
      <w:pPr>
        <w:spacing w:line="300" w:lineRule="auto"/>
        <w:ind w:firstLine="470" w:firstLineChars="196"/>
        <w:rPr>
          <w:rFonts w:ascii="宋体" w:hAnsi="宋体" w:cs="宋体"/>
          <w:sz w:val="24"/>
          <w:szCs w:val="24"/>
        </w:rPr>
      </w:pPr>
      <w:r>
        <w:rPr>
          <w:rFonts w:hint="eastAsia" w:ascii="宋体" w:hAnsi="宋体" w:cs="宋体"/>
          <w:sz w:val="24"/>
          <w:szCs w:val="24"/>
        </w:rPr>
        <w:t>2.工程地点：</w:t>
      </w:r>
      <w:r>
        <w:rPr>
          <w:rFonts w:hint="eastAsia" w:ascii="宋体" w:hAnsi="宋体" w:cs="宋体"/>
          <w:sz w:val="24"/>
          <w:szCs w:val="24"/>
          <w:u w:val="single"/>
        </w:rPr>
        <w:t>龙岩市长汀县</w:t>
      </w:r>
      <w:r>
        <w:rPr>
          <w:rFonts w:hint="eastAsia" w:ascii="宋体" w:hAnsi="宋体" w:cs="宋体"/>
          <w:sz w:val="24"/>
          <w:szCs w:val="24"/>
        </w:rPr>
        <w:t>。</w:t>
      </w:r>
    </w:p>
    <w:p>
      <w:pPr>
        <w:spacing w:line="300" w:lineRule="auto"/>
        <w:ind w:firstLine="470" w:firstLineChars="196"/>
        <w:rPr>
          <w:rFonts w:ascii="宋体" w:hAnsi="宋体" w:cs="宋体"/>
          <w:sz w:val="24"/>
          <w:szCs w:val="24"/>
        </w:rPr>
      </w:pPr>
      <w:r>
        <w:rPr>
          <w:rFonts w:hint="eastAsia" w:ascii="宋体" w:hAnsi="宋体" w:cs="宋体"/>
          <w:sz w:val="24"/>
          <w:szCs w:val="24"/>
        </w:rPr>
        <w:t>3.工程立项批准文号：</w:t>
      </w:r>
      <w:r>
        <w:rPr>
          <w:rFonts w:hint="eastAsia" w:ascii="宋体" w:hAnsi="宋体" w:cs="宋体"/>
          <w:sz w:val="24"/>
          <w:szCs w:val="24"/>
          <w:u w:val="single"/>
        </w:rPr>
        <w:t xml:space="preserve">闽税函[2023]151号    </w:t>
      </w:r>
      <w:r>
        <w:rPr>
          <w:rFonts w:hint="eastAsia" w:ascii="宋体" w:hAnsi="宋体" w:cs="宋体"/>
          <w:sz w:val="24"/>
          <w:szCs w:val="24"/>
        </w:rPr>
        <w:t>。</w:t>
      </w:r>
    </w:p>
    <w:p>
      <w:pPr>
        <w:spacing w:line="300" w:lineRule="auto"/>
        <w:ind w:firstLine="470" w:firstLineChars="196"/>
        <w:rPr>
          <w:rFonts w:ascii="宋体" w:hAnsi="宋体" w:cs="宋体"/>
          <w:sz w:val="24"/>
          <w:szCs w:val="24"/>
          <w:u w:val="single"/>
        </w:rPr>
      </w:pPr>
      <w:r>
        <w:rPr>
          <w:rFonts w:hint="eastAsia" w:ascii="宋体" w:hAnsi="宋体" w:cs="宋体"/>
          <w:sz w:val="24"/>
          <w:szCs w:val="24"/>
        </w:rPr>
        <w:t>4.资金来源：</w:t>
      </w:r>
      <w:r>
        <w:rPr>
          <w:rFonts w:hint="eastAsia" w:ascii="宋体" w:hAnsi="宋体" w:cs="宋体"/>
          <w:sz w:val="24"/>
          <w:szCs w:val="24"/>
          <w:u w:val="single"/>
        </w:rPr>
        <w:t>中央财政一般公共预算拨款</w:t>
      </w:r>
      <w:r>
        <w:rPr>
          <w:rFonts w:hint="eastAsia" w:ascii="宋体" w:hAnsi="宋体" w:cs="宋体"/>
          <w:sz w:val="24"/>
          <w:szCs w:val="24"/>
        </w:rPr>
        <w:t>。</w:t>
      </w:r>
    </w:p>
    <w:p>
      <w:pPr>
        <w:spacing w:line="300" w:lineRule="auto"/>
        <w:ind w:firstLine="470" w:firstLineChars="196"/>
        <w:rPr>
          <w:rFonts w:ascii="宋体" w:hAnsi="宋体" w:cs="宋体"/>
          <w:sz w:val="24"/>
          <w:szCs w:val="24"/>
        </w:rPr>
      </w:pPr>
      <w:r>
        <w:rPr>
          <w:rFonts w:hint="eastAsia" w:ascii="宋体" w:hAnsi="宋体" w:cs="宋体"/>
          <w:sz w:val="24"/>
          <w:szCs w:val="24"/>
        </w:rPr>
        <w:t>5.工程内容：</w:t>
      </w:r>
      <w:r>
        <w:rPr>
          <w:rFonts w:hint="eastAsia" w:ascii="宋体" w:hAnsi="宋体" w:cs="宋体"/>
          <w:sz w:val="24"/>
          <w:szCs w:val="24"/>
          <w:u w:val="single"/>
        </w:rPr>
        <w:t>一层至三层的拆除、楼地面、墙面、天棚等装修改造，屋面改造、门窗、强弱电、照明、给排水、消火栓等招标范围内的全部施工内容（具体以本项目的施工图纸结合审定后的招标控制价为准）</w:t>
      </w:r>
      <w:r>
        <w:rPr>
          <w:rFonts w:hint="eastAsia" w:ascii="宋体" w:hAnsi="宋体" w:cs="宋体"/>
          <w:sz w:val="24"/>
          <w:szCs w:val="24"/>
        </w:rPr>
        <w:t>。</w:t>
      </w:r>
    </w:p>
    <w:p>
      <w:pPr>
        <w:spacing w:line="300" w:lineRule="auto"/>
        <w:ind w:firstLine="470" w:firstLineChars="196"/>
        <w:rPr>
          <w:rFonts w:ascii="宋体" w:hAnsi="宋体" w:cs="宋体"/>
          <w:sz w:val="24"/>
          <w:szCs w:val="24"/>
        </w:rPr>
      </w:pPr>
      <w:r>
        <w:rPr>
          <w:rFonts w:hint="eastAsia" w:ascii="宋体" w:hAnsi="宋体" w:cs="宋体"/>
          <w:sz w:val="24"/>
          <w:szCs w:val="24"/>
        </w:rPr>
        <w:t>群体工程应附《承包人承揽工程项目一览表》（附件1）。</w:t>
      </w:r>
    </w:p>
    <w:p>
      <w:pPr>
        <w:spacing w:line="300" w:lineRule="auto"/>
        <w:ind w:firstLine="470" w:firstLineChars="196"/>
        <w:rPr>
          <w:rFonts w:ascii="宋体" w:hAnsi="宋体" w:cs="宋体"/>
          <w:sz w:val="24"/>
          <w:szCs w:val="24"/>
        </w:rPr>
      </w:pPr>
      <w:r>
        <w:rPr>
          <w:rFonts w:hint="eastAsia" w:ascii="宋体" w:hAnsi="宋体" w:cs="宋体"/>
          <w:sz w:val="24"/>
          <w:szCs w:val="24"/>
        </w:rPr>
        <w:t>6.工程承包范围：</w:t>
      </w:r>
      <w:r>
        <w:rPr>
          <w:rFonts w:hint="eastAsia" w:ascii="宋体" w:hAnsi="宋体" w:cs="宋体"/>
          <w:sz w:val="24"/>
          <w:szCs w:val="24"/>
          <w:u w:val="single"/>
        </w:rPr>
        <w:t>国家税务总局长汀县税务局汀州分局综合业务办公用房维修改造项目的房屋建筑与装饰工程、安装工程、室外工程等</w:t>
      </w:r>
      <w:r>
        <w:rPr>
          <w:rFonts w:hint="eastAsia" w:ascii="宋体" w:hAnsi="宋体" w:cs="宋体"/>
          <w:sz w:val="24"/>
          <w:szCs w:val="24"/>
        </w:rPr>
        <w:t>。</w:t>
      </w:r>
    </w:p>
    <w:p>
      <w:pPr>
        <w:keepNext/>
        <w:keepLines/>
        <w:spacing w:before="240" w:after="120" w:line="300" w:lineRule="auto"/>
        <w:outlineLvl w:val="3"/>
        <w:rPr>
          <w:rFonts w:ascii="宋体" w:hAnsi="宋体" w:cs="宋体"/>
          <w:b/>
          <w:bCs/>
          <w:sz w:val="24"/>
          <w:szCs w:val="24"/>
        </w:rPr>
      </w:pPr>
      <w:r>
        <w:rPr>
          <w:rFonts w:hint="eastAsia" w:ascii="宋体" w:hAnsi="宋体" w:cs="宋体"/>
          <w:b/>
          <w:bCs/>
          <w:sz w:val="24"/>
          <w:szCs w:val="24"/>
        </w:rPr>
        <w:t xml:space="preserve">    二、合同工期</w:t>
      </w:r>
    </w:p>
    <w:p>
      <w:pPr>
        <w:spacing w:line="300" w:lineRule="auto"/>
        <w:ind w:firstLine="459"/>
        <w:rPr>
          <w:rFonts w:ascii="宋体" w:hAnsi="宋体" w:cs="宋体"/>
          <w:sz w:val="24"/>
          <w:szCs w:val="24"/>
        </w:rPr>
      </w:pPr>
      <w:r>
        <w:rPr>
          <w:rFonts w:hint="eastAsia" w:ascii="宋体" w:hAnsi="宋体" w:cs="宋体"/>
          <w:sz w:val="24"/>
          <w:szCs w:val="24"/>
        </w:rPr>
        <w:t>计划开工日期：</w:t>
      </w:r>
      <w:r>
        <w:rPr>
          <w:rFonts w:hint="eastAsia" w:ascii="宋体" w:hAnsi="宋体" w:cs="宋体"/>
          <w:sz w:val="24"/>
          <w:szCs w:val="24"/>
          <w:u w:val="single"/>
        </w:rPr>
        <w:t>2024</w:t>
      </w:r>
      <w:r>
        <w:rPr>
          <w:rFonts w:hint="eastAsia" w:ascii="宋体" w:hAnsi="宋体" w:cs="宋体"/>
          <w:sz w:val="24"/>
          <w:szCs w:val="24"/>
        </w:rPr>
        <w:t>年</w:t>
      </w:r>
      <w:r>
        <w:rPr>
          <w:rFonts w:hint="eastAsia" w:ascii="宋体" w:hAnsi="宋体" w:cs="宋体"/>
          <w:sz w:val="24"/>
          <w:szCs w:val="24"/>
          <w:u w:val="single"/>
        </w:rPr>
        <w:t>6</w:t>
      </w:r>
      <w:r>
        <w:rPr>
          <w:rFonts w:hint="eastAsia" w:ascii="宋体" w:hAnsi="宋体" w:cs="宋体"/>
          <w:sz w:val="24"/>
          <w:szCs w:val="24"/>
        </w:rPr>
        <w:t>月</w:t>
      </w:r>
      <w:r>
        <w:rPr>
          <w:rFonts w:hint="eastAsia" w:ascii="宋体" w:hAnsi="宋体" w:cs="宋体"/>
          <w:sz w:val="24"/>
          <w:szCs w:val="24"/>
          <w:u w:val="single"/>
        </w:rPr>
        <w:t>13</w:t>
      </w:r>
      <w:r>
        <w:rPr>
          <w:rFonts w:hint="eastAsia" w:ascii="宋体" w:hAnsi="宋体" w:cs="宋体"/>
          <w:sz w:val="24"/>
          <w:szCs w:val="24"/>
        </w:rPr>
        <w:t>日。</w:t>
      </w:r>
    </w:p>
    <w:p>
      <w:pPr>
        <w:spacing w:line="300" w:lineRule="auto"/>
        <w:ind w:firstLine="459"/>
        <w:rPr>
          <w:rFonts w:ascii="宋体" w:hAnsi="宋体" w:cs="宋体"/>
          <w:sz w:val="24"/>
          <w:szCs w:val="24"/>
        </w:rPr>
      </w:pPr>
      <w:r>
        <w:rPr>
          <w:rFonts w:hint="eastAsia" w:ascii="宋体" w:hAnsi="宋体" w:cs="宋体"/>
          <w:sz w:val="24"/>
          <w:szCs w:val="24"/>
        </w:rPr>
        <w:t>计划竣工日期：</w:t>
      </w:r>
      <w:r>
        <w:rPr>
          <w:rFonts w:hint="eastAsia" w:ascii="宋体" w:hAnsi="宋体" w:cs="宋体"/>
          <w:sz w:val="24"/>
          <w:szCs w:val="24"/>
          <w:u w:val="single"/>
        </w:rPr>
        <w:t>2024</w:t>
      </w:r>
      <w:r>
        <w:rPr>
          <w:rFonts w:hint="eastAsia" w:ascii="宋体" w:hAnsi="宋体" w:cs="宋体"/>
          <w:sz w:val="24"/>
          <w:szCs w:val="24"/>
        </w:rPr>
        <w:t>年</w:t>
      </w:r>
      <w:r>
        <w:rPr>
          <w:rFonts w:hint="eastAsia" w:ascii="宋体" w:hAnsi="宋体" w:cs="宋体"/>
          <w:sz w:val="24"/>
          <w:szCs w:val="24"/>
          <w:u w:val="single"/>
        </w:rPr>
        <w:t>9</w:t>
      </w:r>
      <w:r>
        <w:rPr>
          <w:rFonts w:hint="eastAsia" w:ascii="宋体" w:hAnsi="宋体" w:cs="宋体"/>
          <w:sz w:val="24"/>
          <w:szCs w:val="24"/>
        </w:rPr>
        <w:t>月</w:t>
      </w:r>
      <w:r>
        <w:rPr>
          <w:rFonts w:hint="eastAsia" w:ascii="宋体" w:hAnsi="宋体" w:cs="宋体"/>
          <w:sz w:val="24"/>
          <w:szCs w:val="24"/>
          <w:u w:val="single"/>
        </w:rPr>
        <w:t>30</w:t>
      </w:r>
      <w:r>
        <w:rPr>
          <w:rFonts w:hint="eastAsia" w:ascii="宋体" w:hAnsi="宋体" w:cs="宋体"/>
          <w:sz w:val="24"/>
          <w:szCs w:val="24"/>
        </w:rPr>
        <w:t>日。</w:t>
      </w:r>
    </w:p>
    <w:p>
      <w:pPr>
        <w:spacing w:line="300" w:lineRule="auto"/>
        <w:ind w:firstLine="459"/>
        <w:rPr>
          <w:rFonts w:ascii="宋体" w:hAnsi="宋体" w:cs="宋体"/>
          <w:sz w:val="24"/>
          <w:szCs w:val="24"/>
        </w:rPr>
      </w:pPr>
      <w:r>
        <w:rPr>
          <w:rFonts w:hint="eastAsia" w:ascii="宋体" w:hAnsi="宋体" w:cs="宋体"/>
          <w:sz w:val="24"/>
          <w:szCs w:val="24"/>
        </w:rPr>
        <w:t>工期总日历天数：总工期为</w:t>
      </w:r>
      <w:r>
        <w:rPr>
          <w:rFonts w:hint="eastAsia" w:ascii="宋体" w:hAnsi="宋体" w:cs="宋体"/>
          <w:sz w:val="24"/>
          <w:szCs w:val="24"/>
          <w:u w:val="single"/>
        </w:rPr>
        <w:t>110</w:t>
      </w:r>
      <w:r>
        <w:rPr>
          <w:rFonts w:hint="eastAsia" w:ascii="宋体" w:hAnsi="宋体" w:cs="宋体"/>
          <w:sz w:val="24"/>
          <w:szCs w:val="24"/>
        </w:rPr>
        <w:t>日历天。</w:t>
      </w:r>
    </w:p>
    <w:p>
      <w:pPr>
        <w:keepNext/>
        <w:keepLines/>
        <w:spacing w:before="240" w:after="120" w:line="300" w:lineRule="auto"/>
        <w:outlineLvl w:val="3"/>
        <w:rPr>
          <w:rFonts w:ascii="宋体" w:hAnsi="宋体" w:cs="宋体"/>
          <w:b/>
          <w:bCs/>
          <w:sz w:val="24"/>
          <w:szCs w:val="24"/>
        </w:rPr>
      </w:pPr>
      <w:r>
        <w:rPr>
          <w:rFonts w:hint="eastAsia" w:ascii="宋体" w:hAnsi="宋体" w:cs="宋体"/>
          <w:b/>
          <w:bCs/>
          <w:sz w:val="24"/>
          <w:szCs w:val="24"/>
        </w:rPr>
        <w:t xml:space="preserve">    三、质量标准</w:t>
      </w:r>
    </w:p>
    <w:p>
      <w:pPr>
        <w:spacing w:line="300" w:lineRule="auto"/>
        <w:ind w:firstLine="459"/>
        <w:rPr>
          <w:rFonts w:ascii="宋体" w:hAnsi="宋体" w:cs="宋体"/>
          <w:sz w:val="24"/>
          <w:szCs w:val="24"/>
        </w:rPr>
      </w:pPr>
      <w:r>
        <w:rPr>
          <w:rFonts w:hint="eastAsia" w:ascii="宋体" w:hAnsi="宋体" w:cs="宋体"/>
          <w:sz w:val="24"/>
          <w:szCs w:val="24"/>
        </w:rPr>
        <w:t>工程质量符合国家现行《工程施工质量验收规范》合格标准。</w:t>
      </w:r>
    </w:p>
    <w:p>
      <w:pPr>
        <w:keepNext/>
        <w:keepLines/>
        <w:spacing w:before="240" w:after="120" w:line="300" w:lineRule="auto"/>
        <w:outlineLvl w:val="3"/>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sz w:val="24"/>
          <w:szCs w:val="24"/>
        </w:rPr>
        <w:t xml:space="preserve"> </w:t>
      </w:r>
      <w:r>
        <w:rPr>
          <w:rFonts w:hint="eastAsia" w:ascii="宋体" w:hAnsi="宋体" w:cs="宋体"/>
          <w:b/>
          <w:bCs/>
          <w:sz w:val="24"/>
          <w:szCs w:val="24"/>
        </w:rPr>
        <w:t>四、签约合同价与合同价格形式</w:t>
      </w:r>
      <w:r>
        <w:rPr>
          <w:rFonts w:hint="eastAsia" w:ascii="宋体" w:hAnsi="宋体" w:cs="宋体"/>
          <w:b/>
          <w:bCs/>
          <w:sz w:val="24"/>
          <w:szCs w:val="24"/>
        </w:rPr>
        <w:tab/>
      </w:r>
    </w:p>
    <w:p>
      <w:pPr>
        <w:spacing w:line="300" w:lineRule="auto"/>
        <w:ind w:firstLine="480" w:firstLineChars="200"/>
        <w:rPr>
          <w:rFonts w:ascii="宋体" w:hAnsi="宋体" w:cs="宋体"/>
          <w:sz w:val="24"/>
          <w:szCs w:val="24"/>
        </w:rPr>
      </w:pPr>
      <w:r>
        <w:rPr>
          <w:rFonts w:hint="eastAsia" w:ascii="宋体" w:hAnsi="宋体" w:cs="宋体"/>
          <w:sz w:val="24"/>
          <w:szCs w:val="24"/>
        </w:rPr>
        <w:t>1.签约合同价为：</w:t>
      </w:r>
    </w:p>
    <w:p>
      <w:pPr>
        <w:spacing w:line="300" w:lineRule="auto"/>
        <w:ind w:firstLine="600" w:firstLineChars="25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人民币贰佰贰拾叁万贰仟陆佰零肆元整</w:t>
      </w:r>
      <w:r>
        <w:rPr>
          <w:rFonts w:hint="eastAsia" w:ascii="宋体" w:hAnsi="宋体" w:cs="宋体"/>
          <w:sz w:val="24"/>
          <w:szCs w:val="24"/>
        </w:rPr>
        <w:t>(¥</w:t>
      </w:r>
      <w:r>
        <w:rPr>
          <w:rFonts w:hint="eastAsia" w:ascii="宋体" w:hAnsi="宋体" w:cs="宋体"/>
          <w:sz w:val="24"/>
          <w:szCs w:val="24"/>
          <w:u w:val="single"/>
        </w:rPr>
        <w:t xml:space="preserve"> 2232604</w:t>
      </w:r>
      <w:r>
        <w:rPr>
          <w:rFonts w:hint="eastAsia" w:ascii="宋体" w:hAnsi="宋体" w:cs="宋体"/>
          <w:sz w:val="24"/>
          <w:szCs w:val="24"/>
        </w:rPr>
        <w:t>元)；</w:t>
      </w:r>
    </w:p>
    <w:p>
      <w:pPr>
        <w:spacing w:line="300" w:lineRule="auto"/>
        <w:ind w:firstLine="480" w:firstLineChars="200"/>
        <w:rPr>
          <w:rFonts w:ascii="宋体" w:hAnsi="宋体" w:cs="宋体"/>
          <w:sz w:val="24"/>
          <w:szCs w:val="24"/>
        </w:rPr>
      </w:pPr>
      <w:r>
        <w:rPr>
          <w:rFonts w:hint="eastAsia" w:ascii="宋体" w:hAnsi="宋体" w:cs="宋体"/>
          <w:sz w:val="24"/>
          <w:szCs w:val="24"/>
        </w:rPr>
        <w:t>其中：</w:t>
      </w:r>
    </w:p>
    <w:p>
      <w:pPr>
        <w:spacing w:line="300" w:lineRule="auto"/>
        <w:ind w:firstLine="480" w:firstLineChars="200"/>
        <w:rPr>
          <w:rFonts w:ascii="宋体" w:hAnsi="宋体" w:cs="宋体"/>
          <w:sz w:val="24"/>
          <w:szCs w:val="24"/>
        </w:rPr>
      </w:pPr>
      <w:r>
        <w:rPr>
          <w:rFonts w:hint="eastAsia" w:ascii="宋体" w:hAnsi="宋体" w:cs="宋体"/>
          <w:sz w:val="24"/>
          <w:szCs w:val="24"/>
        </w:rPr>
        <w:t>（1）安全文明施工费：</w:t>
      </w:r>
    </w:p>
    <w:p>
      <w:pPr>
        <w:spacing w:line="300" w:lineRule="auto"/>
        <w:ind w:firstLine="1080" w:firstLineChars="45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       </w:t>
      </w:r>
      <w:r>
        <w:rPr>
          <w:rFonts w:hint="eastAsia" w:ascii="宋体" w:hAnsi="宋体" w:cs="宋体"/>
          <w:sz w:val="24"/>
          <w:szCs w:val="24"/>
        </w:rPr>
        <w:t xml:space="preserve"> (¥</w:t>
      </w:r>
      <w:r>
        <w:rPr>
          <w:rFonts w:hint="eastAsia" w:ascii="宋体" w:hAnsi="宋体" w:cs="宋体"/>
          <w:sz w:val="24"/>
          <w:szCs w:val="24"/>
          <w:u w:val="single"/>
        </w:rPr>
        <w:t xml:space="preserve">     /     </w:t>
      </w:r>
      <w:r>
        <w:rPr>
          <w:rFonts w:hint="eastAsia" w:ascii="宋体" w:hAnsi="宋体" w:cs="宋体"/>
          <w:sz w:val="24"/>
          <w:szCs w:val="24"/>
        </w:rPr>
        <w:t>元)；</w:t>
      </w:r>
    </w:p>
    <w:p>
      <w:pPr>
        <w:spacing w:line="300" w:lineRule="auto"/>
        <w:ind w:firstLine="480" w:firstLineChars="200"/>
        <w:rPr>
          <w:rFonts w:ascii="宋体" w:hAnsi="宋体" w:cs="宋体"/>
          <w:sz w:val="24"/>
          <w:szCs w:val="24"/>
        </w:rPr>
      </w:pPr>
      <w:r>
        <w:rPr>
          <w:rFonts w:hint="eastAsia" w:ascii="宋体" w:hAnsi="宋体" w:cs="宋体"/>
          <w:sz w:val="24"/>
          <w:szCs w:val="24"/>
        </w:rPr>
        <w:t>（2）甲供材料费金额：（注：在支付工程款和开具发票时，合同价税前造价扣除甲供材料款）</w:t>
      </w:r>
    </w:p>
    <w:p>
      <w:pPr>
        <w:spacing w:line="300" w:lineRule="auto"/>
        <w:ind w:firstLine="1080" w:firstLineChars="45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       </w:t>
      </w:r>
      <w:r>
        <w:rPr>
          <w:rFonts w:hint="eastAsia" w:ascii="宋体" w:hAnsi="宋体" w:cs="宋体"/>
          <w:sz w:val="24"/>
          <w:szCs w:val="24"/>
        </w:rPr>
        <w:t xml:space="preserve"> (¥</w:t>
      </w:r>
      <w:r>
        <w:rPr>
          <w:rFonts w:hint="eastAsia" w:ascii="宋体" w:hAnsi="宋体" w:cs="宋体"/>
          <w:sz w:val="24"/>
          <w:szCs w:val="24"/>
          <w:u w:val="single"/>
        </w:rPr>
        <w:t xml:space="preserve">      /    </w:t>
      </w:r>
      <w:r>
        <w:rPr>
          <w:rFonts w:hint="eastAsia" w:ascii="宋体" w:hAnsi="宋体" w:cs="宋体"/>
          <w:sz w:val="24"/>
          <w:szCs w:val="24"/>
        </w:rPr>
        <w:t>元)；</w:t>
      </w:r>
    </w:p>
    <w:p>
      <w:pPr>
        <w:spacing w:line="300" w:lineRule="auto"/>
        <w:ind w:firstLine="480" w:firstLineChars="200"/>
        <w:rPr>
          <w:rFonts w:ascii="宋体" w:hAnsi="宋体" w:cs="宋体"/>
          <w:sz w:val="24"/>
          <w:szCs w:val="24"/>
        </w:rPr>
      </w:pPr>
      <w:r>
        <w:rPr>
          <w:rFonts w:hint="eastAsia" w:ascii="宋体" w:hAnsi="宋体" w:cs="宋体"/>
          <w:sz w:val="24"/>
          <w:szCs w:val="24"/>
        </w:rPr>
        <w:t>（3）专业工程暂估价金额：</w:t>
      </w:r>
    </w:p>
    <w:p>
      <w:pPr>
        <w:spacing w:line="300" w:lineRule="auto"/>
        <w:ind w:firstLine="1080" w:firstLineChars="45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u w:val="single"/>
        </w:rPr>
        <w:fldChar w:fldCharType="begin"/>
      </w:r>
      <w:r>
        <w:rPr>
          <w:rFonts w:hint="eastAsia" w:ascii="宋体" w:hAnsi="宋体" w:cs="宋体"/>
          <w:sz w:val="24"/>
          <w:szCs w:val="24"/>
          <w:u w:val="single"/>
        </w:rPr>
        <w:instrText xml:space="preserve"> = 58500 \* CHINESENUM4 \* MERGEFORMAT </w:instrText>
      </w:r>
      <w:r>
        <w:rPr>
          <w:rFonts w:hint="eastAsia" w:ascii="宋体" w:hAnsi="宋体" w:cs="宋体"/>
          <w:sz w:val="24"/>
          <w:szCs w:val="24"/>
          <w:u w:val="single"/>
        </w:rPr>
        <w:fldChar w:fldCharType="separate"/>
      </w:r>
      <w:r>
        <w:rPr>
          <w:u w:val="single"/>
        </w:rPr>
        <w:t>伍万捌仟伍佰元整</w:t>
      </w:r>
      <w:r>
        <w:rPr>
          <w:rFonts w:hint="eastAsia" w:ascii="宋体" w:hAnsi="宋体" w:cs="宋体"/>
          <w:sz w:val="24"/>
          <w:szCs w:val="24"/>
          <w:u w:val="single"/>
        </w:rPr>
        <w:fldChar w:fldCharType="end"/>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u w:val="single"/>
        </w:rPr>
        <w:t xml:space="preserve">  58500 </w:t>
      </w:r>
      <w:r>
        <w:rPr>
          <w:rFonts w:hint="eastAsia" w:ascii="宋体" w:hAnsi="宋体" w:cs="宋体"/>
          <w:sz w:val="24"/>
          <w:szCs w:val="24"/>
        </w:rPr>
        <w:t>元)；</w:t>
      </w:r>
    </w:p>
    <w:p>
      <w:pPr>
        <w:spacing w:line="300" w:lineRule="auto"/>
        <w:ind w:firstLine="480" w:firstLineChars="200"/>
        <w:rPr>
          <w:rFonts w:ascii="宋体" w:hAnsi="宋体" w:cs="宋体"/>
          <w:sz w:val="24"/>
          <w:szCs w:val="24"/>
        </w:rPr>
      </w:pPr>
      <w:r>
        <w:rPr>
          <w:rFonts w:hint="eastAsia" w:ascii="宋体" w:hAnsi="宋体" w:cs="宋体"/>
          <w:sz w:val="24"/>
          <w:szCs w:val="24"/>
        </w:rPr>
        <w:t>（4）暂列金额：</w:t>
      </w:r>
    </w:p>
    <w:p>
      <w:pPr>
        <w:spacing w:line="300" w:lineRule="auto"/>
        <w:ind w:firstLine="1080" w:firstLineChars="45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u w:val="single"/>
        </w:rPr>
        <w:fldChar w:fldCharType="begin"/>
      </w:r>
      <w:r>
        <w:rPr>
          <w:rFonts w:hint="eastAsia" w:ascii="宋体" w:hAnsi="宋体" w:cs="宋体"/>
          <w:sz w:val="24"/>
          <w:szCs w:val="24"/>
          <w:u w:val="single"/>
        </w:rPr>
        <w:instrText xml:space="preserve"> = 110233 \* CHINESENUM4 \* MERGEFORMAT </w:instrText>
      </w:r>
      <w:r>
        <w:rPr>
          <w:rFonts w:hint="eastAsia" w:ascii="宋体" w:hAnsi="宋体" w:cs="宋体"/>
          <w:sz w:val="24"/>
          <w:szCs w:val="24"/>
          <w:u w:val="single"/>
        </w:rPr>
        <w:fldChar w:fldCharType="separate"/>
      </w:r>
      <w:r>
        <w:rPr>
          <w:u w:val="single"/>
        </w:rPr>
        <w:t>壹拾壹万零贰佰叁拾叁元整</w:t>
      </w:r>
      <w:r>
        <w:rPr>
          <w:rFonts w:hint="eastAsia" w:ascii="宋体" w:hAnsi="宋体" w:cs="宋体"/>
          <w:sz w:val="24"/>
          <w:szCs w:val="24"/>
          <w:u w:val="single"/>
        </w:rPr>
        <w:fldChar w:fldCharType="end"/>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u w:val="single"/>
        </w:rPr>
        <w:t xml:space="preserve">  110233  </w:t>
      </w:r>
      <w:r>
        <w:rPr>
          <w:rFonts w:hint="eastAsia" w:ascii="宋体" w:hAnsi="宋体" w:cs="宋体"/>
          <w:sz w:val="24"/>
          <w:szCs w:val="24"/>
        </w:rPr>
        <w:t>元)。</w:t>
      </w:r>
    </w:p>
    <w:p>
      <w:pPr>
        <w:spacing w:line="300" w:lineRule="auto"/>
        <w:ind w:firstLine="480" w:firstLineChars="200"/>
        <w:rPr>
          <w:rFonts w:ascii="宋体" w:hAnsi="宋体" w:cs="宋体"/>
          <w:sz w:val="24"/>
          <w:szCs w:val="24"/>
        </w:rPr>
      </w:pPr>
      <w:r>
        <w:rPr>
          <w:rFonts w:hint="eastAsia" w:ascii="宋体" w:hAnsi="宋体" w:cs="宋体"/>
          <w:sz w:val="24"/>
          <w:szCs w:val="24"/>
        </w:rPr>
        <w:t>2.合同价格形式：</w:t>
      </w:r>
      <w:r>
        <w:rPr>
          <w:rFonts w:hint="eastAsia" w:ascii="宋体" w:hAnsi="宋体" w:cs="宋体"/>
          <w:sz w:val="24"/>
          <w:szCs w:val="24"/>
          <w:u w:val="single"/>
        </w:rPr>
        <w:t>固定单价合同形式</w:t>
      </w:r>
      <w:r>
        <w:rPr>
          <w:rFonts w:hint="eastAsia" w:ascii="宋体" w:hAnsi="宋体" w:cs="宋体"/>
          <w:sz w:val="24"/>
          <w:szCs w:val="24"/>
        </w:rPr>
        <w:t>。</w:t>
      </w:r>
    </w:p>
    <w:p>
      <w:pPr>
        <w:keepNext/>
        <w:keepLines/>
        <w:spacing w:before="240" w:after="120" w:line="300" w:lineRule="auto"/>
        <w:outlineLvl w:val="3"/>
        <w:rPr>
          <w:rFonts w:ascii="宋体" w:hAnsi="宋体" w:cs="宋体"/>
          <w:b/>
          <w:bCs/>
          <w:sz w:val="24"/>
          <w:szCs w:val="24"/>
        </w:rPr>
      </w:pPr>
      <w:r>
        <w:rPr>
          <w:rFonts w:hint="eastAsia" w:ascii="宋体" w:hAnsi="宋体" w:cs="宋体"/>
          <w:b/>
          <w:bCs/>
          <w:sz w:val="24"/>
          <w:szCs w:val="24"/>
        </w:rPr>
        <w:t xml:space="preserve">    五、项目负责人</w:t>
      </w:r>
    </w:p>
    <w:p>
      <w:pPr>
        <w:spacing w:line="300" w:lineRule="auto"/>
        <w:ind w:firstLine="480" w:firstLineChars="200"/>
        <w:rPr>
          <w:rFonts w:ascii="宋体" w:hAnsi="宋体" w:cs="宋体"/>
          <w:sz w:val="24"/>
          <w:szCs w:val="24"/>
        </w:rPr>
      </w:pPr>
      <w:r>
        <w:rPr>
          <w:rFonts w:hint="eastAsia" w:ascii="宋体" w:hAnsi="宋体" w:cs="宋体"/>
          <w:sz w:val="24"/>
          <w:szCs w:val="24"/>
        </w:rPr>
        <w:t>承包人项目负责人：</w:t>
      </w:r>
      <w:r>
        <w:rPr>
          <w:rFonts w:hint="eastAsia" w:ascii="宋体" w:hAnsi="宋体" w:cs="宋体"/>
          <w:sz w:val="24"/>
          <w:szCs w:val="24"/>
          <w:u w:val="single"/>
        </w:rPr>
        <w:t xml:space="preserve"> 戴基芳   </w:t>
      </w:r>
      <w:r>
        <w:rPr>
          <w:rFonts w:hint="eastAsia" w:ascii="宋体" w:hAnsi="宋体" w:cs="宋体"/>
          <w:sz w:val="24"/>
          <w:szCs w:val="24"/>
        </w:rPr>
        <w:t>。</w:t>
      </w:r>
    </w:p>
    <w:p>
      <w:pPr>
        <w:keepNext/>
        <w:keepLines/>
        <w:spacing w:before="240" w:after="120" w:line="300" w:lineRule="auto"/>
        <w:outlineLvl w:val="3"/>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sz w:val="24"/>
          <w:szCs w:val="24"/>
        </w:rPr>
        <w:t xml:space="preserve"> </w:t>
      </w:r>
      <w:r>
        <w:rPr>
          <w:rFonts w:hint="eastAsia" w:ascii="宋体" w:hAnsi="宋体" w:cs="宋体"/>
          <w:b/>
          <w:bCs/>
          <w:sz w:val="24"/>
          <w:szCs w:val="24"/>
        </w:rPr>
        <w:t>六、合同文件构成</w:t>
      </w:r>
    </w:p>
    <w:p>
      <w:pPr>
        <w:spacing w:line="300" w:lineRule="auto"/>
        <w:ind w:firstLine="480" w:firstLineChars="200"/>
        <w:rPr>
          <w:rFonts w:ascii="宋体" w:hAnsi="宋体" w:cs="宋体"/>
          <w:sz w:val="24"/>
          <w:szCs w:val="24"/>
        </w:rPr>
      </w:pPr>
      <w:r>
        <w:rPr>
          <w:rFonts w:hint="eastAsia" w:ascii="宋体" w:hAnsi="宋体" w:cs="宋体"/>
          <w:sz w:val="24"/>
          <w:szCs w:val="24"/>
        </w:rPr>
        <w:t>本协议书与下列文件一起构成合同文件：</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（1）中标通知书；</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（2）投标函及其附录； </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（3）专用合同条款及其附件；</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（4）通用合同条款；</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（5）技术标准和要求；</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（6）图纸；</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（7）已标价工程量清单或预算书；</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（8）招标控制价（最高投标限价）</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（9）其他合同文件。</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在合同订立及履行过程中形成的与合同有关的文件均构成合同文件组成部分。</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before="240" w:after="120" w:line="300" w:lineRule="auto"/>
        <w:outlineLvl w:val="3"/>
        <w:rPr>
          <w:rFonts w:ascii="宋体" w:hAnsi="宋体" w:cs="宋体"/>
          <w:b/>
          <w:bCs/>
          <w:sz w:val="24"/>
          <w:szCs w:val="24"/>
        </w:rPr>
      </w:pPr>
      <w:r>
        <w:rPr>
          <w:rFonts w:hint="eastAsia" w:ascii="宋体" w:hAnsi="宋体" w:cs="宋体"/>
          <w:sz w:val="24"/>
          <w:szCs w:val="24"/>
        </w:rPr>
        <w:t xml:space="preserve">    </w:t>
      </w:r>
      <w:r>
        <w:rPr>
          <w:rFonts w:hint="eastAsia" w:ascii="宋体" w:hAnsi="宋体" w:cs="宋体"/>
          <w:b/>
          <w:bCs/>
          <w:sz w:val="24"/>
          <w:szCs w:val="24"/>
        </w:rPr>
        <w:t>七、承诺</w:t>
      </w:r>
    </w:p>
    <w:p>
      <w:pPr>
        <w:spacing w:line="300" w:lineRule="auto"/>
        <w:ind w:firstLine="480" w:firstLineChars="200"/>
        <w:rPr>
          <w:rFonts w:ascii="宋体" w:hAnsi="宋体" w:cs="宋体"/>
          <w:sz w:val="24"/>
          <w:szCs w:val="24"/>
        </w:rPr>
      </w:pPr>
      <w:r>
        <w:rPr>
          <w:rFonts w:hint="eastAsia" w:ascii="宋体" w:hAnsi="宋体" w:cs="宋体"/>
          <w:sz w:val="24"/>
          <w:szCs w:val="24"/>
        </w:rPr>
        <w:t>1.发包人承诺按照法律规定履行项目审批手续、筹集工程建设资金并按照合同约定的期限和方式支付合同价款。</w:t>
      </w:r>
    </w:p>
    <w:p>
      <w:pPr>
        <w:spacing w:line="300" w:lineRule="auto"/>
        <w:ind w:firstLine="480" w:firstLineChars="200"/>
        <w:rPr>
          <w:rFonts w:ascii="宋体" w:hAnsi="宋体" w:cs="宋体"/>
          <w:sz w:val="24"/>
          <w:szCs w:val="24"/>
        </w:rPr>
      </w:pPr>
      <w:r>
        <w:rPr>
          <w:rFonts w:hint="eastAsia" w:ascii="宋体" w:hAnsi="宋体" w:cs="宋体"/>
          <w:sz w:val="24"/>
          <w:szCs w:val="24"/>
        </w:rPr>
        <w:t>2.承包人承诺按照法律规定及合同约定组织完成工程施工，确保工程质量和安全，不进行转包及违法分包，并在缺陷责任期及保修期内承担相应的工程维修责任。</w:t>
      </w:r>
    </w:p>
    <w:p>
      <w:pPr>
        <w:spacing w:line="300" w:lineRule="auto"/>
        <w:ind w:firstLine="480" w:firstLineChars="200"/>
        <w:rPr>
          <w:rFonts w:ascii="宋体" w:hAnsi="宋体" w:cs="宋体"/>
          <w:sz w:val="24"/>
          <w:szCs w:val="24"/>
        </w:rPr>
      </w:pPr>
      <w:r>
        <w:rPr>
          <w:rFonts w:hint="eastAsia" w:ascii="宋体" w:hAnsi="宋体" w:cs="宋体"/>
          <w:sz w:val="24"/>
          <w:szCs w:val="24"/>
        </w:rPr>
        <w:t>3.发包人和承包人通过招投标形式签订合同的，双方理解并承诺不再就同一工程另行签订与合同实质性内容相背离的协议。</w:t>
      </w:r>
    </w:p>
    <w:p>
      <w:pPr>
        <w:keepNext/>
        <w:keepLines/>
        <w:spacing w:before="240" w:after="120" w:line="300" w:lineRule="auto"/>
        <w:outlineLvl w:val="3"/>
        <w:rPr>
          <w:rFonts w:ascii="宋体" w:hAnsi="宋体" w:cs="宋体"/>
          <w:b/>
          <w:bCs/>
          <w:sz w:val="24"/>
          <w:szCs w:val="24"/>
        </w:rPr>
      </w:pPr>
      <w:r>
        <w:rPr>
          <w:rFonts w:hint="eastAsia" w:ascii="宋体" w:hAnsi="宋体" w:cs="宋体"/>
          <w:sz w:val="24"/>
          <w:szCs w:val="24"/>
        </w:rPr>
        <w:t xml:space="preserve">    </w:t>
      </w:r>
      <w:r>
        <w:rPr>
          <w:rFonts w:hint="eastAsia" w:ascii="宋体" w:hAnsi="宋体" w:cs="宋体"/>
          <w:b/>
          <w:bCs/>
          <w:sz w:val="24"/>
          <w:szCs w:val="24"/>
        </w:rPr>
        <w:t>八、词语含义</w:t>
      </w:r>
    </w:p>
    <w:p>
      <w:pPr>
        <w:spacing w:line="300" w:lineRule="auto"/>
        <w:ind w:firstLine="480" w:firstLineChars="200"/>
        <w:rPr>
          <w:rFonts w:ascii="宋体" w:hAnsi="宋体" w:cs="宋体"/>
          <w:sz w:val="24"/>
          <w:szCs w:val="24"/>
        </w:rPr>
      </w:pPr>
      <w:r>
        <w:rPr>
          <w:rFonts w:hint="eastAsia" w:ascii="宋体" w:hAnsi="宋体" w:cs="宋体"/>
          <w:sz w:val="24"/>
          <w:szCs w:val="24"/>
        </w:rPr>
        <w:t>本协议书中词语含义与第二部分通用合同条款中赋予的含义相同。</w:t>
      </w:r>
    </w:p>
    <w:p>
      <w:pPr>
        <w:keepNext/>
        <w:keepLines/>
        <w:spacing w:before="240" w:after="120" w:line="300" w:lineRule="auto"/>
        <w:outlineLvl w:val="3"/>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sz w:val="24"/>
          <w:szCs w:val="24"/>
        </w:rPr>
        <w:t xml:space="preserve">  </w:t>
      </w:r>
      <w:r>
        <w:rPr>
          <w:rFonts w:hint="eastAsia" w:ascii="宋体" w:hAnsi="宋体" w:cs="宋体"/>
          <w:b/>
          <w:bCs/>
          <w:sz w:val="24"/>
          <w:szCs w:val="24"/>
        </w:rPr>
        <w:t>九、签订时间</w:t>
      </w:r>
    </w:p>
    <w:p>
      <w:pPr>
        <w:spacing w:line="300" w:lineRule="auto"/>
        <w:ind w:firstLine="480" w:firstLineChars="200"/>
        <w:rPr>
          <w:rFonts w:ascii="宋体" w:hAnsi="宋体" w:cs="宋体"/>
          <w:sz w:val="24"/>
          <w:szCs w:val="24"/>
        </w:rPr>
      </w:pPr>
      <w:r>
        <w:rPr>
          <w:rFonts w:hint="eastAsia" w:ascii="宋体" w:hAnsi="宋体" w:cs="宋体"/>
          <w:sz w:val="24"/>
          <w:szCs w:val="24"/>
        </w:rPr>
        <w:t>本合同于</w:t>
      </w:r>
      <w:r>
        <w:rPr>
          <w:rFonts w:hint="eastAsia" w:ascii="宋体" w:hAnsi="宋体" w:cs="宋体"/>
          <w:sz w:val="24"/>
          <w:szCs w:val="24"/>
          <w:u w:val="single"/>
        </w:rPr>
        <w:t xml:space="preserve"> 2024  </w:t>
      </w:r>
      <w:r>
        <w:rPr>
          <w:rFonts w:hint="eastAsia" w:ascii="宋体" w:hAnsi="宋体" w:cs="宋体"/>
          <w:sz w:val="24"/>
          <w:szCs w:val="24"/>
        </w:rPr>
        <w:t>年</w:t>
      </w:r>
      <w:r>
        <w:rPr>
          <w:rFonts w:hint="eastAsia" w:ascii="宋体" w:hAnsi="宋体" w:cs="宋体"/>
          <w:sz w:val="24"/>
          <w:szCs w:val="24"/>
          <w:u w:val="single"/>
        </w:rPr>
        <w:t xml:space="preserve"> 6 </w:t>
      </w:r>
      <w:r>
        <w:rPr>
          <w:rFonts w:hint="eastAsia" w:ascii="宋体" w:hAnsi="宋体" w:cs="宋体"/>
          <w:sz w:val="24"/>
          <w:szCs w:val="24"/>
        </w:rPr>
        <w:t>月</w:t>
      </w:r>
      <w:r>
        <w:rPr>
          <w:rFonts w:hint="eastAsia" w:ascii="宋体" w:hAnsi="宋体" w:cs="宋体"/>
          <w:sz w:val="24"/>
          <w:szCs w:val="24"/>
          <w:u w:val="single"/>
        </w:rPr>
        <w:t xml:space="preserve"> 12 </w:t>
      </w:r>
      <w:r>
        <w:rPr>
          <w:rFonts w:hint="eastAsia" w:ascii="宋体" w:hAnsi="宋体" w:cs="宋体"/>
          <w:sz w:val="24"/>
          <w:szCs w:val="24"/>
        </w:rPr>
        <w:t>日签订。</w:t>
      </w:r>
    </w:p>
    <w:p>
      <w:pPr>
        <w:keepNext/>
        <w:keepLines/>
        <w:spacing w:before="240" w:after="120" w:line="300" w:lineRule="auto"/>
        <w:outlineLvl w:val="3"/>
        <w:rPr>
          <w:rFonts w:ascii="宋体" w:hAnsi="宋体" w:cs="宋体"/>
          <w:b/>
          <w:bCs/>
          <w:sz w:val="24"/>
          <w:szCs w:val="24"/>
        </w:rPr>
      </w:pPr>
      <w:r>
        <w:rPr>
          <w:rFonts w:hint="eastAsia" w:ascii="宋体" w:hAnsi="宋体" w:cs="宋体"/>
          <w:b/>
          <w:bCs/>
          <w:sz w:val="24"/>
          <w:szCs w:val="24"/>
        </w:rPr>
        <w:t xml:space="preserve">    十、签订地点</w:t>
      </w:r>
    </w:p>
    <w:p>
      <w:pPr>
        <w:spacing w:line="300" w:lineRule="auto"/>
        <w:ind w:firstLine="480" w:firstLineChars="200"/>
        <w:rPr>
          <w:rFonts w:ascii="宋体" w:hAnsi="宋体" w:cs="宋体"/>
          <w:sz w:val="24"/>
          <w:szCs w:val="24"/>
        </w:rPr>
      </w:pPr>
      <w:r>
        <w:rPr>
          <w:rFonts w:hint="eastAsia" w:ascii="宋体" w:hAnsi="宋体" w:cs="宋体"/>
          <w:sz w:val="24"/>
          <w:szCs w:val="24"/>
        </w:rPr>
        <w:t>本合同在</w:t>
      </w:r>
      <w:r>
        <w:rPr>
          <w:rFonts w:hint="eastAsia" w:ascii="宋体" w:hAnsi="宋体" w:cs="宋体"/>
          <w:sz w:val="24"/>
          <w:szCs w:val="24"/>
          <w:u w:val="single"/>
        </w:rPr>
        <w:t xml:space="preserve"> 长汀县汀州大道北路50号 </w:t>
      </w:r>
      <w:r>
        <w:rPr>
          <w:rFonts w:hint="eastAsia" w:ascii="宋体" w:hAnsi="宋体" w:cs="宋体"/>
          <w:sz w:val="24"/>
          <w:szCs w:val="24"/>
        </w:rPr>
        <w:t>签订。</w:t>
      </w:r>
    </w:p>
    <w:p>
      <w:pPr>
        <w:keepNext/>
        <w:keepLines/>
        <w:spacing w:before="240" w:after="120" w:line="300" w:lineRule="auto"/>
        <w:outlineLvl w:val="3"/>
        <w:rPr>
          <w:rFonts w:ascii="宋体" w:hAnsi="宋体" w:cs="宋体"/>
          <w:b/>
          <w:bCs/>
          <w:sz w:val="24"/>
          <w:szCs w:val="24"/>
        </w:rPr>
      </w:pPr>
      <w:r>
        <w:rPr>
          <w:rFonts w:hint="eastAsia" w:ascii="宋体" w:hAnsi="宋体" w:cs="宋体"/>
          <w:b/>
          <w:bCs/>
          <w:sz w:val="24"/>
          <w:szCs w:val="24"/>
        </w:rPr>
        <w:t xml:space="preserve">    十一、补充协议</w:t>
      </w:r>
    </w:p>
    <w:p>
      <w:pPr>
        <w:spacing w:line="300" w:lineRule="auto"/>
        <w:ind w:firstLine="480" w:firstLineChars="200"/>
        <w:rPr>
          <w:rFonts w:ascii="宋体" w:hAnsi="宋体" w:cs="宋体"/>
          <w:b/>
          <w:bCs/>
          <w:sz w:val="24"/>
          <w:szCs w:val="24"/>
        </w:rPr>
      </w:pPr>
      <w:r>
        <w:rPr>
          <w:rFonts w:hint="eastAsia" w:ascii="宋体" w:hAnsi="宋体" w:cs="宋体"/>
          <w:sz w:val="24"/>
          <w:szCs w:val="24"/>
        </w:rPr>
        <w:t>合同未尽事宜，合同当事人另行签订补充协议，补充协议是合同的组成部分。</w:t>
      </w:r>
    </w:p>
    <w:p>
      <w:pPr>
        <w:keepNext/>
        <w:keepLines/>
        <w:spacing w:before="240" w:after="120" w:line="300" w:lineRule="auto"/>
        <w:outlineLvl w:val="3"/>
        <w:rPr>
          <w:rFonts w:ascii="宋体" w:hAnsi="宋体" w:cs="宋体"/>
          <w:b/>
          <w:bCs/>
          <w:sz w:val="24"/>
          <w:szCs w:val="24"/>
          <w:lang w:eastAsia="en-US"/>
        </w:rPr>
      </w:pPr>
      <w:r>
        <w:rPr>
          <w:rFonts w:hint="eastAsia" w:ascii="宋体" w:hAnsi="宋体" w:cs="宋体"/>
          <w:b/>
          <w:bCs/>
          <w:sz w:val="24"/>
          <w:szCs w:val="24"/>
        </w:rPr>
        <w:t xml:space="preserve">    </w:t>
      </w:r>
      <w:r>
        <w:rPr>
          <w:rFonts w:hint="eastAsia" w:ascii="宋体" w:hAnsi="宋体" w:cs="宋体"/>
          <w:b/>
          <w:bCs/>
          <w:sz w:val="24"/>
          <w:szCs w:val="24"/>
          <w:lang w:eastAsia="en-US"/>
        </w:rPr>
        <w:t>十二、合同生效</w:t>
      </w:r>
    </w:p>
    <w:p>
      <w:pPr>
        <w:spacing w:line="300" w:lineRule="auto"/>
        <w:ind w:firstLine="480" w:firstLineChars="200"/>
        <w:rPr>
          <w:rFonts w:ascii="宋体" w:hAnsi="宋体" w:cs="宋体"/>
          <w:sz w:val="24"/>
          <w:szCs w:val="24"/>
          <w:lang w:eastAsia="en-US"/>
        </w:rPr>
      </w:pPr>
      <w:r>
        <w:rPr>
          <w:rFonts w:hint="eastAsia" w:ascii="宋体" w:hAnsi="宋体" w:cs="宋体"/>
          <w:sz w:val="24"/>
          <w:szCs w:val="24"/>
          <w:lang w:eastAsia="en-US"/>
        </w:rPr>
        <w:t>本合同自</w:t>
      </w:r>
      <w:r>
        <w:rPr>
          <w:rFonts w:hint="eastAsia" w:ascii="宋体" w:hAnsi="宋体" w:cs="宋体"/>
          <w:sz w:val="24"/>
          <w:szCs w:val="24"/>
          <w:u w:val="single"/>
          <w:lang w:eastAsia="en-US"/>
        </w:rPr>
        <w:t xml:space="preserve"> </w:t>
      </w:r>
      <w:r>
        <w:rPr>
          <w:rFonts w:hint="eastAsia" w:ascii="宋体" w:hAnsi="宋体" w:cs="宋体"/>
          <w:sz w:val="24"/>
          <w:szCs w:val="24"/>
          <w:u w:val="single"/>
        </w:rPr>
        <w:t>双方签字盖章后</w:t>
      </w:r>
      <w:r>
        <w:rPr>
          <w:rFonts w:hint="eastAsia" w:ascii="宋体" w:hAnsi="宋体" w:cs="宋体"/>
          <w:sz w:val="24"/>
          <w:szCs w:val="24"/>
          <w:lang w:eastAsia="en-US"/>
        </w:rPr>
        <w:t>生效。</w:t>
      </w:r>
    </w:p>
    <w:p>
      <w:pPr>
        <w:keepNext/>
        <w:keepLines/>
        <w:spacing w:before="240" w:after="120" w:line="300" w:lineRule="auto"/>
        <w:outlineLvl w:val="3"/>
        <w:rPr>
          <w:rFonts w:ascii="宋体" w:hAnsi="宋体" w:cs="宋体"/>
          <w:b/>
          <w:bCs/>
          <w:sz w:val="24"/>
          <w:szCs w:val="24"/>
        </w:rPr>
      </w:pPr>
      <w:r>
        <w:rPr>
          <w:rFonts w:hint="eastAsia" w:ascii="宋体" w:hAnsi="宋体" w:cs="宋体"/>
          <w:b/>
          <w:bCs/>
          <w:sz w:val="24"/>
          <w:szCs w:val="24"/>
          <w:lang w:eastAsia="en-US"/>
        </w:rPr>
        <w:t xml:space="preserve">    </w:t>
      </w:r>
      <w:r>
        <w:rPr>
          <w:rFonts w:hint="eastAsia" w:ascii="宋体" w:hAnsi="宋体" w:cs="宋体"/>
          <w:b/>
          <w:bCs/>
          <w:sz w:val="24"/>
          <w:szCs w:val="24"/>
        </w:rPr>
        <w:t>十三、合同份数</w:t>
      </w:r>
    </w:p>
    <w:p>
      <w:pPr>
        <w:spacing w:line="300" w:lineRule="auto"/>
        <w:ind w:firstLine="480" w:firstLineChars="200"/>
        <w:rPr>
          <w:rFonts w:ascii="宋体" w:hAnsi="宋体" w:cs="宋体"/>
          <w:sz w:val="24"/>
          <w:szCs w:val="24"/>
        </w:rPr>
      </w:pPr>
      <w:r>
        <w:rPr>
          <w:rFonts w:hint="eastAsia" w:ascii="宋体" w:hAnsi="宋体" w:cs="宋体"/>
          <w:sz w:val="24"/>
          <w:szCs w:val="24"/>
        </w:rPr>
        <w:t>本合同一式</w:t>
      </w:r>
      <w:r>
        <w:rPr>
          <w:rFonts w:hint="eastAsia" w:ascii="宋体" w:hAnsi="宋体" w:cs="宋体"/>
          <w:sz w:val="24"/>
          <w:szCs w:val="24"/>
          <w:u w:val="single"/>
        </w:rPr>
        <w:t xml:space="preserve"> 柒 </w:t>
      </w:r>
      <w:r>
        <w:rPr>
          <w:rFonts w:hint="eastAsia" w:ascii="宋体" w:hAnsi="宋体" w:cs="宋体"/>
          <w:sz w:val="24"/>
          <w:szCs w:val="24"/>
        </w:rPr>
        <w:t>份，均具有同等法律效力，发包人执</w:t>
      </w:r>
      <w:r>
        <w:rPr>
          <w:rFonts w:hint="eastAsia" w:ascii="宋体" w:hAnsi="宋体" w:cs="宋体"/>
          <w:sz w:val="24"/>
          <w:szCs w:val="24"/>
          <w:u w:val="single"/>
        </w:rPr>
        <w:t xml:space="preserve"> 叁 </w:t>
      </w:r>
      <w:r>
        <w:rPr>
          <w:rFonts w:hint="eastAsia" w:ascii="宋体" w:hAnsi="宋体" w:cs="宋体"/>
          <w:sz w:val="24"/>
          <w:szCs w:val="24"/>
        </w:rPr>
        <w:t>份，承包人执</w:t>
      </w:r>
      <w:r>
        <w:rPr>
          <w:rFonts w:hint="eastAsia" w:ascii="宋体" w:hAnsi="宋体" w:cs="宋体"/>
          <w:sz w:val="24"/>
          <w:szCs w:val="24"/>
          <w:u w:val="single"/>
        </w:rPr>
        <w:t xml:space="preserve"> 肆   </w:t>
      </w:r>
      <w:r>
        <w:rPr>
          <w:rFonts w:hint="eastAsia" w:ascii="宋体" w:hAnsi="宋体" w:cs="宋体"/>
          <w:sz w:val="24"/>
          <w:szCs w:val="24"/>
        </w:rPr>
        <w:t>份。</w:t>
      </w:r>
    </w:p>
    <w:p>
      <w:pPr>
        <w:spacing w:line="300" w:lineRule="auto"/>
        <w:ind w:firstLine="480" w:firstLineChars="200"/>
        <w:rPr>
          <w:rFonts w:ascii="宋体" w:hAnsi="宋体" w:cs="宋体"/>
          <w:sz w:val="24"/>
          <w:szCs w:val="24"/>
        </w:rPr>
      </w:pPr>
    </w:p>
    <w:p>
      <w:pPr>
        <w:spacing w:line="300" w:lineRule="auto"/>
        <w:rPr>
          <w:rFonts w:ascii="宋体" w:hAnsi="宋体" w:cs="宋体"/>
          <w:sz w:val="24"/>
          <w:szCs w:val="24"/>
          <w:u w:val="single"/>
        </w:rPr>
      </w:pPr>
      <w:r>
        <w:rPr>
          <w:rFonts w:hint="eastAsia" w:ascii="宋体" w:hAnsi="宋体" w:cs="宋体"/>
          <w:sz w:val="24"/>
          <w:szCs w:val="24"/>
        </w:rPr>
        <w:t xml:space="preserve">发包人：(公章) </w:t>
      </w:r>
      <w:r>
        <w:rPr>
          <w:rFonts w:hint="eastAsia" w:ascii="宋体" w:hAnsi="宋体" w:cs="宋体"/>
          <w:sz w:val="24"/>
          <w:szCs w:val="24"/>
          <w:u w:val="single"/>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承包人：(公章) </w:t>
      </w:r>
      <w:r>
        <w:rPr>
          <w:rFonts w:hint="eastAsia" w:ascii="宋体" w:hAnsi="宋体" w:cs="宋体"/>
          <w:sz w:val="24"/>
          <w:szCs w:val="24"/>
          <w:u w:val="single"/>
        </w:rPr>
        <w:t xml:space="preserve">               </w:t>
      </w:r>
    </w:p>
    <w:p>
      <w:pPr>
        <w:rPr>
          <w:rFonts w:ascii="宋体" w:hAnsi="宋体" w:cs="宋体"/>
          <w:sz w:val="24"/>
          <w:szCs w:val="24"/>
        </w:rPr>
      </w:pPr>
      <w:r>
        <w:rPr>
          <w:rFonts w:hint="eastAsia" w:ascii="宋体" w:hAnsi="宋体" w:cs="宋体"/>
          <w:sz w:val="24"/>
          <w:szCs w:val="24"/>
        </w:rPr>
        <w:t xml:space="preserve"> </w:t>
      </w:r>
    </w:p>
    <w:p>
      <w:pPr>
        <w:rPr>
          <w:rFonts w:ascii="宋体" w:hAnsi="宋体" w:cs="宋体"/>
          <w:sz w:val="24"/>
          <w:szCs w:val="24"/>
        </w:rPr>
      </w:pPr>
      <w:r>
        <w:rPr>
          <w:rFonts w:hint="eastAsia" w:ascii="宋体" w:hAnsi="宋体" w:cs="宋体"/>
          <w:sz w:val="24"/>
          <w:szCs w:val="24"/>
        </w:rPr>
        <w:t>法定代表人或其委托代理人：          法定代表人或其委托代理人：</w:t>
      </w:r>
    </w:p>
    <w:p>
      <w:pPr>
        <w:rPr>
          <w:rFonts w:ascii="宋体" w:hAnsi="宋体" w:cs="宋体"/>
          <w:sz w:val="24"/>
          <w:szCs w:val="24"/>
          <w:u w:val="single"/>
        </w:rPr>
      </w:pPr>
      <w:r>
        <w:rPr>
          <w:rFonts w:hint="eastAsia" w:ascii="宋体" w:hAnsi="宋体" w:cs="宋体"/>
          <w:sz w:val="24"/>
          <w:szCs w:val="24"/>
        </w:rPr>
        <w:t xml:space="preserve">（签章） </w:t>
      </w:r>
      <w:r>
        <w:rPr>
          <w:rFonts w:hint="eastAsia" w:ascii="宋体" w:hAnsi="宋体" w:cs="宋体"/>
          <w:sz w:val="24"/>
          <w:szCs w:val="24"/>
          <w:u w:val="single"/>
        </w:rPr>
        <w:t xml:space="preserve">                      </w:t>
      </w:r>
      <w:r>
        <w:rPr>
          <w:rFonts w:hint="eastAsia" w:ascii="宋体" w:hAnsi="宋体" w:cs="宋体"/>
          <w:sz w:val="24"/>
          <w:szCs w:val="24"/>
        </w:rPr>
        <w:t xml:space="preserve">    （签章） </w:t>
      </w:r>
      <w:r>
        <w:rPr>
          <w:rFonts w:hint="eastAsia" w:ascii="宋体" w:hAnsi="宋体" w:cs="宋体"/>
          <w:sz w:val="24"/>
          <w:szCs w:val="24"/>
          <w:u w:val="single"/>
        </w:rPr>
        <w:t xml:space="preserve">                       </w:t>
      </w:r>
    </w:p>
    <w:p>
      <w:pPr>
        <w:rPr>
          <w:rFonts w:ascii="宋体" w:hAnsi="宋体" w:cs="宋体"/>
          <w:sz w:val="24"/>
          <w:szCs w:val="24"/>
        </w:rPr>
      </w:pPr>
      <w:r>
        <w:rPr>
          <w:rFonts w:hint="eastAsia" w:ascii="宋体" w:hAnsi="宋体" w:cs="宋体"/>
          <w:sz w:val="24"/>
          <w:szCs w:val="24"/>
        </w:rPr>
        <w:t xml:space="preserve"> </w:t>
      </w:r>
    </w:p>
    <w:p>
      <w:pPr>
        <w:rPr>
          <w:rFonts w:ascii="宋体" w:hAnsi="宋体" w:cs="宋体"/>
          <w:sz w:val="24"/>
          <w:szCs w:val="24"/>
        </w:rPr>
      </w:pPr>
      <w:r>
        <w:rPr>
          <w:rFonts w:hint="eastAsia" w:ascii="宋体" w:hAnsi="宋体" w:cs="宋体"/>
          <w:sz w:val="24"/>
          <w:szCs w:val="24"/>
        </w:rPr>
        <w:t>组织机构代码：</w:t>
      </w:r>
      <w:r>
        <w:rPr>
          <w:rFonts w:hint="eastAsia" w:ascii="宋体" w:hAnsi="宋体" w:cs="宋体"/>
          <w:sz w:val="24"/>
          <w:szCs w:val="24"/>
          <w:u w:val="single"/>
        </w:rPr>
        <w:t xml:space="preserve"> 11350821MB1904028M</w:t>
      </w:r>
      <w:r>
        <w:rPr>
          <w:rFonts w:hint="eastAsia" w:ascii="宋体" w:hAnsi="宋体" w:cs="宋体"/>
          <w:sz w:val="24"/>
          <w:szCs w:val="24"/>
        </w:rPr>
        <w:t xml:space="preserve">    组织机构代码：</w:t>
      </w:r>
      <w:r>
        <w:rPr>
          <w:rFonts w:hint="eastAsia" w:ascii="宋体" w:hAnsi="宋体" w:cs="宋体"/>
          <w:sz w:val="24"/>
          <w:szCs w:val="24"/>
          <w:u w:val="single"/>
        </w:rPr>
        <w:t xml:space="preserve">  91350422MA32HA7H85</w:t>
      </w:r>
    </w:p>
    <w:p>
      <w:pPr>
        <w:ind w:left="5040" w:hanging="5040" w:hangingChars="2100"/>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长汀县汀州大道北路50号</w:t>
      </w:r>
      <w:r>
        <w:rPr>
          <w:rFonts w:hint="eastAsia" w:ascii="宋体" w:hAnsi="宋体" w:cs="宋体"/>
          <w:sz w:val="24"/>
          <w:szCs w:val="24"/>
        </w:rPr>
        <w:t xml:space="preserve">     地  址：</w:t>
      </w:r>
      <w:r>
        <w:rPr>
          <w:rFonts w:hint="eastAsia" w:ascii="宋体" w:hAnsi="宋体" w:cs="宋体"/>
          <w:sz w:val="24"/>
          <w:szCs w:val="24"/>
          <w:u w:val="single"/>
        </w:rPr>
        <w:t xml:space="preserve"> 顺昌县中山西路180号富金景苑1号楼1701室  </w:t>
      </w:r>
      <w:r>
        <w:rPr>
          <w:rFonts w:hint="eastAsia" w:ascii="宋体" w:hAnsi="宋体" w:cs="宋体"/>
          <w:sz w:val="24"/>
          <w:szCs w:val="24"/>
        </w:rPr>
        <w:t xml:space="preserve"> </w:t>
      </w:r>
    </w:p>
    <w:p>
      <w:pPr>
        <w:rPr>
          <w:rFonts w:ascii="宋体" w:hAnsi="宋体" w:cs="宋体"/>
          <w:sz w:val="24"/>
          <w:szCs w:val="24"/>
        </w:rPr>
      </w:pPr>
      <w:r>
        <w:rPr>
          <w:rFonts w:hint="eastAsia" w:ascii="宋体" w:hAnsi="宋体" w:cs="宋体"/>
          <w:sz w:val="24"/>
          <w:szCs w:val="24"/>
        </w:rPr>
        <w:t xml:space="preserve"> </w:t>
      </w:r>
    </w:p>
    <w:p>
      <w:pPr>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0597-3266921         </w:t>
      </w:r>
      <w:r>
        <w:rPr>
          <w:rFonts w:hint="eastAsia" w:ascii="宋体" w:hAnsi="宋体" w:cs="宋体"/>
          <w:sz w:val="24"/>
          <w:szCs w:val="24"/>
        </w:rPr>
        <w:t xml:space="preserve">     电  话：</w:t>
      </w:r>
      <w:r>
        <w:rPr>
          <w:rFonts w:hint="eastAsia" w:ascii="宋体" w:hAnsi="宋体" w:cs="宋体"/>
          <w:sz w:val="24"/>
          <w:szCs w:val="24"/>
          <w:u w:val="single"/>
        </w:rPr>
        <w:t xml:space="preserve">  13950682345      </w:t>
      </w:r>
    </w:p>
    <w:p>
      <w:pPr>
        <w:rPr>
          <w:rFonts w:ascii="宋体" w:hAnsi="宋体" w:cs="宋体"/>
          <w:sz w:val="24"/>
          <w:szCs w:val="24"/>
        </w:rPr>
      </w:pPr>
      <w:r>
        <w:rPr>
          <w:rFonts w:hint="eastAsia" w:ascii="宋体" w:hAnsi="宋体" w:cs="宋体"/>
          <w:sz w:val="24"/>
          <w:szCs w:val="24"/>
        </w:rPr>
        <w:t xml:space="preserve"> </w:t>
      </w:r>
    </w:p>
    <w:p>
      <w:pPr>
        <w:ind w:left="5760" w:hanging="5760" w:hangingChars="2400"/>
        <w:rPr>
          <w:rFonts w:ascii="宋体" w:hAnsi="宋体" w:cs="宋体"/>
          <w:sz w:val="24"/>
          <w:szCs w:val="24"/>
          <w:u w:val="single"/>
        </w:rPr>
      </w:pPr>
      <w:r>
        <w:rPr>
          <w:rFonts w:hint="eastAsia" w:ascii="宋体" w:hAnsi="宋体" w:cs="宋体"/>
          <w:sz w:val="24"/>
          <w:szCs w:val="24"/>
        </w:rPr>
        <w:t xml:space="preserve">开户银行  </w:t>
      </w:r>
      <w:r>
        <w:rPr>
          <w:rFonts w:hint="eastAsia" w:ascii="宋体" w:hAnsi="宋体" w:cs="宋体"/>
          <w:sz w:val="24"/>
          <w:szCs w:val="24"/>
          <w:u w:val="single"/>
        </w:rPr>
        <w:t>工商银行长汀支行</w:t>
      </w:r>
      <w:r>
        <w:rPr>
          <w:rFonts w:hint="eastAsia" w:ascii="宋体" w:hAnsi="宋体" w:cs="宋体"/>
          <w:sz w:val="24"/>
          <w:szCs w:val="24"/>
        </w:rPr>
        <w:t xml:space="preserve">           开户银行：</w:t>
      </w:r>
      <w:r>
        <w:rPr>
          <w:rFonts w:hint="eastAsia" w:ascii="宋体" w:hAnsi="宋体" w:cs="宋体"/>
          <w:sz w:val="24"/>
          <w:szCs w:val="24"/>
          <w:u w:val="single"/>
        </w:rPr>
        <w:t xml:space="preserve">  建设银行顺昌支行</w:t>
      </w:r>
    </w:p>
    <w:p>
      <w:pPr>
        <w:rPr>
          <w:rFonts w:ascii="宋体" w:hAnsi="宋体" w:cs="宋体"/>
          <w:sz w:val="24"/>
          <w:szCs w:val="24"/>
        </w:rPr>
      </w:pPr>
      <w:r>
        <w:rPr>
          <w:rFonts w:hint="eastAsia" w:ascii="宋体" w:hAnsi="宋体" w:cs="宋体"/>
          <w:sz w:val="24"/>
          <w:szCs w:val="24"/>
        </w:rPr>
        <w:t xml:space="preserve"> </w:t>
      </w:r>
    </w:p>
    <w:p>
      <w:pPr>
        <w:rPr>
          <w:rFonts w:ascii="宋体" w:hAnsi="宋体" w:cs="宋体"/>
          <w:sz w:val="24"/>
          <w:szCs w:val="24"/>
          <w:u w:val="single"/>
          <w:lang w:eastAsia="en-US"/>
        </w:rPr>
      </w:pPr>
      <w:r>
        <w:rPr>
          <w:rFonts w:hint="eastAsia" w:ascii="宋体" w:hAnsi="宋体" w:cs="宋体"/>
          <w:sz w:val="24"/>
          <w:szCs w:val="24"/>
          <w:lang w:eastAsia="en-US"/>
        </w:rPr>
        <w:t>账  号：</w:t>
      </w:r>
      <w:r>
        <w:rPr>
          <w:rFonts w:hint="eastAsia" w:ascii="宋体" w:hAnsi="宋体" w:cs="宋体"/>
          <w:sz w:val="24"/>
          <w:szCs w:val="24"/>
          <w:u w:val="single"/>
          <w:lang w:eastAsia="en-US"/>
        </w:rPr>
        <w:t xml:space="preserve"> </w:t>
      </w:r>
      <w:r>
        <w:rPr>
          <w:rFonts w:hint="eastAsia" w:ascii="宋体" w:hAnsi="宋体" w:cs="宋体"/>
          <w:sz w:val="24"/>
          <w:szCs w:val="24"/>
          <w:u w:val="single"/>
        </w:rPr>
        <w:t>1410020109022000362</w:t>
      </w:r>
      <w:r>
        <w:rPr>
          <w:rFonts w:hint="eastAsia" w:ascii="宋体" w:hAnsi="宋体" w:cs="宋体"/>
          <w:sz w:val="24"/>
          <w:szCs w:val="24"/>
          <w:u w:val="single"/>
          <w:lang w:eastAsia="en-US"/>
        </w:rPr>
        <w:t xml:space="preserve">  </w:t>
      </w:r>
      <w:r>
        <w:rPr>
          <w:rFonts w:hint="eastAsia" w:ascii="宋体" w:hAnsi="宋体" w:cs="宋体"/>
          <w:sz w:val="24"/>
          <w:szCs w:val="24"/>
          <w:lang w:eastAsia="en-US"/>
        </w:rPr>
        <w:t xml:space="preserve">    </w:t>
      </w:r>
      <w:r>
        <w:rPr>
          <w:rFonts w:hint="eastAsia" w:ascii="宋体" w:hAnsi="宋体" w:cs="宋体"/>
          <w:sz w:val="24"/>
          <w:szCs w:val="24"/>
        </w:rPr>
        <w:t xml:space="preserve">  </w:t>
      </w:r>
      <w:r>
        <w:rPr>
          <w:rFonts w:hint="eastAsia" w:ascii="宋体" w:hAnsi="宋体" w:cs="宋体"/>
          <w:sz w:val="24"/>
          <w:szCs w:val="24"/>
          <w:lang w:eastAsia="en-US"/>
        </w:rPr>
        <w:t xml:space="preserve"> 账  号：</w:t>
      </w:r>
      <w:r>
        <w:rPr>
          <w:rFonts w:hint="eastAsia" w:ascii="宋体" w:hAnsi="宋体" w:cs="宋体"/>
          <w:sz w:val="24"/>
          <w:szCs w:val="24"/>
          <w:u w:val="single"/>
          <w:lang w:eastAsia="en-US"/>
        </w:rPr>
        <w:t xml:space="preserve">  35050167710700000807</w:t>
      </w:r>
    </w:p>
    <w:p>
      <w:pPr>
        <w:keepNext/>
        <w:keepLines/>
        <w:numPr>
          <w:ilvl w:val="1"/>
          <w:numId w:val="2"/>
        </w:numPr>
        <w:adjustRightInd w:val="0"/>
        <w:spacing w:before="260" w:after="260" w:line="416" w:lineRule="atLeast"/>
        <w:jc w:val="center"/>
        <w:textAlignment w:val="baseline"/>
        <w:outlineLvl w:val="1"/>
        <w:rPr>
          <w:rFonts w:ascii="宋体" w:hAnsi="宋体" w:cs="宋体"/>
          <w:sz w:val="32"/>
          <w:szCs w:val="32"/>
        </w:rPr>
      </w:pPr>
      <w:bookmarkStart w:id="8" w:name="_Toc256000024"/>
      <w:bookmarkStart w:id="9" w:name="_Toc26465"/>
      <w:bookmarkStart w:id="10" w:name="_Toc256000025"/>
      <w:bookmarkStart w:id="11" w:name="_Toc256000020"/>
      <w:bookmarkStart w:id="12" w:name="_Toc256000030"/>
      <w:bookmarkStart w:id="13" w:name="_Toc128559697"/>
      <w:bookmarkStart w:id="14" w:name="_Toc256000015"/>
      <w:bookmarkStart w:id="15" w:name="_Toc256000035"/>
      <w:r>
        <w:rPr>
          <w:rFonts w:ascii="宋体" w:hAnsi="宋体" w:cs="宋体"/>
          <w:sz w:val="32"/>
          <w:szCs w:val="32"/>
        </w:rPr>
        <w:br w:type="page"/>
      </w:r>
      <w:bookmarkStart w:id="16" w:name="_Toc145519748"/>
      <w:r>
        <w:rPr>
          <w:rFonts w:hint="eastAsia" w:ascii="宋体" w:hAnsi="宋体" w:cs="宋体"/>
          <w:sz w:val="32"/>
          <w:szCs w:val="32"/>
        </w:rPr>
        <w:t>通</w:t>
      </w:r>
      <w:bookmarkStart w:id="17" w:name="_Toc13309380"/>
      <w:r>
        <w:rPr>
          <w:rFonts w:hint="eastAsia" w:ascii="宋体" w:hAnsi="宋体" w:cs="宋体"/>
          <w:sz w:val="32"/>
          <w:szCs w:val="32"/>
        </w:rPr>
        <w:t>用合同条款</w:t>
      </w:r>
      <w:bookmarkEnd w:id="8"/>
      <w:bookmarkEnd w:id="9"/>
      <w:bookmarkEnd w:id="10"/>
      <w:bookmarkEnd w:id="11"/>
      <w:bookmarkEnd w:id="12"/>
      <w:bookmarkEnd w:id="13"/>
      <w:bookmarkEnd w:id="14"/>
      <w:bookmarkEnd w:id="15"/>
      <w:bookmarkEnd w:id="16"/>
      <w:bookmarkEnd w:id="17"/>
    </w:p>
    <w:p>
      <w:pPr>
        <w:tabs>
          <w:tab w:val="left" w:pos="0"/>
        </w:tabs>
        <w:spacing w:line="360" w:lineRule="auto"/>
        <w:ind w:firstLine="624"/>
        <w:jc w:val="center"/>
        <w:rPr>
          <w:rFonts w:ascii="宋体" w:hAnsi="宋体" w:cs="宋体"/>
          <w:b/>
          <w:sz w:val="32"/>
          <w:szCs w:val="32"/>
        </w:rPr>
      </w:pPr>
    </w:p>
    <w:p>
      <w:pPr>
        <w:spacing w:line="400" w:lineRule="exact"/>
        <w:ind w:firstLine="408" w:firstLineChars="170"/>
        <w:rPr>
          <w:rFonts w:ascii="宋体" w:hAnsi="宋体" w:cs="宋体"/>
          <w:sz w:val="24"/>
          <w:szCs w:val="24"/>
        </w:rPr>
      </w:pPr>
      <w:bookmarkStart w:id="18" w:name="_Toc19889"/>
      <w:r>
        <w:rPr>
          <w:rFonts w:hint="eastAsia" w:ascii="宋体" w:hAnsi="宋体" w:cs="宋体"/>
          <w:sz w:val="24"/>
          <w:szCs w:val="24"/>
        </w:rPr>
        <w:t>此部分采用《福建省房屋建筑和市政基础设施工程标准施工招标文件（2022年版）》（闽建筑[2022]5号）中的“通用合同条款”。</w:t>
      </w:r>
    </w:p>
    <w:bookmarkEnd w:id="18"/>
    <w:p>
      <w:pPr>
        <w:tabs>
          <w:tab w:val="left" w:pos="0"/>
        </w:tabs>
        <w:spacing w:before="100" w:beforeAutospacing="1" w:after="100" w:afterAutospacing="1" w:line="300" w:lineRule="auto"/>
        <w:ind w:firstLine="624"/>
        <w:rPr>
          <w:rFonts w:ascii="宋体" w:hAnsi="宋体" w:cs="宋体"/>
          <w:sz w:val="24"/>
          <w:szCs w:val="24"/>
        </w:rPr>
      </w:pPr>
    </w:p>
    <w:p>
      <w:pPr>
        <w:keepNext/>
        <w:keepLines/>
        <w:pageBreakBefore/>
        <w:tabs>
          <w:tab w:val="left" w:pos="0"/>
        </w:tabs>
        <w:spacing w:before="120" w:after="100" w:afterAutospacing="1" w:line="416" w:lineRule="auto"/>
        <w:ind w:firstLine="554"/>
        <w:jc w:val="center"/>
        <w:outlineLvl w:val="1"/>
        <w:rPr>
          <w:rFonts w:ascii="宋体" w:hAnsi="宋体" w:cs="宋体"/>
          <w:b/>
          <w:bCs/>
          <w:sz w:val="24"/>
          <w:szCs w:val="32"/>
        </w:rPr>
      </w:pPr>
      <w:bookmarkStart w:id="19" w:name="_Toc69313981"/>
      <w:bookmarkStart w:id="20" w:name="_Toc83647323"/>
      <w:bookmarkStart w:id="21" w:name="_Toc145519749"/>
      <w:r>
        <w:rPr>
          <w:rFonts w:hint="eastAsia" w:ascii="宋体" w:hAnsi="宋体" w:cs="宋体"/>
          <w:bCs/>
          <w:sz w:val="32"/>
          <w:szCs w:val="32"/>
        </w:rPr>
        <w:t>通</w:t>
      </w:r>
      <w:bookmarkStart w:id="22" w:name="_Toc215480813"/>
      <w:bookmarkStart w:id="23" w:name="_Toc13309382"/>
      <w:r>
        <w:rPr>
          <w:rFonts w:hint="eastAsia" w:ascii="宋体" w:hAnsi="宋体" w:cs="宋体"/>
          <w:bCs/>
          <w:sz w:val="32"/>
          <w:szCs w:val="32"/>
        </w:rPr>
        <w:t>用合同条款补正表</w:t>
      </w:r>
      <w:bookmarkEnd w:id="19"/>
      <w:bookmarkEnd w:id="20"/>
      <w:bookmarkEnd w:id="21"/>
    </w:p>
    <w:bookmarkEnd w:id="22"/>
    <w:bookmarkEnd w:id="23"/>
    <w:tbl>
      <w:tblPr>
        <w:tblStyle w:val="3"/>
        <w:tblpPr w:leftFromText="180" w:rightFromText="180" w:vertAnchor="text" w:horzAnchor="page" w:tblpX="1501" w:tblpY="110"/>
        <w:tblOverlap w:val="never"/>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60"/>
        <w:gridCol w:w="1417"/>
        <w:gridCol w:w="6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8" w:type="dxa"/>
            <w:vAlign w:val="center"/>
          </w:tcPr>
          <w:p>
            <w:pPr>
              <w:adjustRightInd w:val="0"/>
              <w:spacing w:line="400" w:lineRule="exact"/>
              <w:jc w:val="center"/>
              <w:textAlignment w:val="baseline"/>
              <w:rPr>
                <w:rFonts w:ascii="宋体" w:hAnsi="宋体" w:cs="宋体"/>
                <w:kern w:val="0"/>
                <w:sz w:val="24"/>
                <w:szCs w:val="20"/>
              </w:rPr>
            </w:pPr>
            <w:bookmarkStart w:id="24" w:name="_Hlk529865635"/>
            <w:r>
              <w:rPr>
                <w:rFonts w:hint="eastAsia" w:ascii="宋体" w:hAnsi="宋体" w:cs="宋体"/>
                <w:kern w:val="0"/>
                <w:sz w:val="24"/>
                <w:szCs w:val="20"/>
              </w:rPr>
              <w:t>序号</w:t>
            </w:r>
          </w:p>
        </w:tc>
        <w:tc>
          <w:tcPr>
            <w:tcW w:w="960" w:type="dxa"/>
            <w:vAlign w:val="center"/>
          </w:tcPr>
          <w:p>
            <w:pPr>
              <w:adjustRightInd w:val="0"/>
              <w:spacing w:line="400" w:lineRule="exact"/>
              <w:jc w:val="center"/>
              <w:textAlignment w:val="baseline"/>
              <w:rPr>
                <w:rFonts w:ascii="宋体" w:hAnsi="宋体" w:cs="宋体"/>
                <w:kern w:val="0"/>
                <w:sz w:val="24"/>
                <w:szCs w:val="20"/>
              </w:rPr>
            </w:pPr>
            <w:r>
              <w:rPr>
                <w:rFonts w:hint="eastAsia" w:ascii="宋体" w:hAnsi="宋体" w:cs="宋体"/>
                <w:kern w:val="0"/>
                <w:sz w:val="24"/>
                <w:szCs w:val="20"/>
              </w:rPr>
              <w:t>条款号</w:t>
            </w:r>
          </w:p>
        </w:tc>
        <w:tc>
          <w:tcPr>
            <w:tcW w:w="1417" w:type="dxa"/>
            <w:vAlign w:val="center"/>
          </w:tcPr>
          <w:p>
            <w:pPr>
              <w:adjustRightInd w:val="0"/>
              <w:spacing w:line="400" w:lineRule="exact"/>
              <w:jc w:val="center"/>
              <w:textAlignment w:val="baseline"/>
              <w:rPr>
                <w:rFonts w:ascii="宋体" w:hAnsi="宋体" w:cs="宋体"/>
                <w:kern w:val="0"/>
                <w:sz w:val="24"/>
                <w:szCs w:val="20"/>
              </w:rPr>
            </w:pPr>
            <w:r>
              <w:rPr>
                <w:rFonts w:hint="eastAsia" w:ascii="宋体" w:hAnsi="宋体" w:cs="宋体"/>
                <w:kern w:val="0"/>
                <w:sz w:val="24"/>
                <w:szCs w:val="20"/>
              </w:rPr>
              <w:t>原通用合同条款内容</w:t>
            </w:r>
          </w:p>
        </w:tc>
        <w:tc>
          <w:tcPr>
            <w:tcW w:w="6123" w:type="dxa"/>
            <w:vAlign w:val="center"/>
          </w:tcPr>
          <w:p>
            <w:pPr>
              <w:widowControl/>
              <w:spacing w:line="400" w:lineRule="exact"/>
              <w:ind w:firstLine="480"/>
              <w:jc w:val="center"/>
              <w:rPr>
                <w:rFonts w:ascii="宋体" w:hAnsi="宋体" w:cs="宋体"/>
                <w:kern w:val="0"/>
                <w:sz w:val="24"/>
                <w:szCs w:val="20"/>
              </w:rPr>
            </w:pPr>
            <w:r>
              <w:rPr>
                <w:rFonts w:hint="eastAsia" w:ascii="宋体" w:hAnsi="宋体" w:cs="宋体"/>
                <w:kern w:val="0"/>
                <w:sz w:val="24"/>
                <w:szCs w:val="20"/>
              </w:rPr>
              <w:t>删除、补充或修改后内容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1</w:t>
            </w:r>
          </w:p>
        </w:tc>
        <w:tc>
          <w:tcPr>
            <w:tcW w:w="960"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3.3.6-3.3.1</w:t>
            </w:r>
            <w:r>
              <w:rPr>
                <w:rFonts w:ascii="宋体" w:hAnsi="宋体" w:cs="宋体"/>
                <w:kern w:val="0"/>
                <w:sz w:val="24"/>
                <w:szCs w:val="24"/>
                <w:u w:val="single"/>
              </w:rPr>
              <w:t>0</w:t>
            </w:r>
          </w:p>
        </w:tc>
        <w:tc>
          <w:tcPr>
            <w:tcW w:w="1417"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无</w:t>
            </w:r>
          </w:p>
        </w:tc>
        <w:tc>
          <w:tcPr>
            <w:tcW w:w="6123" w:type="dxa"/>
          </w:tcPr>
          <w:p>
            <w:pPr>
              <w:adjustRightInd w:val="0"/>
              <w:spacing w:line="400" w:lineRule="exact"/>
              <w:ind w:firstLine="402"/>
              <w:textAlignment w:val="baseline"/>
              <w:rPr>
                <w:rFonts w:ascii="宋体" w:hAnsi="宋体" w:cs="宋体"/>
                <w:b/>
                <w:bCs/>
                <w:kern w:val="0"/>
                <w:sz w:val="20"/>
                <w:szCs w:val="20"/>
                <w:u w:val="single"/>
              </w:rPr>
            </w:pPr>
            <w:r>
              <w:rPr>
                <w:rFonts w:hint="eastAsia" w:ascii="宋体" w:hAnsi="宋体" w:cs="宋体"/>
                <w:b/>
                <w:bCs/>
                <w:kern w:val="0"/>
                <w:sz w:val="20"/>
                <w:szCs w:val="20"/>
                <w:u w:val="single"/>
              </w:rPr>
              <w:t>3.3.6 技术负责人的管理要求和违约责任与项目负责人相同。</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3.3.7 承包人的项目负责人部成员（项目负责人、项目技术负责人等相关人员）必须参加每周、每月监理工程师组织的工作例会，如有事请假，每月请假不得超过一次，否则承包人必须向发包人支付1000元/人.次的缺席违约金，直接从工程进度款中扣除。</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3.3.8 实名制考勤管理要求：施工管理人员必须采用实名制，并接受人脸识别打卡系统考勤，否则，视同为相关岗位施工管理人员长期不在施工现场履职。具体考勤制度及细节（包括缺岗或迟到（早退）的界定）以发包人与监理人的规定为准。施工现场人员按月统计到位率达不到50%的施工企业，建设单位有权单方面解除合同。</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3.3.9 发包人认为施工管理人员不能胜任工作岗位，要求对其更换的，承包人应当同意并在15日内更换新的人员到岗。人员更换实行“先进后出”的原则，新更换的人员需先入驻项目部试用（试用期不少于一周），发包人确认新更换人员具备岗位履职能力后，办理人员变更手续；被撤换的人员应在变更手续办完后，方可离岗。承包人拒不撤换不胜任岗位施工管理人员的，发包人有权处罚承包人，处罚金额与承包人擅自变更相应岗位管理人员的违约金额相同；承包人收到发包人的人员更换书面通知后30天内未能人员更换到岗的，可视同为承包人拒不撤换不胜任岗位施工管理人员；必要时发包人可约谈承包人的法定代表人。</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3.3.10 施工安全教育培训：项目所有人员进场前应接受三级安全教育，作业人员开工前应接受安全技术交底，并做好影像资料的现场存档备查。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2</w:t>
            </w:r>
          </w:p>
        </w:tc>
        <w:tc>
          <w:tcPr>
            <w:tcW w:w="960"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7.5.3</w:t>
            </w:r>
          </w:p>
        </w:tc>
        <w:tc>
          <w:tcPr>
            <w:tcW w:w="1417"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无</w:t>
            </w:r>
          </w:p>
        </w:tc>
        <w:tc>
          <w:tcPr>
            <w:tcW w:w="6123" w:type="dxa"/>
          </w:tcPr>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7.5.3双方约定本工程属下列情况者，工期不予顺延：</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1）因承包人违反规范或任何工程质量不合格而进行返工、重建、修建的施工工期、或以伪劣材料充抵合同规定的品牌、型号、质量等级或没有按投标时报送样品进行采购供货或不按本合同规定的人员进行配置时，经发包人代表或监理工程师下达停工令的停工日期的；</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（2）承包人未按设计要求进行施工或因施工组织方案不可行导致发包人未能按时审批影响开工的；</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 xml:space="preserve">（3）工程实施期间或完工后接受有关部门检查发现存在质量安全问题或技术问题需作整改的； </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（4）承包人自身原因待工待料的；</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（5）工程质量未达到等级标准要求，发包人要求承包人返工的；</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（6）由于承包人原因导致在本工程施工的其他承包单位工期延误，延误的工期由承包人承担责任并负责经济赔偿。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3</w:t>
            </w:r>
          </w:p>
        </w:tc>
        <w:tc>
          <w:tcPr>
            <w:tcW w:w="960"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8.10</w:t>
            </w:r>
          </w:p>
        </w:tc>
        <w:tc>
          <w:tcPr>
            <w:tcW w:w="1417"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无</w:t>
            </w:r>
          </w:p>
        </w:tc>
        <w:tc>
          <w:tcPr>
            <w:tcW w:w="6123" w:type="dxa"/>
          </w:tcPr>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8.10 承包人采购材料设备</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1）本工程施工所需施工材料设备一般情况下由承包人负责采购供应，承包人应按约定的材料设备品牌进行采购（如有约定时）。施工中发包人如对约定（参考）材料设备品牌进行更改、调整的，承包人应按更改后的材料设备品牌进行采购，更改后的材料设备单价参照施工期信息价或市场价格签证，结算单价按签证价格与编制招标预算的材料价格的价差进行调整。</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2）承包人负责采购的材料设备，在采购前，应报告发包人并由发包人签字确认后，方可采购并用于工程；主要材料设备应为大型生产厂家生产的质量可靠的名牌产品，签定供货合同之前应通知发包人，否则不予结算。</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3）为保证质量，承包人所采购进场的材料、设备必须是经甲方及监理认可的产品，符合施工图纸设计要求及国家现行质量标准，并提供产品合格证明，对材料、设备质量负责,若发现不合格的材料设备用于工程中,承包人无条件返工且费用自理,同时应承担发包人由此引起的经济损失。同样，若发包人提供给承包人的材料、设备质量不合格，而导致承包人返工，发包人应承担由此引起的经济损失。</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（4）如果发包人认为本工程部分材料设备需由发包人采购或进行调整，发包人应提前通知承包人，或于承包人提交订货书面申请报告后3天内通知承包人。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4</w:t>
            </w:r>
          </w:p>
        </w:tc>
        <w:tc>
          <w:tcPr>
            <w:tcW w:w="960"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1</w:t>
            </w:r>
            <w:r>
              <w:rPr>
                <w:rFonts w:ascii="宋体" w:hAnsi="宋体" w:cs="宋体"/>
                <w:kern w:val="0"/>
                <w:sz w:val="24"/>
                <w:szCs w:val="24"/>
                <w:u w:val="single"/>
              </w:rPr>
              <w:t>1.4</w:t>
            </w:r>
          </w:p>
        </w:tc>
        <w:tc>
          <w:tcPr>
            <w:tcW w:w="1417"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无</w:t>
            </w:r>
          </w:p>
        </w:tc>
        <w:tc>
          <w:tcPr>
            <w:tcW w:w="6123" w:type="dxa"/>
          </w:tcPr>
          <w:p>
            <w:pPr>
              <w:adjustRightInd w:val="0"/>
              <w:spacing w:line="400" w:lineRule="exact"/>
              <w:ind w:firstLine="402"/>
              <w:textAlignment w:val="baseline"/>
              <w:rPr>
                <w:rFonts w:ascii="宋体" w:hAnsi="宋体" w:cs="宋体"/>
                <w:kern w:val="0"/>
                <w:sz w:val="20"/>
                <w:szCs w:val="20"/>
                <w:u w:val="single"/>
              </w:rPr>
            </w:pPr>
            <w:r>
              <w:rPr>
                <w:rFonts w:hint="eastAsia" w:ascii="宋体" w:hAnsi="宋体" w:cs="宋体"/>
                <w:kern w:val="0"/>
                <w:sz w:val="20"/>
                <w:szCs w:val="20"/>
                <w:u w:val="single"/>
              </w:rPr>
              <w:t>11.4其他因素的调整</w:t>
            </w:r>
          </w:p>
          <w:p>
            <w:pPr>
              <w:adjustRightInd w:val="0"/>
              <w:spacing w:line="400" w:lineRule="exact"/>
              <w:ind w:firstLine="402"/>
              <w:textAlignment w:val="baseline"/>
              <w:rPr>
                <w:rFonts w:ascii="宋体" w:hAnsi="宋体" w:cs="宋体"/>
                <w:kern w:val="0"/>
                <w:sz w:val="20"/>
                <w:szCs w:val="20"/>
                <w:u w:val="single"/>
              </w:rPr>
            </w:pPr>
            <w:r>
              <w:rPr>
                <w:rFonts w:hint="eastAsia" w:ascii="宋体" w:hAnsi="宋体" w:cs="宋体"/>
                <w:kern w:val="0"/>
                <w:sz w:val="20"/>
                <w:szCs w:val="20"/>
                <w:u w:val="single"/>
              </w:rPr>
              <w:t>因发包人原因造成工期延期开工，时间在六个月以上的，应按开工前一个月市造价管理部门发布的材料综合价格、设备单价及施工机械台班单价与基期综合信息价格（编制招标控制价的价格）对比调整价差，价差应计取各项税费并按中标降幅系数下浮，列入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adjustRightInd w:val="0"/>
              <w:spacing w:line="400" w:lineRule="exact"/>
              <w:jc w:val="center"/>
              <w:textAlignment w:val="baseline"/>
              <w:rPr>
                <w:rFonts w:ascii="宋体" w:hAnsi="宋体" w:cs="宋体"/>
                <w:kern w:val="0"/>
                <w:sz w:val="24"/>
                <w:szCs w:val="24"/>
                <w:u w:val="single"/>
              </w:rPr>
            </w:pPr>
            <w:r>
              <w:rPr>
                <w:rFonts w:ascii="宋体" w:hAnsi="宋体" w:cs="宋体"/>
                <w:kern w:val="0"/>
                <w:sz w:val="24"/>
                <w:szCs w:val="24"/>
                <w:u w:val="single"/>
              </w:rPr>
              <w:t>5</w:t>
            </w:r>
          </w:p>
        </w:tc>
        <w:tc>
          <w:tcPr>
            <w:tcW w:w="960"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12.2.2</w:t>
            </w:r>
          </w:p>
        </w:tc>
        <w:tc>
          <w:tcPr>
            <w:tcW w:w="1417"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无</w:t>
            </w:r>
          </w:p>
        </w:tc>
        <w:tc>
          <w:tcPr>
            <w:tcW w:w="6123" w:type="dxa"/>
          </w:tcPr>
          <w:p>
            <w:pPr>
              <w:adjustRightInd w:val="0"/>
              <w:spacing w:line="400" w:lineRule="exact"/>
              <w:ind w:firstLine="402"/>
              <w:textAlignment w:val="baseline"/>
              <w:rPr>
                <w:rFonts w:ascii="宋体" w:hAnsi="宋体" w:cs="宋体"/>
                <w:kern w:val="0"/>
                <w:sz w:val="20"/>
                <w:szCs w:val="20"/>
                <w:u w:val="single"/>
              </w:rPr>
            </w:pPr>
            <w:r>
              <w:rPr>
                <w:rFonts w:hint="eastAsia" w:ascii="宋体" w:hAnsi="宋体" w:cs="宋体"/>
                <w:kern w:val="0"/>
                <w:sz w:val="20"/>
                <w:szCs w:val="20"/>
                <w:u w:val="single"/>
              </w:rPr>
              <w:t>12.2.2 预付款担保</w:t>
            </w:r>
          </w:p>
          <w:p>
            <w:pPr>
              <w:adjustRightInd w:val="0"/>
              <w:spacing w:line="400" w:lineRule="exact"/>
              <w:ind w:firstLine="402"/>
              <w:textAlignment w:val="baseline"/>
              <w:rPr>
                <w:rFonts w:ascii="宋体" w:hAnsi="宋体" w:cs="宋体"/>
                <w:kern w:val="0"/>
                <w:sz w:val="20"/>
                <w:szCs w:val="20"/>
                <w:u w:val="single"/>
              </w:rPr>
            </w:pPr>
            <w:r>
              <w:rPr>
                <w:rFonts w:hint="eastAsia" w:ascii="宋体" w:hAnsi="宋体" w:cs="宋体"/>
                <w:kern w:val="0"/>
                <w:sz w:val="20"/>
                <w:szCs w:val="20"/>
                <w:u w:val="single"/>
              </w:rPr>
              <w:t>承包人提交预付款担保的期限：自预付款支付给承包人起生效，至发包人签发的进度付款证书说明已完全扣清预付款止。</w:t>
            </w:r>
          </w:p>
          <w:p>
            <w:pPr>
              <w:adjustRightInd w:val="0"/>
              <w:spacing w:line="400" w:lineRule="exact"/>
              <w:ind w:firstLine="402"/>
              <w:textAlignment w:val="baseline"/>
              <w:rPr>
                <w:rFonts w:ascii="宋体" w:hAnsi="宋体" w:cs="宋体"/>
                <w:kern w:val="0"/>
                <w:sz w:val="20"/>
                <w:szCs w:val="20"/>
                <w:u w:val="single"/>
              </w:rPr>
            </w:pPr>
            <w:r>
              <w:rPr>
                <w:rFonts w:hint="eastAsia" w:ascii="宋体" w:hAnsi="宋体" w:cs="宋体"/>
                <w:kern w:val="0"/>
                <w:sz w:val="20"/>
                <w:szCs w:val="20"/>
                <w:u w:val="single"/>
              </w:rPr>
              <w:t>预付款担保的形式为：承包人开户行出具有效的银行保函。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adjustRightInd w:val="0"/>
              <w:spacing w:line="400" w:lineRule="exact"/>
              <w:jc w:val="center"/>
              <w:textAlignment w:val="baseline"/>
              <w:rPr>
                <w:rFonts w:ascii="宋体" w:hAnsi="宋体" w:cs="宋体"/>
                <w:kern w:val="0"/>
                <w:sz w:val="24"/>
                <w:szCs w:val="24"/>
                <w:u w:val="single"/>
              </w:rPr>
            </w:pPr>
            <w:r>
              <w:rPr>
                <w:rFonts w:ascii="宋体" w:hAnsi="宋体" w:cs="宋体"/>
                <w:kern w:val="0"/>
                <w:sz w:val="24"/>
                <w:szCs w:val="24"/>
                <w:u w:val="single"/>
              </w:rPr>
              <w:t>6</w:t>
            </w:r>
          </w:p>
        </w:tc>
        <w:tc>
          <w:tcPr>
            <w:tcW w:w="960"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13.2.6-13.2.8</w:t>
            </w:r>
          </w:p>
        </w:tc>
        <w:tc>
          <w:tcPr>
            <w:tcW w:w="1417"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无</w:t>
            </w:r>
          </w:p>
        </w:tc>
        <w:tc>
          <w:tcPr>
            <w:tcW w:w="6123" w:type="dxa"/>
          </w:tcPr>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13.2.6隐蔽工程和中间验收</w:t>
            </w:r>
          </w:p>
          <w:p>
            <w:pPr>
              <w:adjustRightInd w:val="0"/>
              <w:spacing w:line="400" w:lineRule="exact"/>
              <w:ind w:firstLine="400"/>
              <w:textAlignment w:val="baseline"/>
              <w:rPr>
                <w:rFonts w:ascii="宋体" w:hAnsi="宋体" w:cs="宋体"/>
                <w:kern w:val="0"/>
                <w:sz w:val="20"/>
                <w:szCs w:val="20"/>
                <w:u w:val="single"/>
              </w:rPr>
            </w:pPr>
            <w:bookmarkStart w:id="25" w:name="_Hlk103259184"/>
            <w:r>
              <w:rPr>
                <w:rFonts w:hint="eastAsia" w:ascii="宋体" w:hAnsi="宋体" w:cs="宋体"/>
                <w:kern w:val="0"/>
                <w:sz w:val="20"/>
                <w:szCs w:val="20"/>
                <w:u w:val="single"/>
              </w:rPr>
              <w:t>（1）双方约定中间验收部位：所有隐蔽工程和中间验收均须经监理工程师及发包人现场代表验收确认后方可继续施工，承包人应预先通知监理工程师及发包人现场代表，事先做好准备，并保证监理工程师及发包人现场代表有机会和合适时间进行检测，除非监理工程师及发包人现场代表认为没有必要并就此通知承包人。</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2）承包人必须严格按照本工程施工图（包括设计变更图纸）、图纸会审纪要等技术资料和经发包人及监理单位审批同意的施工组织设计等文件及相关规范标准组织施工及验收，并保证施工质量达到招标文件规定质量标准。</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3）工程竣工验收时未达到招标文件的质量标准，造成严重质量缺陷的，则承包人除了应当按照有关验收部门的要求整改，使其达到《工程施工质量验收规范》合格标准，还应按有严重质量缺陷部分工程造价的30%向发包人支付违约赔偿金，承包人向发包人支付质量违约赔偿金的最高限额为合同价款的10%，由发包人直接从工程款中扣抵。</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（4）承包人必须按国家现行有关技术质量验收标准，提供各类检验试验报告。</w:t>
            </w:r>
            <w:bookmarkEnd w:id="25"/>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13.2.7为了保证协议书约定的质量标准，承包人对施工现场作业必须进行严格管理，确保工程质量，为此应：</w:t>
            </w:r>
          </w:p>
          <w:p>
            <w:pPr>
              <w:adjustRightInd w:val="0"/>
              <w:spacing w:line="400" w:lineRule="exact"/>
              <w:ind w:firstLine="400"/>
              <w:textAlignment w:val="baseline"/>
              <w:rPr>
                <w:rFonts w:ascii="宋体" w:hAnsi="宋体" w:cs="宋体"/>
                <w:kern w:val="0"/>
                <w:sz w:val="20"/>
                <w:szCs w:val="20"/>
                <w:u w:val="single"/>
              </w:rPr>
            </w:pPr>
            <w:bookmarkStart w:id="26" w:name="_Hlk103259249"/>
            <w:r>
              <w:rPr>
                <w:rFonts w:hint="eastAsia" w:ascii="宋体" w:hAnsi="宋体" w:cs="宋体"/>
                <w:kern w:val="0"/>
                <w:sz w:val="20"/>
                <w:szCs w:val="20"/>
                <w:u w:val="single"/>
              </w:rPr>
              <w:t>（1）建立质量责任制，项目部应设专职质量检查员，班组设质检员，明确各级职责，开工前应报监理工程师备案。</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2）对现场施工人员应加强质量教育，强化质量意识，开工前应进行技术交底，施工中严格执行规范和操作规程，分项工程和重要结构部位必须遵循先试验后铺开施工的程序，先向监理工程师报送施工组织设计（包括施工方法、施工方案、施工准备、质量保证措施等等），监理工程师审核同意后方能进行试验施工，完工后经监理工程师检验符合要求后才能铺开施工和批量生产。</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（3）分项工程现场应实行挂牌管理，标明作业内容及操作规程和质量要求，认真自检、互检及工序交接检验制度，要切实做好隐蔽工程的检验。</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（4）要加强质量监控，确保规范规定的检验和抽检频率，现场质检的原始记录必须真实准确、可靠，不得追记，弄虚作假，接受质量检查时，必须出示原始资料。</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（5）要开展多种形式的安全质量活动，制定奖优惩劣的激励措施，对质量事故要做到原因不清不过；责任不明不放过，整顿措施不落实不放过。</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（6）接受发包人定期不定期的施工质量、进度、管理、安全等例行检查。</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（7）在施工过程中，由于承包人违反施工技术操作程序和质量管理、现场管理的有关规定，造成质量隐患或质量问题，经驻地监理确认，发包人有权对承包人进行经济处罚。</w:t>
            </w:r>
            <w:bookmarkEnd w:id="26"/>
          </w:p>
          <w:p>
            <w:pPr>
              <w:adjustRightInd w:val="0"/>
              <w:spacing w:line="400" w:lineRule="exact"/>
              <w:ind w:firstLine="402"/>
              <w:textAlignment w:val="baseline"/>
              <w:rPr>
                <w:rFonts w:ascii="宋体" w:hAnsi="宋体" w:cs="宋体"/>
                <w:kern w:val="0"/>
                <w:sz w:val="20"/>
                <w:szCs w:val="20"/>
                <w:u w:val="single"/>
              </w:rPr>
            </w:pPr>
            <w:r>
              <w:rPr>
                <w:rFonts w:hint="eastAsia" w:ascii="宋体" w:hAnsi="宋体" w:cs="宋体"/>
                <w:kern w:val="0"/>
                <w:sz w:val="20"/>
                <w:szCs w:val="20"/>
                <w:u w:val="single"/>
              </w:rPr>
              <w:t>13.2.8承包人在办理签证时应附上该签证事项发生前的照片及该签证事项发生后的照片，并附上工程量计算书、现场实测记录、施工平面位置图、工程洽商记录（如有）、设计变更通知单（如有）等材料。计算用工量、机械台班用量的签证，还应附上用工日、机械台班登记表，并对所施工内容进行文字说明（包括内容、位置、原因、依据等必要事项）。工程量必须实测的，由承包人、监理人、发包人三方现场代表共同测量，并在记录上签字，办理签证时应附上原件。所有附件均须承包人、监理人、发包人三方现场代表签字并盖公章，并明确施工时间。现场签证在发生时间后14天内办理完毕，过后不予补签。现场签证在三方未能签字盖公章完毕前不予支付签证部分的进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adjustRightInd w:val="0"/>
              <w:spacing w:line="400" w:lineRule="exact"/>
              <w:jc w:val="center"/>
              <w:textAlignment w:val="baseline"/>
              <w:rPr>
                <w:rFonts w:ascii="宋体" w:hAnsi="宋体" w:cs="宋体"/>
                <w:kern w:val="0"/>
                <w:sz w:val="24"/>
                <w:szCs w:val="24"/>
                <w:u w:val="single"/>
              </w:rPr>
            </w:pPr>
            <w:r>
              <w:rPr>
                <w:rFonts w:ascii="宋体" w:hAnsi="宋体" w:cs="宋体"/>
                <w:kern w:val="0"/>
                <w:sz w:val="24"/>
                <w:szCs w:val="24"/>
                <w:u w:val="single"/>
              </w:rPr>
              <w:t>7</w:t>
            </w:r>
          </w:p>
        </w:tc>
        <w:tc>
          <w:tcPr>
            <w:tcW w:w="960"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14.5</w:t>
            </w:r>
          </w:p>
        </w:tc>
        <w:tc>
          <w:tcPr>
            <w:tcW w:w="1417"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无</w:t>
            </w:r>
          </w:p>
        </w:tc>
        <w:tc>
          <w:tcPr>
            <w:tcW w:w="6123" w:type="dxa"/>
          </w:tcPr>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14.5工程结算相关规定</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14.5.1本工程合同价款采用固定单价计价方式：</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 xml:space="preserve"> 1.工程量的确定</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承包人根据招标文件、施工图纸、设计变更通知单及工程签证单等，按照《建设工程工程量清单计价规范》GB50500-2013和各专业工程工程量计算规范（GB50854-50862-2013）及福建省有关规定的工程造价计算程序和工程量计算规则，统一项目划分、统一计量单位和统一工程量计算规则进行计算实际完成的工程量。</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 xml:space="preserve"> 2.工程项目单价的确定</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（1）在工程量清单之内的项目，采用固定价格合同（按中标综合单价包干）方式确定；按承包人投标时工程量清单报价表的综合单价及计价程序计算。</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（2）</w:t>
            </w:r>
            <w:bookmarkStart w:id="27" w:name="_Hlk103259634"/>
            <w:r>
              <w:rPr>
                <w:rFonts w:hint="eastAsia" w:ascii="宋体" w:hAnsi="宋体" w:cs="宋体"/>
                <w:kern w:val="0"/>
                <w:sz w:val="20"/>
                <w:szCs w:val="20"/>
                <w:u w:val="single"/>
              </w:rPr>
              <w:t>在工程量清单之内没有的项目，按照招标时公布的招标控制价（工程预算造价）中采用的工程定额标准、取费标准的计价程序进行结算，其中人工费按施工期福建省建设行政主管部门发布或其规定执行，材料价格按施工期《龙岩工程造价信息》长汀县材料（综合）价格（税前综合价），信息价（综合价）中没有的由承包人提出适当价格，经发包人会同监理工程师审核后确定，材料价格计入计价程序，计取各项费用并按中标价的下浮系数K值=8.00%下浮；机械台班单价按施工期福建省施工机械台班单价（不含税价格）。若定额缺项的，由承包人提出适当的单价，经发包人会同监理工程师审核后确定，该价格仅计取税金，不计取其他费用，不下浮。</w:t>
            </w:r>
            <w:bookmarkEnd w:id="27"/>
          </w:p>
          <w:p>
            <w:pPr>
              <w:adjustRightInd w:val="0"/>
              <w:spacing w:line="400" w:lineRule="exact"/>
              <w:ind w:firstLine="400"/>
              <w:textAlignment w:val="baseline"/>
              <w:rPr>
                <w:rFonts w:ascii="宋体" w:hAnsi="宋体" w:cs="宋体"/>
                <w:kern w:val="0"/>
                <w:sz w:val="20"/>
                <w:szCs w:val="20"/>
                <w:u w:val="single"/>
              </w:rPr>
            </w:pPr>
            <w:bookmarkStart w:id="28" w:name="_Hlk103259792"/>
            <w:r>
              <w:rPr>
                <w:rFonts w:hint="eastAsia" w:ascii="宋体" w:hAnsi="宋体" w:cs="宋体"/>
                <w:kern w:val="0"/>
                <w:sz w:val="20"/>
                <w:szCs w:val="20"/>
                <w:u w:val="single"/>
              </w:rPr>
              <w:t>（3）暂列金额有关费用在结算时按照费用定额规定分别列项计算，并根据相应清单内或清单外项目的相关规定进行计算。</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（4）专业工程暂估价结算时按实际准确造价列入相应分部分项及措施项目中，并根据相应清单内或清单外项目的相关规定进行计算。</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（5）本工程计税模式采用一般计税法，增值税适用税率按施工期有关规定执行。</w:t>
            </w:r>
            <w:bookmarkEnd w:id="28"/>
          </w:p>
          <w:p>
            <w:pPr>
              <w:adjustRightInd w:val="0"/>
              <w:spacing w:line="400" w:lineRule="exact"/>
              <w:ind w:firstLine="402"/>
              <w:textAlignment w:val="baseline"/>
              <w:rPr>
                <w:rFonts w:ascii="宋体" w:hAnsi="宋体" w:cs="宋体"/>
                <w:b/>
                <w:bCs/>
                <w:kern w:val="0"/>
                <w:sz w:val="20"/>
                <w:szCs w:val="20"/>
                <w:u w:val="single"/>
              </w:rPr>
            </w:pPr>
            <w:r>
              <w:rPr>
                <w:rFonts w:hint="eastAsia" w:ascii="宋体" w:hAnsi="宋体" w:cs="宋体"/>
                <w:b/>
                <w:bCs/>
                <w:kern w:val="0"/>
                <w:sz w:val="20"/>
                <w:szCs w:val="20"/>
                <w:u w:val="single"/>
              </w:rPr>
              <w:t>（6）价格调整方式见12.1合同价格形式中1、单价合同的规定。</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14.5.2工程结算价款的其他相关规定</w:t>
            </w:r>
          </w:p>
          <w:p>
            <w:pPr>
              <w:adjustRightInd w:val="0"/>
              <w:spacing w:line="400" w:lineRule="exact"/>
              <w:ind w:firstLine="400"/>
              <w:textAlignment w:val="baseline"/>
              <w:rPr>
                <w:rFonts w:ascii="宋体" w:hAnsi="宋体" w:cs="宋体"/>
                <w:kern w:val="0"/>
                <w:sz w:val="20"/>
                <w:szCs w:val="20"/>
                <w:u w:val="single"/>
              </w:rPr>
            </w:pPr>
            <w:bookmarkStart w:id="29" w:name="_Hlk103259869"/>
            <w:r>
              <w:rPr>
                <w:rFonts w:hint="eastAsia" w:ascii="宋体" w:hAnsi="宋体" w:cs="宋体"/>
                <w:kern w:val="0"/>
                <w:sz w:val="20"/>
                <w:szCs w:val="20"/>
                <w:u w:val="single"/>
              </w:rPr>
              <w:t>（1）如因承包人未按规定办理弃土证及未遮盖等进行外运，造成发包人被罚款，则该费用由承包人承担。</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（2）如因承包人未按城市文明施工要求施工而造成的罚款或处罚，均由承包人自行负责。</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 xml:space="preserve">（3）工程签证项目应在签证内容发生时的14天内办好签证手续，否则视为承包人放弃签证，过后不予补签证。 </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（4）在施工过程中，材料及设备价格若不按市场价格签证，参照市造价管理部门发布的价格信息时，只能按其发布的材料综合价格作为结算依据，市工程造价资讯公布的厂商报价不能作为结算依据。</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（5）</w:t>
            </w:r>
            <w:r>
              <w:rPr>
                <w:rFonts w:hint="eastAsia" w:ascii="宋体" w:hAnsi="宋体" w:cs="宋体"/>
                <w:bCs/>
                <w:kern w:val="0"/>
                <w:sz w:val="20"/>
                <w:szCs w:val="20"/>
                <w:u w:val="single"/>
              </w:rPr>
              <w:t>工程预算中余方弃置（弃土）运距暂按5km计取，工程结算时，凭隐蔽工程验收资料及签证单等有关资料按本项目施工招标文件规定的有关合同价款调整办法予以调整</w:t>
            </w:r>
            <w:bookmarkEnd w:id="29"/>
            <w:r>
              <w:rPr>
                <w:rFonts w:hint="eastAsia" w:ascii="宋体" w:hAnsi="宋体" w:cs="宋体"/>
                <w:kern w:val="0"/>
                <w:sz w:val="20"/>
                <w:szCs w:val="2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adjustRightInd w:val="0"/>
              <w:spacing w:line="400" w:lineRule="exact"/>
              <w:jc w:val="center"/>
              <w:textAlignment w:val="baseline"/>
              <w:rPr>
                <w:rFonts w:ascii="宋体" w:hAnsi="宋体" w:cs="宋体"/>
                <w:kern w:val="0"/>
                <w:sz w:val="24"/>
                <w:szCs w:val="24"/>
                <w:u w:val="single"/>
              </w:rPr>
            </w:pPr>
            <w:r>
              <w:rPr>
                <w:rFonts w:ascii="宋体" w:hAnsi="宋体" w:cs="宋体"/>
                <w:kern w:val="0"/>
                <w:sz w:val="24"/>
                <w:szCs w:val="24"/>
                <w:u w:val="single"/>
              </w:rPr>
              <w:t>8</w:t>
            </w:r>
          </w:p>
        </w:tc>
        <w:tc>
          <w:tcPr>
            <w:tcW w:w="960"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21</w:t>
            </w:r>
          </w:p>
        </w:tc>
        <w:tc>
          <w:tcPr>
            <w:tcW w:w="1417" w:type="dxa"/>
            <w:vAlign w:val="center"/>
          </w:tcPr>
          <w:p>
            <w:pPr>
              <w:adjustRightInd w:val="0"/>
              <w:spacing w:line="400" w:lineRule="exact"/>
              <w:jc w:val="center"/>
              <w:textAlignment w:val="baseline"/>
              <w:rPr>
                <w:rFonts w:ascii="宋体" w:hAnsi="宋体" w:cs="宋体"/>
                <w:kern w:val="0"/>
                <w:sz w:val="24"/>
                <w:szCs w:val="24"/>
                <w:u w:val="single"/>
              </w:rPr>
            </w:pPr>
            <w:r>
              <w:rPr>
                <w:rFonts w:hint="eastAsia" w:ascii="宋体" w:hAnsi="宋体" w:cs="宋体"/>
                <w:kern w:val="0"/>
                <w:sz w:val="24"/>
                <w:szCs w:val="24"/>
                <w:u w:val="single"/>
              </w:rPr>
              <w:t>无</w:t>
            </w:r>
          </w:p>
        </w:tc>
        <w:tc>
          <w:tcPr>
            <w:tcW w:w="6123" w:type="dxa"/>
          </w:tcPr>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补充：</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21.补充条款</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1）承包人应按照福建省人力资源和社会保障厅等六部门关于印发《福建省工程建设领域农民工工资保证金管理实施办法》的通知（闽人社发〔2022〕1号文件规定的存储方式与标准存储工资保证金；承包人、发包人双方应按福建省人力资源和社会保障厅等九部门关于印发《福建省工程建设领域农民工工资专用账户管理实施细则的通知》（闽人社发〔2021〕3号）的文件及当地规定，做好工程项目农民工工资专用账户及农民工工资支付管理工作。【涉及工资保证金的按最新的文件执行】</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2）承包人应当按照《建设领域农民工工资支付管理暂行办法》及时支付农民工工资，否则发包人有权直接代付，代付款项视为发包人已付承包人的工程款。每月报进度款时应附上上月农民工工资发放按指纹及签名的签收表。如出现因农民工工资未发放而使农民工怠工、闹事等事项情况时，按当月进度款的10%处以罚款。</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3）承包人应按照《建筑工人实名制管理办法（试行）》(建市〔2019〕18号)及《福建省建筑工人实名制管理实施细则（试行）》（闽建〔2020〕3号）有关规定，做好施工现场人员及建筑工人（农民工）实名制管理，设立进出场门禁系统，采用人脸、指纹、虹膜等生物识别技术进行电子打卡，并按要求将有关数据实时上传福建省建筑劳务实名制监管平台。根据闽建筑[2016]34号文规定发包人应明确承包人对工程项目劳务工人实施实名制管理的条款，并监督、检查承包人是否落实实名制管理。建立由企业负责人、项目负责人和管理人员组成的劳务实名制领导机构。项目部应设立专门劳务管理办公室，配备专（兼）职劳务员，明确责任分工，并报发包人备案。项目部应制定劳资纠纷应急预案，及时妥善处置劳资纠纷问题。项目监理单位要协助建设单位督促抓好实名制管理。</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（4）本工程现场安全员的数量应按“建质〔2008〕91号《建筑施工企业安全生产管理机构设置及专职安全生产管理人员配备办法》”标准配置。</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5）承包人应该配备柴油发电机以满足停电、施工用电容量不足等情况下施工用电的要求，停电时间在24小时内实际增加的费用及工期影响由承包人自行承担，超过24小时由发包人及监理人按实际发生费用核定，工期相应顺延。</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6）承包人应负责整个场地的安全文明卫生管理，做到安全生产、文明施工、搭设临时围挡设施、保持施工场地清洁。承包人在施工期间必须抓好文明施工，及时清洁施工造成的相邻道路的污染，并承担由此产生的全部费用。</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（7）承包人必须办理施工保险和第三者责任险，其费用已包含在投标总价中，施工过程中发生的安全责任事故由承包人负全部责任。</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（8）发包人在施工前已提供施工道路的，在施工期间道路的维护由承包人自行负责，发包人不另行支付费用。</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（9）若发包人按合同约定解除合同，发包人有权没收承包人履约保证金。</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（10）承包人在开标前应实地查看本工程的施工场地，今后承包人不得以施工的操作面不够或施工机械无法正常施工为由要求延长工期和增加费用。</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（11）发包人将在工程施工中检查安全文明措施落实情况的依据，文明施工、安全施工的措施不符合规定要求的，发包人有权对承包人进行相应处罚。</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（12）承包人应充分考虑夜间10点至次日早上6点为非现场施工时间。</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13）承包人应按龙建建〔2012〕89号、闽建筑[2013]12号文、闽建筑【2012】35号、龙建建【2013】79号和龙建建【2014】1号等规范性文件规定，使用建筑起重机械施工的房屋建筑和市政基础设施工程，必须择优选用建机一体化企业。本工程建机一体化企业的选择依照分包企业的方式管理，承包人须提前14天将拟选建机一体化企业资质、人员、业绩、承租设备等报发包人审核,发包人书面同意后方可签订合同，否则，发包人有权责令建机一体化企业退场，并处罚承包人10万元违约金。若有新规定按新规定执行。</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14）承包人应按《龙岩市建筑材料运输及建筑废土处置管理暂行规定》文件要求办理相关手续，并按（龙建建[2013]110号）通知的规定将建筑废土运输处置业务发包给已纳入渣土车管控平台的建筑废土运输企业。承包人应当与建筑废土运输企业签订承包合同，明确各自安全生产方面的权利、义务和责任，并将所签订的承包合同报送渣土办、交警、交通、行政执法等部门备案，否则，由此产生的费用及后果均由承包人承担。若有新规定按新规定执行。</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（15）承包人在施工中严格按照《龙岩市住房和城乡建设局关于进一步强化建筑施工扬尘污染防治的通知》（龙建建[2019]25号）及工程所在地建设行政主管部门现行有关规定执行。</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（1</w:t>
            </w:r>
            <w:r>
              <w:rPr>
                <w:rFonts w:ascii="宋体" w:hAnsi="宋体" w:cs="宋体"/>
                <w:kern w:val="0"/>
                <w:sz w:val="20"/>
                <w:szCs w:val="20"/>
                <w:u w:val="single"/>
              </w:rPr>
              <w:t>6</w:t>
            </w:r>
            <w:r>
              <w:rPr>
                <w:rFonts w:hint="eastAsia" w:ascii="宋体" w:hAnsi="宋体" w:cs="宋体"/>
                <w:kern w:val="0"/>
                <w:sz w:val="20"/>
                <w:szCs w:val="20"/>
                <w:u w:val="single"/>
              </w:rPr>
              <w:t>）在本合同履行过程中，工程量的增减以及因政策性原因导致项目停建而终止合同时，承包人不得索赔，按实际完成工程量结算。</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（1</w:t>
            </w:r>
            <w:r>
              <w:rPr>
                <w:rFonts w:ascii="宋体" w:hAnsi="宋体" w:cs="宋体"/>
                <w:kern w:val="0"/>
                <w:sz w:val="20"/>
                <w:szCs w:val="20"/>
                <w:u w:val="single"/>
              </w:rPr>
              <w:t>7</w:t>
            </w:r>
            <w:r>
              <w:rPr>
                <w:rFonts w:hint="eastAsia" w:ascii="宋体" w:hAnsi="宋体" w:cs="宋体"/>
                <w:kern w:val="0"/>
                <w:sz w:val="20"/>
                <w:szCs w:val="20"/>
                <w:u w:val="single"/>
              </w:rPr>
              <w:t>）重大危险源预判须每月报进度时向发包人申报。</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（1</w:t>
            </w:r>
            <w:r>
              <w:rPr>
                <w:rFonts w:ascii="宋体" w:hAnsi="宋体" w:cs="宋体"/>
                <w:kern w:val="0"/>
                <w:sz w:val="20"/>
                <w:szCs w:val="20"/>
                <w:u w:val="single"/>
              </w:rPr>
              <w:t>8</w:t>
            </w:r>
            <w:r>
              <w:rPr>
                <w:rFonts w:hint="eastAsia" w:ascii="宋体" w:hAnsi="宋体" w:cs="宋体"/>
                <w:kern w:val="0"/>
                <w:sz w:val="20"/>
                <w:szCs w:val="20"/>
                <w:u w:val="single"/>
              </w:rPr>
              <w:t>）承包人应遵守执行发包人的工程管理相关制度；承包人必须建立健全安全保证体系和质量管控体系，若在项目实施过程中发现承包人存在质量安全违规行为和事故隐患的，将对承包人进行计分和处罚。</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w:t>
            </w:r>
            <w:r>
              <w:rPr>
                <w:rFonts w:ascii="宋体" w:hAnsi="宋体" w:cs="宋体"/>
                <w:kern w:val="0"/>
                <w:sz w:val="20"/>
                <w:szCs w:val="20"/>
                <w:u w:val="single"/>
              </w:rPr>
              <w:t>19</w:t>
            </w:r>
            <w:r>
              <w:rPr>
                <w:rFonts w:hint="eastAsia" w:ascii="宋体" w:hAnsi="宋体" w:cs="宋体"/>
                <w:kern w:val="0"/>
                <w:sz w:val="20"/>
                <w:szCs w:val="20"/>
                <w:u w:val="single"/>
              </w:rPr>
              <w:t>）承包人企业总部应按动态监管办法的管理规定，定期派专家组成的检查组对施工现场进行质量安全检查。检查时间应提前通知发包人现场代表。检查人员应对施工现场进行全面检查，发现存在隐患应下发整改通知书，并签字、盖单位公章及保留检查影像资料，现场存档备查。如果承包人总部检查组检查后，仍被发包人上级或主管部门检查出该发现而未发现的较严重违规行为或较大质量安全隐患，视同承包人未按规定开展检查。</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（2</w:t>
            </w:r>
            <w:r>
              <w:rPr>
                <w:rFonts w:ascii="宋体" w:hAnsi="宋体" w:cs="宋体"/>
                <w:kern w:val="0"/>
                <w:sz w:val="20"/>
                <w:szCs w:val="20"/>
                <w:u w:val="single"/>
              </w:rPr>
              <w:t>0</w:t>
            </w:r>
            <w:r>
              <w:rPr>
                <w:rFonts w:hint="eastAsia" w:ascii="宋体" w:hAnsi="宋体" w:cs="宋体"/>
                <w:kern w:val="0"/>
                <w:sz w:val="20"/>
                <w:szCs w:val="20"/>
                <w:u w:val="single"/>
              </w:rPr>
              <w:t>）承包人施工资料的编制和管理，应做到真实、完整、及时，与工程进度同步更新，项目负责人、项目技术负责人、安全员、质检员和施工员应及时自行完成岗位职责内的施工组织设计、专项施工方案、质量安全技术交底、检查与验收记录等重要内业资料，杜绝资料员代替完成内业资料的现象。承包人项目部各岗位施工管理人员必须接受并积极配合监理人对其内业履职情况的监督管理，否则可视同为相关岗位管理人员长期不在施工现场履职。</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（2</w:t>
            </w:r>
            <w:r>
              <w:rPr>
                <w:rFonts w:ascii="宋体" w:hAnsi="宋体" w:cs="宋体"/>
                <w:kern w:val="0"/>
                <w:sz w:val="20"/>
                <w:szCs w:val="20"/>
                <w:u w:val="single"/>
              </w:rPr>
              <w:t>1</w:t>
            </w:r>
            <w:r>
              <w:rPr>
                <w:rFonts w:hint="eastAsia" w:ascii="宋体" w:hAnsi="宋体" w:cs="宋体"/>
                <w:kern w:val="0"/>
                <w:sz w:val="20"/>
                <w:szCs w:val="20"/>
                <w:u w:val="single"/>
              </w:rPr>
              <w:t>）危大工程管理要求：承包人应列出危险性较大的分部分项工程清单报发包人备案，并严格按《危险性较大的分部分项工程安全管理规定》（住房和城乡建设部令第37号）规定进行施工，开工前应结合工程实际情况，有针对性地做好专项施工方案的编制、论证、审批及安全技术交底工作，施工过程严格按专项施工方案实施，并按规定要求进行检查和验收，且留有影像资料现场存档备查。</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（2</w:t>
            </w:r>
            <w:r>
              <w:rPr>
                <w:rFonts w:ascii="宋体" w:hAnsi="宋体" w:cs="宋体"/>
                <w:kern w:val="0"/>
                <w:sz w:val="20"/>
                <w:szCs w:val="20"/>
                <w:u w:val="single"/>
              </w:rPr>
              <w:t>2</w:t>
            </w:r>
            <w:r>
              <w:rPr>
                <w:rFonts w:hint="eastAsia" w:ascii="宋体" w:hAnsi="宋体" w:cs="宋体"/>
                <w:kern w:val="0"/>
                <w:sz w:val="20"/>
                <w:szCs w:val="20"/>
                <w:u w:val="single"/>
              </w:rPr>
              <w:t>）重大危险源远程监控要求：承包人应严格按《关于实施《建设工程施工现场远程视频监控系统建设应用标准》有关事项的通知》（闽建建〔2021〕3号）文件规定。</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（2</w:t>
            </w:r>
            <w:r>
              <w:rPr>
                <w:rFonts w:ascii="宋体" w:hAnsi="宋体" w:cs="宋体"/>
                <w:kern w:val="0"/>
                <w:sz w:val="20"/>
                <w:szCs w:val="20"/>
                <w:u w:val="single"/>
              </w:rPr>
              <w:t>3</w:t>
            </w:r>
            <w:r>
              <w:rPr>
                <w:rFonts w:hint="eastAsia" w:ascii="宋体" w:hAnsi="宋体" w:cs="宋体"/>
                <w:kern w:val="0"/>
                <w:sz w:val="20"/>
                <w:szCs w:val="20"/>
                <w:u w:val="single"/>
              </w:rPr>
              <w:t>）责任追究：项目发生质量安全事故时，发包人有权根据政府部门出具的“事故调查报告” 中明确的事故责任情况，对承包人做出相应的处理和处罚。</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（2</w:t>
            </w:r>
            <w:r>
              <w:rPr>
                <w:rFonts w:ascii="宋体" w:hAnsi="宋体" w:cs="宋体"/>
                <w:kern w:val="0"/>
                <w:sz w:val="20"/>
                <w:szCs w:val="20"/>
                <w:u w:val="single"/>
              </w:rPr>
              <w:t>4</w:t>
            </w:r>
            <w:r>
              <w:rPr>
                <w:rFonts w:hint="eastAsia" w:ascii="宋体" w:hAnsi="宋体" w:cs="宋体"/>
                <w:kern w:val="0"/>
                <w:sz w:val="20"/>
                <w:szCs w:val="20"/>
                <w:u w:val="single"/>
              </w:rPr>
              <w:t>）承包人应配合设备供应单位的设备安装，并根据设备安装进度适当调整单位工程施工进度及工序安排，为设备安装提供便利条件。</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（2</w:t>
            </w:r>
            <w:r>
              <w:rPr>
                <w:rFonts w:ascii="宋体" w:hAnsi="宋体" w:cs="宋体"/>
                <w:kern w:val="0"/>
                <w:sz w:val="20"/>
                <w:szCs w:val="20"/>
                <w:u w:val="single"/>
              </w:rPr>
              <w:t>5</w:t>
            </w:r>
            <w:r>
              <w:rPr>
                <w:rFonts w:hint="eastAsia" w:ascii="宋体" w:hAnsi="宋体" w:cs="宋体"/>
                <w:kern w:val="0"/>
                <w:sz w:val="20"/>
                <w:szCs w:val="20"/>
                <w:u w:val="single"/>
              </w:rPr>
              <w:t>）施工单位应按《福建省建筑施工安全文明标准示范图集》和有关规范、技术标准认真组织施工，积极推行建筑施工安全文明标准化，同时制定严格的安全文明措施费用使用计划，并做到专款专用。安全文明措施费用的使用情况应作为安全文明标准化考评和安全文明措施落实情况的重要依据。安全文明措施费用未投入及投入不到位的，应当及时改正，对拒不改正的，发包人将对承包人未投入实施的安全文明施工措施项给予专款处罚，发包人还将上报建设行政主管，对承包人给予通报批评并记录不良行为一次。</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（2</w:t>
            </w:r>
            <w:r>
              <w:rPr>
                <w:rFonts w:ascii="宋体" w:hAnsi="宋体" w:cs="宋体"/>
                <w:kern w:val="0"/>
                <w:sz w:val="20"/>
                <w:szCs w:val="20"/>
                <w:u w:val="single"/>
              </w:rPr>
              <w:t>6</w:t>
            </w:r>
            <w:r>
              <w:rPr>
                <w:rFonts w:hint="eastAsia" w:ascii="宋体" w:hAnsi="宋体" w:cs="宋体"/>
                <w:kern w:val="0"/>
                <w:sz w:val="20"/>
                <w:szCs w:val="20"/>
                <w:u w:val="single"/>
              </w:rPr>
              <w:t>）本工程的施工围挡应采用连续设置的装配式定型化围墙，高度不得低于1.8m，装配式定型化围墙外侧应美观，并饰以符合时代要求的宣传标语。对未按确定的围挡样式组织施工或其他安全文明施工不符合相关规定的，应当及时改正，对拒不改正的，每发现一次给予承包人处罚人民币1-3万元，并按规定要求返工整改；当发现三次以上时，发包人还将上报建设行政主管部门，对承包人给予通报批评并记录不良行为一次。承包人应加强施工现场围挡的日常维护，保证施工现场围挡使用安全和整洁美观。</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（2</w:t>
            </w:r>
            <w:r>
              <w:rPr>
                <w:rFonts w:ascii="宋体" w:hAnsi="宋体" w:cs="宋体"/>
                <w:kern w:val="0"/>
                <w:sz w:val="20"/>
                <w:szCs w:val="20"/>
                <w:u w:val="single"/>
              </w:rPr>
              <w:t>7</w:t>
            </w:r>
            <w:r>
              <w:rPr>
                <w:rFonts w:hint="eastAsia" w:ascii="宋体" w:hAnsi="宋体" w:cs="宋体"/>
                <w:kern w:val="0"/>
                <w:sz w:val="20"/>
                <w:szCs w:val="20"/>
                <w:u w:val="single"/>
              </w:rPr>
              <w:t>）承包人存在转包或违法分包行为的，一经发现按合同总价的10%作为违约金予以扣罚。</w:t>
            </w:r>
          </w:p>
          <w:p>
            <w:pPr>
              <w:adjustRightInd w:val="0"/>
              <w:spacing w:line="400" w:lineRule="exact"/>
              <w:ind w:firstLine="400"/>
              <w:textAlignment w:val="baseline"/>
              <w:rPr>
                <w:rFonts w:ascii="宋体" w:hAnsi="宋体" w:cs="宋体"/>
                <w:kern w:val="0"/>
                <w:sz w:val="20"/>
                <w:szCs w:val="20"/>
                <w:u w:val="single"/>
              </w:rPr>
            </w:pPr>
            <w:r>
              <w:rPr>
                <w:rFonts w:hint="eastAsia" w:ascii="宋体" w:hAnsi="宋体" w:cs="宋体"/>
                <w:kern w:val="0"/>
                <w:sz w:val="20"/>
                <w:szCs w:val="20"/>
                <w:u w:val="single"/>
              </w:rPr>
              <w:t>（2</w:t>
            </w:r>
            <w:r>
              <w:rPr>
                <w:rFonts w:ascii="宋体" w:hAnsi="宋体" w:cs="宋体"/>
                <w:kern w:val="0"/>
                <w:sz w:val="20"/>
                <w:szCs w:val="20"/>
                <w:u w:val="single"/>
              </w:rPr>
              <w:t>8</w:t>
            </w:r>
            <w:r>
              <w:rPr>
                <w:rFonts w:hint="eastAsia" w:ascii="宋体" w:hAnsi="宋体" w:cs="宋体"/>
                <w:kern w:val="0"/>
                <w:sz w:val="20"/>
                <w:szCs w:val="20"/>
                <w:u w:val="single"/>
              </w:rPr>
              <w:t>）根据龙岩市住房和城乡建设局文件【龙建筑[2017]46号】的规定，对承包人收取的工程款资金流向进行延伸审计，并将审计结果抄送有关监督机关，有利于遏制工程转包、挂靠现象的发生。</w:t>
            </w:r>
          </w:p>
          <w:p>
            <w:pPr>
              <w:spacing w:line="400" w:lineRule="exact"/>
              <w:ind w:firstLine="400"/>
              <w:rPr>
                <w:rFonts w:ascii="宋体" w:hAnsi="宋体" w:cs="宋体"/>
                <w:kern w:val="0"/>
                <w:sz w:val="20"/>
                <w:szCs w:val="20"/>
                <w:u w:val="single"/>
              </w:rPr>
            </w:pPr>
            <w:r>
              <w:rPr>
                <w:rFonts w:hint="eastAsia" w:ascii="宋体" w:hAnsi="宋体" w:cs="宋体"/>
                <w:kern w:val="0"/>
                <w:sz w:val="20"/>
                <w:szCs w:val="20"/>
                <w:u w:val="single"/>
              </w:rPr>
              <w:t>（</w:t>
            </w:r>
            <w:r>
              <w:rPr>
                <w:rFonts w:ascii="宋体" w:hAnsi="宋体" w:cs="宋体"/>
                <w:kern w:val="0"/>
                <w:sz w:val="20"/>
                <w:szCs w:val="20"/>
                <w:u w:val="single"/>
              </w:rPr>
              <w:t>29</w:t>
            </w:r>
            <w:r>
              <w:rPr>
                <w:rFonts w:hint="eastAsia" w:ascii="宋体" w:hAnsi="宋体" w:cs="宋体"/>
                <w:kern w:val="0"/>
                <w:sz w:val="20"/>
                <w:szCs w:val="20"/>
                <w:u w:val="single"/>
              </w:rPr>
              <w:t>）如双方确需进一步明确的事项，在该条款中另行补充。</w:t>
            </w:r>
          </w:p>
        </w:tc>
      </w:tr>
      <w:bookmarkEnd w:id="24"/>
    </w:tbl>
    <w:p>
      <w:pPr>
        <w:keepNext/>
        <w:keepLines/>
        <w:numPr>
          <w:ilvl w:val="1"/>
          <w:numId w:val="2"/>
        </w:numPr>
        <w:adjustRightInd w:val="0"/>
        <w:spacing w:before="260" w:after="260" w:line="416" w:lineRule="atLeast"/>
        <w:jc w:val="center"/>
        <w:textAlignment w:val="baseline"/>
        <w:outlineLvl w:val="1"/>
        <w:rPr>
          <w:rFonts w:ascii="宋体" w:hAnsi="宋体" w:cs="宋体"/>
          <w:sz w:val="32"/>
          <w:szCs w:val="32"/>
        </w:rPr>
      </w:pPr>
      <w:bookmarkStart w:id="30" w:name="_Toc256000031"/>
      <w:bookmarkStart w:id="31" w:name="_Toc256000021"/>
      <w:bookmarkStart w:id="32" w:name="_Toc256000036"/>
      <w:bookmarkStart w:id="33" w:name="_Toc256000028"/>
      <w:bookmarkStart w:id="34" w:name="_Toc128559698"/>
      <w:bookmarkStart w:id="35" w:name="_Toc1725"/>
      <w:bookmarkStart w:id="36" w:name="_Toc256000016"/>
      <w:bookmarkStart w:id="37" w:name="_Toc256000026"/>
      <w:r>
        <w:rPr>
          <w:rFonts w:ascii="宋体" w:hAnsi="宋体" w:cs="宋体"/>
          <w:sz w:val="32"/>
          <w:szCs w:val="32"/>
        </w:rPr>
        <w:br w:type="page"/>
      </w:r>
      <w:bookmarkStart w:id="38" w:name="_Toc145519750"/>
      <w:r>
        <w:rPr>
          <w:rFonts w:hint="eastAsia" w:ascii="宋体" w:hAnsi="宋体" w:cs="宋体"/>
          <w:sz w:val="32"/>
          <w:szCs w:val="32"/>
        </w:rPr>
        <w:t>专</w:t>
      </w:r>
      <w:bookmarkStart w:id="39" w:name="_Toc433901089"/>
      <w:bookmarkStart w:id="40" w:name="_Toc13309383"/>
      <w:r>
        <w:rPr>
          <w:rFonts w:hint="eastAsia" w:ascii="宋体" w:hAnsi="宋体" w:cs="宋体"/>
          <w:sz w:val="32"/>
          <w:szCs w:val="32"/>
        </w:rPr>
        <w:t>用合同条款</w:t>
      </w:r>
      <w:bookmarkEnd w:id="30"/>
      <w:bookmarkEnd w:id="31"/>
      <w:bookmarkEnd w:id="32"/>
      <w:bookmarkEnd w:id="33"/>
      <w:bookmarkEnd w:id="34"/>
      <w:bookmarkEnd w:id="35"/>
      <w:bookmarkEnd w:id="36"/>
      <w:bookmarkEnd w:id="37"/>
      <w:bookmarkEnd w:id="38"/>
      <w:bookmarkEnd w:id="39"/>
      <w:bookmarkEnd w:id="40"/>
    </w:p>
    <w:p>
      <w:pPr>
        <w:keepNext/>
        <w:keepLines/>
        <w:tabs>
          <w:tab w:val="left" w:pos="0"/>
        </w:tabs>
        <w:spacing w:before="240" w:line="300" w:lineRule="auto"/>
        <w:ind w:firstLine="562" w:firstLineChars="200"/>
        <w:jc w:val="center"/>
        <w:outlineLvl w:val="2"/>
        <w:rPr>
          <w:rFonts w:ascii="宋体" w:hAnsi="宋体" w:cs="宋体"/>
          <w:b/>
          <w:bCs/>
          <w:sz w:val="28"/>
          <w:szCs w:val="28"/>
        </w:rPr>
      </w:pPr>
      <w:bookmarkStart w:id="41" w:name="_Toc256000029"/>
      <w:bookmarkStart w:id="42" w:name="_Toc256000032"/>
      <w:bookmarkStart w:id="43" w:name="_Toc256000037"/>
      <w:bookmarkStart w:id="44" w:name="_Toc256000017"/>
      <w:bookmarkStart w:id="45" w:name="_Toc31462"/>
      <w:bookmarkStart w:id="46" w:name="_Toc128559699"/>
      <w:bookmarkStart w:id="47" w:name="_Toc145519751"/>
      <w:bookmarkStart w:id="48" w:name="_Toc256000027"/>
      <w:bookmarkStart w:id="49" w:name="_Toc256000022"/>
      <w:r>
        <w:rPr>
          <w:rFonts w:hint="eastAsia" w:ascii="宋体" w:hAnsi="宋体" w:cs="宋体"/>
          <w:b/>
          <w:bCs/>
          <w:sz w:val="28"/>
          <w:szCs w:val="28"/>
        </w:rPr>
        <w:t>专</w:t>
      </w:r>
      <w:bookmarkStart w:id="50" w:name="_Toc13309384"/>
      <w:bookmarkStart w:id="51" w:name="_Toc49663133"/>
      <w:bookmarkStart w:id="52" w:name="_Toc63471466"/>
      <w:r>
        <w:rPr>
          <w:rFonts w:hint="eastAsia" w:ascii="宋体" w:hAnsi="宋体" w:cs="宋体"/>
          <w:b/>
          <w:bCs/>
          <w:sz w:val="28"/>
          <w:szCs w:val="28"/>
        </w:rPr>
        <w:t>用合同条款</w:t>
      </w:r>
      <w:bookmarkEnd w:id="41"/>
      <w:bookmarkEnd w:id="42"/>
      <w:bookmarkEnd w:id="43"/>
      <w:bookmarkEnd w:id="44"/>
      <w:bookmarkEnd w:id="45"/>
      <w:bookmarkEnd w:id="46"/>
      <w:bookmarkEnd w:id="47"/>
      <w:bookmarkEnd w:id="48"/>
      <w:bookmarkEnd w:id="49"/>
    </w:p>
    <w:bookmarkEnd w:id="50"/>
    <w:bookmarkEnd w:id="51"/>
    <w:bookmarkEnd w:id="52"/>
    <w:p>
      <w:pPr>
        <w:spacing w:line="300" w:lineRule="auto"/>
        <w:ind w:firstLine="480" w:firstLineChars="200"/>
        <w:rPr>
          <w:rFonts w:ascii="宋体" w:hAnsi="宋体" w:cs="宋体"/>
          <w:sz w:val="24"/>
          <w:szCs w:val="24"/>
        </w:rPr>
      </w:pPr>
      <w:r>
        <w:rPr>
          <w:rFonts w:hint="eastAsia" w:ascii="宋体" w:hAnsi="宋体" w:cs="宋体"/>
          <w:sz w:val="24"/>
          <w:szCs w:val="24"/>
        </w:rPr>
        <w:t>“专用合同条款”是结合本工程实际情况对“通用合同条款”对应条款内容的具体化和补充，二者若有矛盾，以“专用合同条款”为准。</w:t>
      </w:r>
    </w:p>
    <w:p>
      <w:pPr>
        <w:spacing w:line="300" w:lineRule="auto"/>
        <w:rPr>
          <w:rFonts w:ascii="宋体" w:hAnsi="宋体" w:cs="宋体"/>
          <w:b/>
          <w:sz w:val="28"/>
          <w:szCs w:val="28"/>
        </w:rPr>
      </w:pPr>
      <w:r>
        <w:rPr>
          <w:rFonts w:hint="eastAsia" w:ascii="宋体" w:hAnsi="宋体" w:cs="宋体"/>
          <w:b/>
          <w:sz w:val="28"/>
          <w:szCs w:val="28"/>
        </w:rPr>
        <w:t>1</w:t>
      </w:r>
      <w:bookmarkStart w:id="53" w:name="_Toc297120456"/>
      <w:bookmarkEnd w:id="53"/>
      <w:bookmarkStart w:id="54" w:name="_Toc296891196"/>
      <w:bookmarkEnd w:id="54"/>
      <w:bookmarkStart w:id="55" w:name="_Toc292559361"/>
      <w:bookmarkEnd w:id="55"/>
      <w:bookmarkStart w:id="56" w:name="_Toc296890984"/>
      <w:bookmarkEnd w:id="56"/>
      <w:bookmarkStart w:id="57" w:name="_Toc297048342"/>
      <w:bookmarkEnd w:id="57"/>
      <w:bookmarkStart w:id="58" w:name="_Toc292559866"/>
      <w:bookmarkEnd w:id="58"/>
      <w:bookmarkStart w:id="59" w:name="_Toc296346657"/>
      <w:bookmarkEnd w:id="59"/>
      <w:bookmarkStart w:id="60" w:name="_Toc296347155"/>
      <w:bookmarkEnd w:id="60"/>
      <w:bookmarkStart w:id="61" w:name="_Toc296944495"/>
      <w:bookmarkEnd w:id="61"/>
      <w:bookmarkStart w:id="62" w:name="_Toc296503156"/>
      <w:r>
        <w:rPr>
          <w:rFonts w:hint="eastAsia" w:ascii="宋体" w:hAnsi="宋体" w:cs="宋体"/>
          <w:b/>
          <w:sz w:val="28"/>
          <w:szCs w:val="28"/>
        </w:rPr>
        <w:t>. 一般约定</w:t>
      </w:r>
      <w:bookmarkEnd w:id="62"/>
    </w:p>
    <w:p>
      <w:pPr>
        <w:spacing w:line="300" w:lineRule="auto"/>
        <w:ind w:firstLine="480" w:firstLineChars="200"/>
        <w:rPr>
          <w:rFonts w:ascii="宋体" w:hAnsi="宋体" w:cs="宋体"/>
          <w:sz w:val="24"/>
          <w:szCs w:val="24"/>
        </w:rPr>
      </w:pPr>
      <w:r>
        <w:rPr>
          <w:rFonts w:hint="eastAsia" w:ascii="宋体" w:hAnsi="宋体" w:cs="宋体"/>
          <w:sz w:val="24"/>
          <w:szCs w:val="24"/>
        </w:rPr>
        <w:t>1.1 词语定义</w:t>
      </w:r>
    </w:p>
    <w:p>
      <w:pPr>
        <w:spacing w:line="300" w:lineRule="auto"/>
        <w:ind w:firstLine="480" w:firstLineChars="200"/>
        <w:rPr>
          <w:rFonts w:ascii="宋体" w:hAnsi="宋体" w:cs="宋体"/>
          <w:sz w:val="24"/>
          <w:szCs w:val="24"/>
        </w:rPr>
      </w:pPr>
      <w:r>
        <w:rPr>
          <w:rFonts w:hint="eastAsia" w:ascii="宋体" w:hAnsi="宋体" w:cs="宋体"/>
          <w:sz w:val="24"/>
          <w:szCs w:val="24"/>
        </w:rPr>
        <w:t>1.1.1合同</w:t>
      </w:r>
    </w:p>
    <w:p>
      <w:pPr>
        <w:spacing w:line="300" w:lineRule="auto"/>
        <w:ind w:firstLine="480" w:firstLineChars="200"/>
        <w:rPr>
          <w:rFonts w:ascii="宋体" w:hAnsi="宋体" w:cs="宋体"/>
          <w:sz w:val="24"/>
          <w:szCs w:val="24"/>
          <w:u w:val="single"/>
        </w:rPr>
      </w:pPr>
      <w:r>
        <w:rPr>
          <w:rFonts w:hint="eastAsia" w:ascii="宋体" w:hAnsi="宋体" w:cs="宋体"/>
          <w:sz w:val="24"/>
          <w:szCs w:val="24"/>
        </w:rPr>
        <w:t>1.1.1.10其他合同文件包括：</w:t>
      </w:r>
      <w:r>
        <w:rPr>
          <w:rFonts w:hint="eastAsia" w:ascii="宋体" w:hAnsi="宋体" w:cs="宋体"/>
          <w:sz w:val="24"/>
          <w:szCs w:val="24"/>
          <w:u w:val="single"/>
        </w:rPr>
        <w:t>（1）发包人及其监理人发布的变更指示，工程现场签证、工程会议纪要及备忘录。（2）合同当事人约定的与工程施工有关的具有合同约束力的文件或书面协议。</w:t>
      </w:r>
    </w:p>
    <w:p>
      <w:pPr>
        <w:spacing w:line="300" w:lineRule="auto"/>
        <w:ind w:firstLine="480" w:firstLineChars="200"/>
        <w:rPr>
          <w:rFonts w:ascii="宋体" w:hAnsi="宋体" w:cs="宋体"/>
          <w:sz w:val="24"/>
          <w:szCs w:val="24"/>
        </w:rPr>
      </w:pPr>
      <w:r>
        <w:rPr>
          <w:rFonts w:hint="eastAsia" w:ascii="宋体" w:hAnsi="宋体" w:cs="宋体"/>
          <w:sz w:val="24"/>
          <w:szCs w:val="24"/>
        </w:rPr>
        <w:t>1.1.2 合同当事人及其他相关方</w:t>
      </w:r>
    </w:p>
    <w:p>
      <w:pPr>
        <w:spacing w:line="300" w:lineRule="auto"/>
        <w:ind w:firstLine="480" w:firstLineChars="200"/>
        <w:rPr>
          <w:rFonts w:ascii="宋体" w:hAnsi="宋体" w:cs="宋体"/>
          <w:sz w:val="24"/>
          <w:szCs w:val="24"/>
        </w:rPr>
      </w:pPr>
      <w:r>
        <w:rPr>
          <w:rFonts w:hint="eastAsia" w:ascii="宋体" w:hAnsi="宋体" w:cs="宋体"/>
          <w:sz w:val="24"/>
          <w:szCs w:val="24"/>
        </w:rPr>
        <w:t>1.1.2.4监理人：</w:t>
      </w:r>
    </w:p>
    <w:p>
      <w:pPr>
        <w:spacing w:line="300" w:lineRule="auto"/>
        <w:ind w:firstLine="480" w:firstLineChars="200"/>
        <w:rPr>
          <w:rFonts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rPr>
        <w:t xml:space="preserve">龙岩辰友工程项目管理有限公司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资质类别和等级：</w:t>
      </w:r>
      <w:r>
        <w:rPr>
          <w:rFonts w:hint="eastAsia" w:ascii="宋体" w:hAnsi="宋体" w:cs="宋体"/>
          <w:sz w:val="24"/>
          <w:szCs w:val="24"/>
          <w:u w:val="single"/>
        </w:rPr>
        <w:t>房屋建筑工程甲级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0597-2899869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fjcy869@163.com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龙岩市新罗区西陂街道华莲社区龙腾中路618号5幢708室</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1.1.2.5 设计人：</w:t>
      </w:r>
    </w:p>
    <w:p>
      <w:pPr>
        <w:spacing w:line="300" w:lineRule="auto"/>
        <w:ind w:firstLine="480" w:firstLineChars="200"/>
        <w:rPr>
          <w:rFonts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rPr>
        <w:t xml:space="preserve">广州博厦建筑设计研究院有限公司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资质类别和等级：</w:t>
      </w:r>
      <w:r>
        <w:rPr>
          <w:rFonts w:hint="eastAsia" w:ascii="宋体" w:hAnsi="宋体" w:cs="宋体"/>
          <w:sz w:val="24"/>
          <w:szCs w:val="24"/>
          <w:u w:val="single"/>
        </w:rPr>
        <w:t>工程设计建筑行业（建筑工程）乙级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020-38291229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广州市天河区兴民路222号之三4909房</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1.1.3 工程和设备</w:t>
      </w:r>
    </w:p>
    <w:p>
      <w:pPr>
        <w:spacing w:line="300" w:lineRule="auto"/>
        <w:ind w:firstLine="480" w:firstLineChars="200"/>
        <w:rPr>
          <w:rFonts w:ascii="宋体" w:hAnsi="宋体" w:cs="宋体"/>
          <w:sz w:val="24"/>
          <w:szCs w:val="24"/>
          <w:u w:val="single"/>
        </w:rPr>
      </w:pPr>
      <w:r>
        <w:rPr>
          <w:rFonts w:hint="eastAsia" w:ascii="宋体" w:hAnsi="宋体" w:cs="宋体"/>
          <w:sz w:val="24"/>
          <w:szCs w:val="24"/>
        </w:rPr>
        <w:t>1.1.3.7 作为施工现场组成部分的其他场所包括：</w:t>
      </w:r>
      <w:r>
        <w:rPr>
          <w:rFonts w:hint="eastAsia" w:ascii="宋体" w:hAnsi="宋体" w:cs="宋体"/>
          <w:sz w:val="24"/>
          <w:szCs w:val="24"/>
          <w:u w:val="single"/>
        </w:rPr>
        <w:t>施工单位须提供足够的办公用房及管理用房。</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1.1.3.9 永久占地包括：</w:t>
      </w:r>
      <w:r>
        <w:rPr>
          <w:rFonts w:hint="eastAsia" w:ascii="宋体" w:hAnsi="宋体" w:cs="宋体"/>
          <w:sz w:val="24"/>
          <w:szCs w:val="24"/>
          <w:u w:val="single"/>
        </w:rPr>
        <w:t xml:space="preserve">              /       </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1.1.3.10 临时占地包括：</w:t>
      </w:r>
      <w:r>
        <w:rPr>
          <w:rFonts w:hint="eastAsia" w:ascii="宋体" w:hAnsi="宋体" w:cs="宋体"/>
          <w:sz w:val="24"/>
          <w:szCs w:val="24"/>
          <w:u w:val="single"/>
        </w:rPr>
        <w:t>指为实施本合同工程而需要的一切临时占用的土地，包括施工所用的临时支线、便道、便桥和现场的临时出入通道，以及生产（办公）、生活等临时设施用地等</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 xml:space="preserve">1.3法律 </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适用于合同的其他规范性文件：</w:t>
      </w:r>
      <w:r>
        <w:rPr>
          <w:rFonts w:hint="eastAsia" w:ascii="宋体" w:hAnsi="宋体" w:cs="宋体"/>
          <w:sz w:val="24"/>
          <w:szCs w:val="24"/>
          <w:u w:val="single"/>
        </w:rPr>
        <w:t>《中华人民共和国招标投标法》（中华人民共和国主席令第21号）、《中华人民共和国民法典》、《中华人民共和国建筑法》（中华人民共和国主席令第91号）、《建设工程质量管理条例》（国务院令第279号）、《建设工程安全生产管理条例》（国务院令第393号）、《房屋建筑工程质量保修办法》（建设部令第80号）、《</w:t>
      </w:r>
      <w:r>
        <w:rPr>
          <w:rFonts w:hint="eastAsia" w:ascii="宋体" w:hAnsi="宋体" w:cs="宋体"/>
          <w:bCs/>
          <w:sz w:val="24"/>
          <w:szCs w:val="24"/>
          <w:u w:val="single"/>
        </w:rPr>
        <w:t>建筑工程施工发包与承包计价管理办法</w:t>
      </w:r>
      <w:r>
        <w:rPr>
          <w:rFonts w:hint="eastAsia" w:ascii="宋体" w:hAnsi="宋体" w:cs="宋体"/>
          <w:sz w:val="24"/>
          <w:szCs w:val="24"/>
          <w:u w:val="single"/>
        </w:rPr>
        <w:t>》（中华人民共和国建设部令 第107号）、《房屋建筑和市政基础设施工程施工分包管理办法》（建设部令第124号）、《建设工程价款结算暂行办法》（财政部、建设部财建〔2004〕369号）及现行有关国家、行业和地方建筑法规、规章</w:t>
      </w:r>
      <w:r>
        <w:rPr>
          <w:rFonts w:hint="eastAsia" w:ascii="宋体" w:hAnsi="宋体" w:cs="宋体"/>
          <w:spacing w:val="-10"/>
          <w:sz w:val="24"/>
          <w:szCs w:val="24"/>
          <w:u w:val="single"/>
        </w:rPr>
        <w:t>。</w:t>
      </w:r>
    </w:p>
    <w:p>
      <w:pPr>
        <w:spacing w:line="300" w:lineRule="auto"/>
        <w:ind w:firstLine="480" w:firstLineChars="200"/>
        <w:rPr>
          <w:rFonts w:ascii="宋体" w:hAnsi="宋体" w:cs="宋体"/>
          <w:sz w:val="24"/>
          <w:szCs w:val="24"/>
        </w:rPr>
      </w:pPr>
      <w:r>
        <w:rPr>
          <w:rFonts w:hint="eastAsia" w:ascii="宋体" w:hAnsi="宋体" w:cs="宋体"/>
          <w:sz w:val="24"/>
          <w:szCs w:val="24"/>
        </w:rPr>
        <w:t>1.4 标准和规范</w:t>
      </w:r>
    </w:p>
    <w:p>
      <w:pPr>
        <w:spacing w:line="300" w:lineRule="auto"/>
        <w:ind w:firstLine="480" w:firstLineChars="200"/>
        <w:rPr>
          <w:rFonts w:ascii="宋体" w:hAnsi="宋体" w:cs="宋体"/>
          <w:sz w:val="24"/>
          <w:szCs w:val="24"/>
          <w:u w:val="single"/>
        </w:rPr>
      </w:pPr>
      <w:r>
        <w:rPr>
          <w:rFonts w:hint="eastAsia" w:ascii="宋体" w:hAnsi="宋体" w:cs="宋体"/>
          <w:sz w:val="24"/>
          <w:szCs w:val="24"/>
        </w:rPr>
        <w:t>1.4.1适用于工程的标准规范包括：</w:t>
      </w:r>
      <w:r>
        <w:rPr>
          <w:rFonts w:hint="eastAsia" w:ascii="宋体" w:hAnsi="宋体" w:cs="宋体"/>
          <w:sz w:val="24"/>
          <w:szCs w:val="24"/>
          <w:u w:val="single"/>
        </w:rPr>
        <w:t>执行国家、行业和地方颁布的所有现行规范和标准，若上述标准和规范做出修改时，则以修订后的新标准和规范为准，有出入的则以较严格的为准。</w:t>
      </w:r>
    </w:p>
    <w:p>
      <w:pPr>
        <w:spacing w:line="300" w:lineRule="auto"/>
        <w:ind w:firstLine="480" w:firstLineChars="200"/>
        <w:rPr>
          <w:rFonts w:ascii="宋体" w:hAnsi="宋体" w:cs="宋体"/>
          <w:sz w:val="24"/>
          <w:szCs w:val="24"/>
          <w:u w:val="single"/>
        </w:rPr>
      </w:pPr>
      <w:r>
        <w:rPr>
          <w:rFonts w:hint="eastAsia" w:ascii="宋体" w:hAnsi="宋体" w:cs="宋体"/>
          <w:sz w:val="24"/>
          <w:szCs w:val="24"/>
        </w:rPr>
        <w:t>1.4.2 发包人提供国外标准、规范的名称：</w:t>
      </w:r>
      <w:r>
        <w:rPr>
          <w:rFonts w:hint="eastAsia" w:ascii="宋体" w:hAnsi="宋体" w:cs="宋体"/>
          <w:sz w:val="24"/>
          <w:szCs w:val="24"/>
          <w:u w:val="single"/>
        </w:rPr>
        <w:t xml:space="preserve">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发包人提供国外标准、规范的份数：</w:t>
      </w:r>
      <w:r>
        <w:rPr>
          <w:rFonts w:hint="eastAsia" w:ascii="宋体" w:hAnsi="宋体" w:cs="宋体"/>
          <w:sz w:val="24"/>
          <w:szCs w:val="24"/>
          <w:u w:val="single"/>
        </w:rPr>
        <w:t xml:space="preserve">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发包人提供国外标准、规范的名称：</w:t>
      </w:r>
      <w:r>
        <w:rPr>
          <w:rFonts w:hint="eastAsia" w:ascii="宋体" w:hAnsi="宋体" w:cs="宋体"/>
          <w:sz w:val="24"/>
          <w:szCs w:val="24"/>
          <w:u w:val="single"/>
        </w:rPr>
        <w:t xml:space="preserve">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1.4.3发包人对工程的技术标准和功能要求的特殊要求：</w:t>
      </w:r>
      <w:r>
        <w:rPr>
          <w:rFonts w:hint="eastAsia" w:ascii="宋体" w:hAnsi="宋体" w:cs="宋体"/>
          <w:sz w:val="24"/>
          <w:szCs w:val="24"/>
          <w:u w:val="single"/>
        </w:rPr>
        <w:t xml:space="preserve">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1.5 合同文件的优先顺序</w:t>
      </w:r>
    </w:p>
    <w:p>
      <w:pPr>
        <w:snapToGrid w:val="0"/>
        <w:spacing w:line="300" w:lineRule="auto"/>
        <w:ind w:firstLine="480" w:firstLineChars="200"/>
        <w:rPr>
          <w:rFonts w:ascii="宋体" w:hAnsi="宋体" w:cs="宋体"/>
          <w:sz w:val="24"/>
          <w:szCs w:val="24"/>
        </w:rPr>
      </w:pPr>
      <w:r>
        <w:rPr>
          <w:rFonts w:hint="eastAsia" w:ascii="宋体" w:hAnsi="宋体" w:cs="宋体"/>
          <w:sz w:val="24"/>
          <w:szCs w:val="24"/>
        </w:rPr>
        <w:t>合同文件组成及优先顺序为：</w:t>
      </w:r>
      <w:r>
        <w:rPr>
          <w:rFonts w:hint="eastAsia" w:ascii="宋体" w:hAnsi="宋体" w:cs="宋体"/>
          <w:sz w:val="24"/>
          <w:szCs w:val="24"/>
          <w:u w:val="single"/>
        </w:rPr>
        <w:t>(1)本合同协议书；(2)中标通知书；(3)招标文件；(4)投标函及其附录；(5)本专用合同条款及其附件；(6)本通用合同条款；(7)技术标准和要求；(8)图纸；(9)已标价工程量清单或预算书；（10）招标控制价（11）其他合同文件。</w:t>
      </w:r>
    </w:p>
    <w:p>
      <w:pPr>
        <w:spacing w:line="300" w:lineRule="auto"/>
        <w:ind w:firstLine="480" w:firstLineChars="200"/>
        <w:rPr>
          <w:rFonts w:ascii="宋体" w:hAnsi="宋体" w:cs="宋体"/>
          <w:sz w:val="24"/>
          <w:szCs w:val="24"/>
        </w:rPr>
      </w:pPr>
      <w:r>
        <w:rPr>
          <w:rFonts w:hint="eastAsia" w:ascii="宋体" w:hAnsi="宋体" w:cs="宋体"/>
          <w:sz w:val="24"/>
          <w:szCs w:val="24"/>
        </w:rPr>
        <w:t>1.6 图纸和承包人文件</w:t>
      </w:r>
      <w:r>
        <w:rPr>
          <w:rFonts w:hint="eastAsia" w:ascii="宋体" w:hAnsi="宋体" w:cs="宋体"/>
          <w:sz w:val="24"/>
          <w:szCs w:val="24"/>
        </w:rPr>
        <w:tab/>
      </w:r>
    </w:p>
    <w:p>
      <w:pPr>
        <w:spacing w:line="300" w:lineRule="auto"/>
        <w:ind w:firstLine="480" w:firstLineChars="200"/>
        <w:rPr>
          <w:rFonts w:ascii="宋体" w:hAnsi="宋体" w:cs="宋体"/>
          <w:sz w:val="24"/>
          <w:szCs w:val="24"/>
        </w:rPr>
      </w:pPr>
      <w:r>
        <w:rPr>
          <w:rFonts w:hint="eastAsia" w:ascii="宋体" w:hAnsi="宋体" w:cs="宋体"/>
          <w:sz w:val="24"/>
          <w:szCs w:val="24"/>
        </w:rPr>
        <w:t>1.6.1 图纸的提供</w:t>
      </w:r>
    </w:p>
    <w:p>
      <w:pPr>
        <w:spacing w:line="300" w:lineRule="auto"/>
        <w:ind w:firstLine="480" w:firstLineChars="200"/>
        <w:rPr>
          <w:rFonts w:ascii="宋体" w:hAnsi="宋体" w:cs="宋体"/>
          <w:sz w:val="24"/>
          <w:szCs w:val="24"/>
        </w:rPr>
      </w:pPr>
      <w:r>
        <w:rPr>
          <w:rFonts w:hint="eastAsia" w:ascii="宋体" w:hAnsi="宋体" w:cs="宋体"/>
          <w:sz w:val="24"/>
          <w:szCs w:val="24"/>
        </w:rPr>
        <w:t>发包人向承包人提供图纸的期限：</w:t>
      </w:r>
      <w:r>
        <w:rPr>
          <w:rFonts w:hint="eastAsia" w:ascii="宋体" w:hAnsi="宋体" w:cs="宋体"/>
          <w:sz w:val="24"/>
          <w:szCs w:val="24"/>
          <w:u w:val="single"/>
        </w:rPr>
        <w:t>合同签订后一周内提供</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发包人向承包人提供图纸的数量：</w:t>
      </w:r>
      <w:r>
        <w:rPr>
          <w:rFonts w:hint="eastAsia" w:ascii="宋体" w:hAnsi="宋体" w:cs="宋体"/>
          <w:sz w:val="24"/>
          <w:szCs w:val="24"/>
          <w:u w:val="single"/>
        </w:rPr>
        <w:t>叁套</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发包人向承包人提供图纸的内容：</w:t>
      </w:r>
      <w:r>
        <w:rPr>
          <w:rFonts w:hint="eastAsia" w:ascii="宋体" w:hAnsi="宋体" w:cs="宋体"/>
          <w:sz w:val="24"/>
          <w:szCs w:val="24"/>
          <w:u w:val="single"/>
        </w:rPr>
        <w:t>用于工程施工所需的全套图纸</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1.6.4 承包人文件</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需要由承包人提供的文件，包括：</w:t>
      </w:r>
      <w:r>
        <w:rPr>
          <w:rFonts w:hint="eastAsia" w:ascii="宋体" w:hAnsi="宋体" w:cs="宋体"/>
          <w:sz w:val="24"/>
          <w:szCs w:val="24"/>
          <w:u w:val="single"/>
        </w:rPr>
        <w:t>施工组织设计、施工进度计划等与工程施工有关的文件</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承包人提供的文件的期限为：</w:t>
      </w:r>
      <w:r>
        <w:rPr>
          <w:rFonts w:hint="eastAsia" w:ascii="宋体" w:hAnsi="宋体" w:cs="宋体"/>
          <w:sz w:val="24"/>
          <w:szCs w:val="24"/>
          <w:u w:val="single"/>
        </w:rPr>
        <w:t>施工合同签订后7天内</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承包人提供的文件的数量为：</w:t>
      </w:r>
      <w:r>
        <w:rPr>
          <w:rFonts w:hint="eastAsia" w:ascii="宋体" w:hAnsi="宋体" w:cs="宋体"/>
          <w:sz w:val="24"/>
          <w:szCs w:val="24"/>
          <w:u w:val="single"/>
        </w:rPr>
        <w:t>叁份</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承包人提供的文件的形式为：</w:t>
      </w:r>
      <w:r>
        <w:rPr>
          <w:rFonts w:hint="eastAsia" w:ascii="宋体" w:hAnsi="宋体" w:cs="宋体"/>
          <w:sz w:val="24"/>
          <w:szCs w:val="24"/>
          <w:u w:val="single"/>
        </w:rPr>
        <w:t>书面</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发包人审批承包人文件的期限：</w:t>
      </w:r>
      <w:r>
        <w:rPr>
          <w:rFonts w:hint="eastAsia" w:ascii="宋体" w:hAnsi="宋体" w:cs="宋体"/>
          <w:sz w:val="24"/>
          <w:szCs w:val="24"/>
          <w:u w:val="single"/>
        </w:rPr>
        <w:t>14天内</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1.6.5 现场图纸准备</w:t>
      </w:r>
    </w:p>
    <w:p>
      <w:pPr>
        <w:spacing w:line="300" w:lineRule="auto"/>
        <w:ind w:firstLine="480" w:firstLineChars="200"/>
        <w:rPr>
          <w:rFonts w:ascii="宋体" w:hAnsi="宋体" w:cs="宋体"/>
          <w:sz w:val="24"/>
          <w:szCs w:val="24"/>
        </w:rPr>
      </w:pPr>
      <w:r>
        <w:rPr>
          <w:rFonts w:hint="eastAsia" w:ascii="宋体" w:hAnsi="宋体" w:cs="宋体"/>
          <w:sz w:val="24"/>
          <w:szCs w:val="24"/>
        </w:rPr>
        <w:t>关于现场图纸准备的约定：</w:t>
      </w:r>
      <w:r>
        <w:rPr>
          <w:rFonts w:hint="eastAsia" w:ascii="宋体" w:hAnsi="宋体" w:cs="宋体"/>
          <w:sz w:val="24"/>
          <w:szCs w:val="24"/>
          <w:u w:val="single"/>
        </w:rPr>
        <w:t>承包人应在施工现场另外保存一套完整的图纸和承包人文件，供发包人、监理人及有关人员进行工程检查时使用</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1.7 联络</w:t>
      </w:r>
    </w:p>
    <w:p>
      <w:pPr>
        <w:spacing w:line="300" w:lineRule="auto"/>
        <w:ind w:firstLine="480" w:firstLineChars="200"/>
        <w:rPr>
          <w:rFonts w:ascii="宋体" w:hAnsi="宋体" w:cs="宋体"/>
          <w:sz w:val="24"/>
          <w:szCs w:val="24"/>
        </w:rPr>
      </w:pPr>
      <w:r>
        <w:rPr>
          <w:rFonts w:hint="eastAsia" w:ascii="宋体" w:hAnsi="宋体" w:cs="宋体"/>
          <w:sz w:val="24"/>
          <w:szCs w:val="24"/>
        </w:rPr>
        <w:t>1.7.1发包人和承包人应当在</w:t>
      </w:r>
      <w:r>
        <w:rPr>
          <w:rFonts w:hint="eastAsia" w:ascii="宋体" w:hAnsi="宋体" w:cs="宋体"/>
          <w:sz w:val="24"/>
          <w:szCs w:val="24"/>
          <w:u w:val="single"/>
        </w:rPr>
        <w:t xml:space="preserve"> 7   </w:t>
      </w:r>
      <w:r>
        <w:rPr>
          <w:rFonts w:hint="eastAsia" w:ascii="宋体" w:hAnsi="宋体" w:cs="宋体"/>
          <w:sz w:val="24"/>
          <w:szCs w:val="24"/>
        </w:rPr>
        <w:t>天内将与合同有关的通知、批准、证明、证书、指示、指令、要求、请求、同意、意见、确定和决定等书面函件送达对方当事人。</w:t>
      </w:r>
    </w:p>
    <w:p>
      <w:pPr>
        <w:spacing w:line="300" w:lineRule="auto"/>
        <w:ind w:firstLine="480" w:firstLineChars="200"/>
        <w:rPr>
          <w:rFonts w:ascii="宋体" w:hAnsi="宋体" w:cs="宋体"/>
          <w:sz w:val="24"/>
          <w:szCs w:val="24"/>
        </w:rPr>
      </w:pPr>
      <w:r>
        <w:rPr>
          <w:rFonts w:hint="eastAsia" w:ascii="宋体" w:hAnsi="宋体" w:cs="宋体"/>
          <w:sz w:val="24"/>
          <w:szCs w:val="24"/>
        </w:rPr>
        <w:t>1.7.2 发包人接收文件的地点：</w:t>
      </w:r>
      <w:r>
        <w:rPr>
          <w:rFonts w:hint="eastAsia" w:ascii="宋体" w:hAnsi="宋体" w:cs="宋体"/>
          <w:sz w:val="24"/>
          <w:szCs w:val="24"/>
          <w:u w:val="single"/>
        </w:rPr>
        <w:t xml:space="preserve"> 签订合同时另行确定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发包人指定的接收人为：</w:t>
      </w:r>
      <w:r>
        <w:rPr>
          <w:rFonts w:hint="eastAsia" w:ascii="宋体" w:hAnsi="宋体" w:cs="宋体"/>
          <w:sz w:val="24"/>
          <w:szCs w:val="24"/>
          <w:u w:val="single"/>
        </w:rPr>
        <w:t>      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承包人接收文件的地点：</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承包人指定的接收人为：</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监理人接收文件的地点：</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监理人指定的接收人为：</w:t>
      </w:r>
      <w:r>
        <w:rPr>
          <w:rFonts w:hint="eastAsia" w:ascii="宋体" w:hAnsi="宋体" w:cs="宋体"/>
          <w:sz w:val="24"/>
          <w:szCs w:val="24"/>
          <w:u w:val="single"/>
        </w:rPr>
        <w:t>  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1.10 交通运输</w:t>
      </w:r>
    </w:p>
    <w:p>
      <w:pPr>
        <w:spacing w:line="300" w:lineRule="auto"/>
        <w:ind w:firstLine="480" w:firstLineChars="200"/>
        <w:rPr>
          <w:rFonts w:ascii="宋体" w:hAnsi="宋体" w:cs="宋体"/>
          <w:sz w:val="24"/>
          <w:szCs w:val="24"/>
        </w:rPr>
      </w:pPr>
      <w:r>
        <w:rPr>
          <w:rFonts w:hint="eastAsia" w:ascii="宋体" w:hAnsi="宋体" w:cs="宋体"/>
          <w:sz w:val="24"/>
          <w:szCs w:val="24"/>
        </w:rPr>
        <w:t>1</w:t>
      </w:r>
      <w:bookmarkStart w:id="63" w:name="_Toc312677986"/>
      <w:bookmarkEnd w:id="63"/>
      <w:bookmarkStart w:id="64" w:name="_Toc300934943"/>
      <w:bookmarkEnd w:id="64"/>
      <w:bookmarkStart w:id="65" w:name="_Toc304295521"/>
      <w:bookmarkEnd w:id="65"/>
      <w:bookmarkStart w:id="66" w:name="_Toc303539100"/>
      <w:bookmarkEnd w:id="66"/>
      <w:bookmarkStart w:id="67" w:name="_Toc318581155"/>
      <w:r>
        <w:rPr>
          <w:rFonts w:hint="eastAsia" w:ascii="宋体" w:hAnsi="宋体" w:cs="宋体"/>
          <w:sz w:val="24"/>
          <w:szCs w:val="24"/>
        </w:rPr>
        <w:t>.10.1 出入现场的权利</w:t>
      </w:r>
      <w:bookmarkEnd w:id="67"/>
    </w:p>
    <w:p>
      <w:pPr>
        <w:spacing w:line="300" w:lineRule="auto"/>
        <w:ind w:firstLine="480" w:firstLineChars="200"/>
        <w:jc w:val="left"/>
        <w:rPr>
          <w:rFonts w:ascii="宋体" w:hAnsi="宋体" w:cs="宋体"/>
          <w:sz w:val="24"/>
          <w:szCs w:val="24"/>
        </w:rPr>
      </w:pPr>
      <w:r>
        <w:rPr>
          <w:rFonts w:hint="eastAsia" w:ascii="宋体" w:hAnsi="宋体" w:cs="宋体"/>
          <w:sz w:val="24"/>
          <w:szCs w:val="24"/>
        </w:rPr>
        <w:t>关于出入现场的权利的约定：</w:t>
      </w:r>
      <w:r>
        <w:rPr>
          <w:rFonts w:hint="eastAsia" w:ascii="宋体" w:hAnsi="宋体" w:cs="宋体"/>
          <w:sz w:val="24"/>
          <w:szCs w:val="24"/>
          <w:u w:val="single"/>
        </w:rPr>
        <w:t>按通用条款执行。</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w:t>
      </w:r>
      <w:bookmarkStart w:id="68" w:name="_Toc304295522"/>
      <w:bookmarkEnd w:id="68"/>
      <w:bookmarkStart w:id="69" w:name="_Toc312677987"/>
      <w:bookmarkEnd w:id="69"/>
      <w:bookmarkStart w:id="70" w:name="_Toc318581156"/>
      <w:bookmarkEnd w:id="70"/>
      <w:bookmarkStart w:id="71" w:name="_Toc300934944"/>
      <w:bookmarkEnd w:id="71"/>
      <w:bookmarkStart w:id="72" w:name="_Toc303539101"/>
      <w:r>
        <w:rPr>
          <w:rFonts w:hint="eastAsia" w:ascii="宋体" w:hAnsi="宋体" w:cs="宋体"/>
          <w:sz w:val="24"/>
          <w:szCs w:val="24"/>
        </w:rPr>
        <w:t>.10.3 场内交通</w:t>
      </w:r>
      <w:bookmarkEnd w:id="72"/>
    </w:p>
    <w:p>
      <w:pPr>
        <w:spacing w:line="300" w:lineRule="auto"/>
        <w:ind w:firstLine="480" w:firstLineChars="200"/>
        <w:jc w:val="left"/>
        <w:rPr>
          <w:rFonts w:ascii="宋体" w:hAnsi="宋体" w:cs="宋体"/>
          <w:sz w:val="24"/>
          <w:szCs w:val="24"/>
        </w:rPr>
      </w:pPr>
      <w:r>
        <w:rPr>
          <w:rFonts w:hint="eastAsia" w:ascii="宋体" w:hAnsi="宋体" w:cs="宋体"/>
          <w:sz w:val="24"/>
          <w:szCs w:val="24"/>
        </w:rPr>
        <w:t>关于场外交通和场内交通的边界的约定：</w:t>
      </w:r>
      <w:r>
        <w:rPr>
          <w:rFonts w:hint="eastAsia" w:ascii="宋体" w:hAnsi="宋体" w:cs="宋体"/>
          <w:sz w:val="24"/>
          <w:szCs w:val="24"/>
          <w:u w:val="single"/>
        </w:rPr>
        <w:t>施工现场封闭围墙范围以内为场内交通；范围以外为场外交通</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关于发包人向承包人免费提供满足工程施工需要的场内道路和交通设施的约定：</w:t>
      </w:r>
      <w:r>
        <w:rPr>
          <w:rFonts w:hint="eastAsia" w:ascii="宋体" w:hAnsi="宋体" w:cs="宋体"/>
          <w:sz w:val="24"/>
          <w:szCs w:val="24"/>
          <w:u w:val="single"/>
        </w:rPr>
        <w:t>按通用条款执行。</w:t>
      </w:r>
      <w:r>
        <w:rPr>
          <w:rFonts w:hint="eastAsia" w:ascii="宋体" w:hAnsi="宋体" w:cs="宋体"/>
          <w:sz w:val="24"/>
          <w:szCs w:val="24"/>
        </w:rPr>
        <w:t xml:space="preserve">  </w:t>
      </w:r>
      <w:bookmarkStart w:id="73" w:name="_Toc318581157"/>
      <w:bookmarkEnd w:id="73"/>
    </w:p>
    <w:p>
      <w:pPr>
        <w:spacing w:line="300" w:lineRule="auto"/>
        <w:ind w:firstLine="480" w:firstLineChars="200"/>
        <w:jc w:val="left"/>
        <w:rPr>
          <w:rFonts w:ascii="宋体" w:hAnsi="宋体" w:cs="宋体"/>
          <w:sz w:val="24"/>
          <w:szCs w:val="24"/>
        </w:rPr>
      </w:pPr>
      <w:r>
        <w:rPr>
          <w:rFonts w:hint="eastAsia" w:ascii="宋体" w:hAnsi="宋体" w:cs="宋体"/>
          <w:sz w:val="24"/>
          <w:szCs w:val="24"/>
        </w:rPr>
        <w:t>1.10.4超大件和超重件的运输</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运输超大件或超重件所需的道路和桥梁临时加固改造费用和其他有关费用由</w:t>
      </w:r>
      <w:r>
        <w:rPr>
          <w:rFonts w:hint="eastAsia" w:ascii="宋体" w:hAnsi="宋体" w:cs="宋体"/>
          <w:sz w:val="24"/>
          <w:szCs w:val="24"/>
          <w:u w:val="single"/>
        </w:rPr>
        <w:t>承包人</w:t>
      </w:r>
      <w:r>
        <w:rPr>
          <w:rFonts w:hint="eastAsia" w:ascii="宋体" w:hAnsi="宋体" w:cs="宋体"/>
          <w:sz w:val="24"/>
          <w:szCs w:val="24"/>
        </w:rPr>
        <w:t>承担。</w:t>
      </w:r>
    </w:p>
    <w:p>
      <w:pPr>
        <w:spacing w:line="300" w:lineRule="auto"/>
        <w:ind w:firstLine="480" w:firstLineChars="200"/>
        <w:rPr>
          <w:rFonts w:ascii="宋体" w:hAnsi="宋体" w:cs="宋体"/>
          <w:sz w:val="24"/>
          <w:szCs w:val="24"/>
        </w:rPr>
      </w:pPr>
      <w:r>
        <w:rPr>
          <w:rFonts w:hint="eastAsia" w:ascii="宋体" w:hAnsi="宋体" w:cs="宋体"/>
          <w:sz w:val="24"/>
          <w:szCs w:val="24"/>
        </w:rPr>
        <w:t>1.11 知识产权</w:t>
      </w:r>
    </w:p>
    <w:p>
      <w:pPr>
        <w:spacing w:line="300" w:lineRule="auto"/>
        <w:ind w:firstLine="480" w:firstLineChars="200"/>
        <w:rPr>
          <w:rFonts w:ascii="宋体" w:hAnsi="宋体" w:cs="宋体"/>
          <w:sz w:val="24"/>
          <w:szCs w:val="24"/>
        </w:rPr>
      </w:pPr>
      <w:r>
        <w:rPr>
          <w:rFonts w:hint="eastAsia" w:ascii="宋体" w:hAnsi="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szCs w:val="24"/>
          <w:u w:val="single"/>
        </w:rPr>
        <w:t>属于发包人</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关于发包人提供的上述文件的使用限制的要求：</w:t>
      </w:r>
      <w:r>
        <w:rPr>
          <w:rFonts w:hint="eastAsia" w:ascii="宋体" w:hAnsi="宋体" w:cs="宋体"/>
          <w:sz w:val="24"/>
          <w:szCs w:val="24"/>
          <w:u w:val="single"/>
        </w:rPr>
        <w:t>承包人可以为实现合同目的而复制、使用此类文件，但不能用于与合同无关的其他事项。未经发包人书面同意，承包人不得为了合同以外的目的而复制、使用上述文件或将之提供给任何第三方</w:t>
      </w:r>
      <w:r>
        <w:rPr>
          <w:rFonts w:hint="eastAsia" w:ascii="宋体" w:hAnsi="宋体" w:cs="宋体"/>
          <w:sz w:val="24"/>
          <w:szCs w:val="24"/>
        </w:rPr>
        <w:t>。</w:t>
      </w:r>
    </w:p>
    <w:p>
      <w:pPr>
        <w:spacing w:line="300" w:lineRule="auto"/>
        <w:ind w:firstLine="480" w:firstLineChars="200"/>
        <w:rPr>
          <w:rFonts w:ascii="宋体" w:hAnsi="宋体" w:cs="宋体"/>
          <w:sz w:val="24"/>
          <w:szCs w:val="24"/>
          <w:u w:val="single"/>
        </w:rPr>
      </w:pPr>
      <w:r>
        <w:rPr>
          <w:rFonts w:hint="eastAsia" w:ascii="宋体" w:hAnsi="宋体" w:cs="宋体"/>
          <w:sz w:val="24"/>
          <w:szCs w:val="24"/>
        </w:rPr>
        <w:t>1.11.2 关于承包人为实施工程所编制文件的著作权的归属：</w:t>
      </w:r>
      <w:r>
        <w:rPr>
          <w:rFonts w:hint="eastAsia" w:ascii="宋体" w:hAnsi="宋体" w:cs="宋体"/>
          <w:sz w:val="24"/>
          <w:szCs w:val="24"/>
          <w:u w:val="single"/>
        </w:rPr>
        <w:t>除署名权以外的著作权属于发包人。</w:t>
      </w:r>
    </w:p>
    <w:p>
      <w:pPr>
        <w:spacing w:line="300" w:lineRule="auto"/>
        <w:ind w:firstLine="480" w:firstLineChars="200"/>
        <w:rPr>
          <w:rFonts w:ascii="宋体" w:hAnsi="宋体" w:cs="宋体"/>
          <w:sz w:val="24"/>
          <w:szCs w:val="24"/>
        </w:rPr>
      </w:pPr>
      <w:r>
        <w:rPr>
          <w:rFonts w:hint="eastAsia" w:ascii="宋体" w:hAnsi="宋体" w:cs="宋体"/>
          <w:sz w:val="24"/>
          <w:szCs w:val="24"/>
        </w:rPr>
        <w:t>关于承包人提供的上述文件的使用限制的要求：</w:t>
      </w:r>
      <w:r>
        <w:rPr>
          <w:rFonts w:hint="eastAsia" w:ascii="宋体" w:hAnsi="宋体" w:cs="宋体"/>
          <w:sz w:val="24"/>
          <w:szCs w:val="24"/>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1.11.4 承包人在施工过程中所采用的专利、专有技术、技术秘密的使用费的承担方式：</w:t>
      </w:r>
      <w:r>
        <w:rPr>
          <w:rFonts w:hint="eastAsia" w:ascii="宋体" w:hAnsi="宋体" w:cs="宋体"/>
          <w:sz w:val="24"/>
          <w:szCs w:val="24"/>
          <w:u w:val="single"/>
        </w:rPr>
        <w:t>承包人在合同签订前和签订时已确定采用的专利、专有技术、技术秘密的使用费已包含在签约合同价中</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1.13工程量清单错误的修正</w:t>
      </w:r>
    </w:p>
    <w:p>
      <w:pPr>
        <w:tabs>
          <w:tab w:val="left" w:pos="0"/>
        </w:tabs>
        <w:spacing w:line="300" w:lineRule="auto"/>
        <w:ind w:firstLine="480" w:firstLineChars="200"/>
        <w:rPr>
          <w:rFonts w:ascii="宋体" w:hAnsi="宋体" w:cs="宋体"/>
          <w:sz w:val="24"/>
          <w:szCs w:val="24"/>
        </w:rPr>
      </w:pPr>
      <w:r>
        <w:rPr>
          <w:rFonts w:hint="eastAsia" w:ascii="宋体" w:hAnsi="宋体" w:cs="宋体"/>
          <w:sz w:val="24"/>
          <w:szCs w:val="24"/>
        </w:rPr>
        <w:t>工程量清单错误修正的其他情形：</w:t>
      </w:r>
      <w:r>
        <w:rPr>
          <w:rFonts w:hint="eastAsia" w:ascii="宋体" w:hAnsi="宋体" w:cs="宋体"/>
          <w:sz w:val="24"/>
          <w:szCs w:val="24"/>
          <w:u w:val="single"/>
        </w:rPr>
        <w:t>按通用合同条款执行</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1.14 招标控制价错误的修正</w:t>
      </w:r>
    </w:p>
    <w:p>
      <w:pPr>
        <w:tabs>
          <w:tab w:val="left" w:pos="0"/>
        </w:tabs>
        <w:spacing w:line="300" w:lineRule="auto"/>
        <w:ind w:firstLine="480" w:firstLineChars="200"/>
        <w:rPr>
          <w:rFonts w:ascii="宋体" w:hAnsi="宋体" w:cs="宋体"/>
          <w:sz w:val="24"/>
          <w:szCs w:val="24"/>
        </w:rPr>
      </w:pPr>
      <w:r>
        <w:rPr>
          <w:rFonts w:hint="eastAsia" w:ascii="宋体" w:hAnsi="宋体" w:cs="宋体"/>
          <w:sz w:val="24"/>
          <w:szCs w:val="24"/>
        </w:rPr>
        <w:t>关于招标控制价错误修正的其他约定：</w:t>
      </w:r>
      <w:r>
        <w:rPr>
          <w:rFonts w:hint="eastAsia" w:ascii="宋体" w:hAnsi="宋体" w:cs="宋体"/>
          <w:sz w:val="24"/>
          <w:szCs w:val="24"/>
          <w:u w:val="single"/>
        </w:rPr>
        <w:t>按通用合同条款执行</w:t>
      </w:r>
      <w:r>
        <w:rPr>
          <w:rFonts w:hint="eastAsia" w:ascii="宋体" w:hAnsi="宋体" w:cs="宋体"/>
          <w:sz w:val="24"/>
          <w:szCs w:val="24"/>
        </w:rPr>
        <w:t>。</w:t>
      </w:r>
    </w:p>
    <w:p>
      <w:pPr>
        <w:spacing w:line="300" w:lineRule="auto"/>
        <w:rPr>
          <w:rFonts w:ascii="宋体" w:hAnsi="宋体" w:cs="宋体"/>
          <w:b/>
          <w:sz w:val="28"/>
          <w:szCs w:val="28"/>
        </w:rPr>
      </w:pPr>
      <w:r>
        <w:rPr>
          <w:rFonts w:hint="eastAsia" w:ascii="宋体" w:hAnsi="宋体" w:cs="宋体"/>
          <w:b/>
          <w:sz w:val="28"/>
          <w:szCs w:val="28"/>
        </w:rPr>
        <w:t>2</w:t>
      </w:r>
      <w:bookmarkStart w:id="74" w:name="_Toc297048343"/>
      <w:bookmarkEnd w:id="74"/>
      <w:bookmarkStart w:id="75" w:name="_Toc296890985"/>
      <w:bookmarkEnd w:id="75"/>
      <w:bookmarkStart w:id="76" w:name="_Toc292559362"/>
      <w:bookmarkEnd w:id="76"/>
      <w:bookmarkStart w:id="77" w:name="_Toc296891197"/>
      <w:bookmarkEnd w:id="77"/>
      <w:bookmarkStart w:id="78" w:name="_Toc296347156"/>
      <w:bookmarkEnd w:id="78"/>
      <w:bookmarkStart w:id="79" w:name="_Toc292559867"/>
      <w:bookmarkEnd w:id="79"/>
      <w:bookmarkStart w:id="80" w:name="_Toc296944496"/>
      <w:bookmarkEnd w:id="80"/>
      <w:bookmarkStart w:id="81" w:name="_Toc297120457"/>
      <w:bookmarkEnd w:id="81"/>
      <w:bookmarkStart w:id="82" w:name="_Toc296503157"/>
      <w:bookmarkEnd w:id="82"/>
      <w:bookmarkStart w:id="83" w:name="_Toc296346658"/>
      <w:r>
        <w:rPr>
          <w:rFonts w:hint="eastAsia" w:ascii="宋体" w:hAnsi="宋体" w:cs="宋体"/>
          <w:b/>
          <w:sz w:val="28"/>
          <w:szCs w:val="28"/>
        </w:rPr>
        <w:t>. 发包人</w:t>
      </w:r>
      <w:bookmarkEnd w:id="83"/>
    </w:p>
    <w:p>
      <w:pPr>
        <w:spacing w:line="300" w:lineRule="auto"/>
        <w:ind w:firstLine="480" w:firstLineChars="200"/>
        <w:rPr>
          <w:rFonts w:ascii="宋体" w:hAnsi="宋体" w:cs="宋体"/>
          <w:sz w:val="24"/>
          <w:szCs w:val="24"/>
        </w:rPr>
      </w:pPr>
      <w:r>
        <w:rPr>
          <w:rFonts w:hint="eastAsia" w:ascii="宋体" w:hAnsi="宋体" w:cs="宋体"/>
          <w:sz w:val="24"/>
          <w:szCs w:val="24"/>
        </w:rPr>
        <w:t>2.2 发包人代表</w:t>
      </w:r>
    </w:p>
    <w:p>
      <w:pPr>
        <w:spacing w:line="300" w:lineRule="auto"/>
        <w:ind w:firstLine="480" w:firstLineChars="200"/>
        <w:rPr>
          <w:rFonts w:ascii="宋体" w:hAnsi="宋体" w:cs="宋体"/>
          <w:sz w:val="24"/>
          <w:szCs w:val="24"/>
        </w:rPr>
      </w:pPr>
      <w:r>
        <w:rPr>
          <w:rFonts w:hint="eastAsia" w:ascii="宋体" w:hAnsi="宋体" w:cs="宋体"/>
          <w:sz w:val="24"/>
          <w:szCs w:val="24"/>
        </w:rPr>
        <w:t>发包人代表：</w:t>
      </w:r>
    </w:p>
    <w:p>
      <w:pPr>
        <w:spacing w:line="300" w:lineRule="auto"/>
        <w:ind w:firstLine="480" w:firstLineChars="200"/>
        <w:rPr>
          <w:rFonts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身份证号：</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职    务：</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 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 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ascii="宋体" w:hAnsi="宋体" w:cs="宋体"/>
          <w:b/>
          <w:sz w:val="24"/>
          <w:szCs w:val="24"/>
        </w:rPr>
      </w:pPr>
      <w:r>
        <w:rPr>
          <w:rFonts w:hint="eastAsia" w:ascii="宋体" w:hAnsi="宋体" w:cs="宋体"/>
          <w:sz w:val="24"/>
          <w:szCs w:val="24"/>
        </w:rPr>
        <w:t>发包人对发包人代表的授权范围如下：</w:t>
      </w:r>
      <w:r>
        <w:rPr>
          <w:rFonts w:hint="eastAsia" w:ascii="宋体" w:hAnsi="宋体" w:cs="宋体"/>
          <w:sz w:val="24"/>
          <w:szCs w:val="24"/>
          <w:u w:val="single"/>
        </w:rPr>
        <w:t>负责检查监督工程质量、工程变更报批、施工现场签证、工期及造价情况、施工过程的管理监督；工程变更的批准、工期及费用索赔的批准。发包人代表在履行上述职责时所签署的文件应获得发包人确认并加盖发包人公章后方才有效</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2.4 施工现场、施工条件和基础资料的提供</w:t>
      </w:r>
    </w:p>
    <w:p>
      <w:pPr>
        <w:spacing w:line="300" w:lineRule="auto"/>
        <w:ind w:firstLine="480" w:firstLineChars="200"/>
        <w:rPr>
          <w:rFonts w:ascii="宋体" w:hAnsi="宋体" w:cs="宋体"/>
          <w:sz w:val="24"/>
          <w:szCs w:val="24"/>
        </w:rPr>
      </w:pPr>
      <w:r>
        <w:rPr>
          <w:rFonts w:hint="eastAsia" w:ascii="宋体" w:hAnsi="宋体" w:cs="宋体"/>
          <w:sz w:val="24"/>
          <w:szCs w:val="24"/>
        </w:rPr>
        <w:t>2.4.1 提供施工现场</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关于发包人移交施工现场的期限要求：</w:t>
      </w:r>
      <w:r>
        <w:rPr>
          <w:rFonts w:hint="eastAsia" w:ascii="宋体" w:hAnsi="宋体" w:cs="宋体"/>
          <w:sz w:val="24"/>
          <w:szCs w:val="24"/>
          <w:u w:val="single"/>
        </w:rPr>
        <w:t>发包人应最迟于开工日期7天前向承包人移交施工现场</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2.4.2 提供施工条件</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关于发包人应负责提供施工所需要的条件，包括：</w:t>
      </w:r>
      <w:r>
        <w:rPr>
          <w:rFonts w:hint="eastAsia" w:ascii="宋体" w:hAnsi="宋体" w:cs="宋体"/>
          <w:sz w:val="24"/>
          <w:szCs w:val="24"/>
          <w:u w:val="single"/>
        </w:rPr>
        <w:t>按通用条款执行。</w:t>
      </w:r>
    </w:p>
    <w:p>
      <w:pPr>
        <w:spacing w:line="300" w:lineRule="auto"/>
        <w:ind w:firstLine="480" w:firstLineChars="200"/>
        <w:rPr>
          <w:rFonts w:ascii="宋体" w:hAnsi="宋体" w:cs="宋体"/>
          <w:sz w:val="24"/>
          <w:szCs w:val="24"/>
        </w:rPr>
      </w:pPr>
      <w:r>
        <w:rPr>
          <w:rFonts w:hint="eastAsia" w:ascii="宋体" w:hAnsi="宋体" w:cs="宋体"/>
          <w:sz w:val="24"/>
          <w:szCs w:val="24"/>
        </w:rPr>
        <w:t>2.5 资金来源证明及支付担保</w:t>
      </w:r>
    </w:p>
    <w:p>
      <w:pPr>
        <w:tabs>
          <w:tab w:val="left" w:pos="0"/>
        </w:tabs>
        <w:spacing w:line="300" w:lineRule="auto"/>
        <w:ind w:firstLine="480" w:firstLineChars="200"/>
        <w:jc w:val="left"/>
        <w:rPr>
          <w:rFonts w:ascii="宋体" w:hAnsi="宋体" w:cs="宋体"/>
          <w:sz w:val="24"/>
          <w:szCs w:val="24"/>
        </w:rPr>
      </w:pPr>
      <w:r>
        <w:rPr>
          <w:rFonts w:hint="eastAsia" w:ascii="宋体" w:hAnsi="宋体"/>
          <w:sz w:val="24"/>
          <w:szCs w:val="24"/>
        </w:rPr>
        <w:t>发包人提供资金来源证明的期限要求：</w:t>
      </w:r>
      <w:r>
        <w:rPr>
          <w:rFonts w:hint="eastAsia" w:ascii="宋体" w:hAnsi="宋体" w:cs="宋体"/>
          <w:sz w:val="24"/>
          <w:szCs w:val="24"/>
          <w:u w:val="single"/>
        </w:rPr>
        <w:t>发包人应在收到承包人要求提供资金来源证明的书面通知后28天内，向承包人提供能够按照合同约定支付合同价款的相应资金来源证明</w:t>
      </w:r>
      <w:r>
        <w:rPr>
          <w:rFonts w:hint="eastAsia" w:ascii="宋体" w:hAnsi="宋体"/>
          <w:sz w:val="24"/>
          <w:szCs w:val="24"/>
        </w:rPr>
        <w:t>。</w:t>
      </w:r>
    </w:p>
    <w:p>
      <w:pPr>
        <w:spacing w:line="300" w:lineRule="auto"/>
        <w:ind w:firstLine="480" w:firstLineChars="200"/>
        <w:rPr>
          <w:rFonts w:ascii="宋体" w:hAnsi="宋体" w:cs="宋体"/>
          <w:sz w:val="24"/>
          <w:szCs w:val="24"/>
          <w:u w:val="single"/>
        </w:rPr>
      </w:pPr>
      <w:r>
        <w:rPr>
          <w:rFonts w:hint="eastAsia" w:ascii="宋体" w:hAnsi="宋体" w:cs="宋体"/>
          <w:sz w:val="24"/>
          <w:szCs w:val="24"/>
        </w:rPr>
        <w:t>发包人提供支付担保的形式：</w:t>
      </w:r>
      <w:bookmarkStart w:id="84" w:name="_Toc351203635"/>
      <w:bookmarkEnd w:id="84"/>
      <w:r>
        <w:rPr>
          <w:rFonts w:hint="eastAsia" w:ascii="宋体" w:hAnsi="宋体" w:cs="宋体"/>
          <w:color w:val="000000"/>
          <w:sz w:val="24"/>
          <w:szCs w:val="24"/>
          <w:u w:val="single"/>
        </w:rPr>
        <w:t>发包人提供与履约保证金同等金额的支付担保（支付担保以现金（银行转账或电汇）、有效银行保函、担保保函、保证保险等形式）</w:t>
      </w:r>
      <w:r>
        <w:rPr>
          <w:rFonts w:hint="eastAsia" w:ascii="宋体" w:hAnsi="宋体" w:cs="宋体"/>
          <w:sz w:val="24"/>
          <w:szCs w:val="24"/>
        </w:rPr>
        <w:t>。</w:t>
      </w:r>
    </w:p>
    <w:p>
      <w:pPr>
        <w:spacing w:line="300" w:lineRule="auto"/>
        <w:rPr>
          <w:rFonts w:ascii="宋体" w:hAnsi="宋体" w:cs="宋体"/>
          <w:b/>
          <w:sz w:val="28"/>
          <w:szCs w:val="28"/>
        </w:rPr>
      </w:pPr>
      <w:r>
        <w:rPr>
          <w:rFonts w:hint="eastAsia" w:ascii="宋体" w:hAnsi="宋体" w:cs="宋体"/>
          <w:b/>
          <w:sz w:val="28"/>
          <w:szCs w:val="28"/>
        </w:rPr>
        <w:t>3</w:t>
      </w:r>
      <w:bookmarkStart w:id="85" w:name="_Toc296503158"/>
      <w:bookmarkEnd w:id="85"/>
      <w:bookmarkStart w:id="86" w:name="_Toc296347157"/>
      <w:bookmarkEnd w:id="86"/>
      <w:bookmarkStart w:id="87" w:name="_Toc292559868"/>
      <w:bookmarkEnd w:id="87"/>
      <w:bookmarkStart w:id="88" w:name="_Toc297048344"/>
      <w:bookmarkEnd w:id="88"/>
      <w:bookmarkStart w:id="89" w:name="_Toc296890986"/>
      <w:bookmarkEnd w:id="89"/>
      <w:bookmarkStart w:id="90" w:name="_Toc292559363"/>
      <w:bookmarkEnd w:id="90"/>
      <w:bookmarkStart w:id="91" w:name="_Toc296891198"/>
      <w:bookmarkEnd w:id="91"/>
      <w:bookmarkStart w:id="92" w:name="_Toc296346659"/>
      <w:bookmarkEnd w:id="92"/>
      <w:bookmarkStart w:id="93" w:name="_Toc296944497"/>
      <w:bookmarkEnd w:id="93"/>
      <w:bookmarkStart w:id="94" w:name="_Toc297120458"/>
      <w:r>
        <w:rPr>
          <w:rFonts w:hint="eastAsia" w:ascii="宋体" w:hAnsi="宋体" w:cs="宋体"/>
          <w:b/>
          <w:sz w:val="28"/>
          <w:szCs w:val="28"/>
        </w:rPr>
        <w:t>. 承包人</w:t>
      </w:r>
      <w:bookmarkEnd w:id="94"/>
    </w:p>
    <w:p>
      <w:pPr>
        <w:spacing w:line="300" w:lineRule="auto"/>
        <w:ind w:firstLine="480" w:firstLineChars="200"/>
        <w:rPr>
          <w:rFonts w:ascii="宋体" w:hAnsi="宋体" w:cs="宋体"/>
          <w:sz w:val="24"/>
          <w:szCs w:val="24"/>
        </w:rPr>
      </w:pPr>
      <w:r>
        <w:rPr>
          <w:rFonts w:hint="eastAsia" w:ascii="宋体" w:hAnsi="宋体" w:cs="宋体"/>
          <w:sz w:val="24"/>
          <w:szCs w:val="24"/>
        </w:rPr>
        <w:t>3.1 承包人的一般义务</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（9）承包人提交的竣工资料的内容：</w:t>
      </w:r>
      <w:r>
        <w:rPr>
          <w:rFonts w:hint="eastAsia" w:ascii="宋体" w:hAnsi="宋体" w:cs="宋体"/>
          <w:sz w:val="24"/>
          <w:szCs w:val="24"/>
          <w:u w:val="single"/>
        </w:rPr>
        <w:t>提供竣工图，并应交付相应的施工变更签证和隐蔽工程验收签证等一切资料</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承包人需要提交的竣工资料套数：</w:t>
      </w:r>
      <w:r>
        <w:rPr>
          <w:rFonts w:hint="eastAsia" w:ascii="宋体" w:hAnsi="宋体" w:cs="宋体"/>
          <w:sz w:val="24"/>
          <w:szCs w:val="24"/>
          <w:u w:val="single"/>
        </w:rPr>
        <w:t>竣工图一式陆份，施工变更签证和隐蔽工程验收签证等一切资料一式三套（其中一套为原始材料）</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承包人提交的竣工资料的费用承担：</w:t>
      </w:r>
      <w:r>
        <w:rPr>
          <w:rFonts w:hint="eastAsia" w:ascii="宋体" w:hAnsi="宋体" w:cs="宋体"/>
          <w:sz w:val="24"/>
          <w:szCs w:val="24"/>
          <w:u w:val="single"/>
        </w:rPr>
        <w:t>由承包人承担</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承包人提交的竣工资料移交时间：</w:t>
      </w:r>
      <w:r>
        <w:rPr>
          <w:rFonts w:hint="eastAsia" w:ascii="宋体" w:hAnsi="宋体" w:cs="宋体"/>
          <w:sz w:val="24"/>
          <w:szCs w:val="24"/>
          <w:u w:val="single"/>
        </w:rPr>
        <w:t>工程竣工验收合格后30天内提交给发包人</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承包人提交的竣工资料形式要求：</w:t>
      </w:r>
      <w:r>
        <w:rPr>
          <w:rFonts w:hint="eastAsia" w:ascii="宋体" w:hAnsi="宋体" w:cs="宋体"/>
          <w:sz w:val="24"/>
          <w:szCs w:val="24"/>
          <w:u w:val="single"/>
        </w:rPr>
        <w:t>按档案部门及业主要求</w:t>
      </w:r>
      <w:r>
        <w:rPr>
          <w:rFonts w:hint="eastAsia" w:ascii="宋体" w:hAnsi="宋体" w:cs="宋体"/>
          <w:sz w:val="24"/>
          <w:szCs w:val="24"/>
        </w:rPr>
        <w:t>。</w:t>
      </w:r>
    </w:p>
    <w:p>
      <w:pPr>
        <w:snapToGrid w:val="0"/>
        <w:spacing w:line="300" w:lineRule="auto"/>
        <w:ind w:firstLine="480" w:firstLineChars="200"/>
        <w:rPr>
          <w:rFonts w:ascii="宋体" w:hAnsi="宋体" w:cs="宋体"/>
          <w:sz w:val="24"/>
          <w:szCs w:val="24"/>
        </w:rPr>
      </w:pPr>
      <w:r>
        <w:rPr>
          <w:rFonts w:hint="eastAsia" w:ascii="宋体" w:hAnsi="宋体" w:cs="宋体"/>
          <w:sz w:val="24"/>
          <w:szCs w:val="24"/>
        </w:rPr>
        <w:t>（10）承包人应履行的其他义务：</w:t>
      </w:r>
    </w:p>
    <w:p>
      <w:pPr>
        <w:snapToGrid w:val="0"/>
        <w:spacing w:line="300" w:lineRule="auto"/>
        <w:ind w:firstLine="480" w:firstLineChars="200"/>
        <w:rPr>
          <w:rFonts w:ascii="宋体" w:hAnsi="宋体" w:cs="宋体"/>
          <w:sz w:val="24"/>
          <w:szCs w:val="24"/>
          <w:u w:val="single"/>
        </w:rPr>
      </w:pPr>
      <w:r>
        <w:rPr>
          <w:rFonts w:hint="eastAsia" w:ascii="宋体" w:hAnsi="宋体" w:cs="宋体"/>
          <w:kern w:val="0"/>
          <w:sz w:val="24"/>
          <w:szCs w:val="24"/>
        </w:rPr>
        <w:t>[1]</w:t>
      </w:r>
      <w:r>
        <w:rPr>
          <w:rFonts w:hint="eastAsia" w:ascii="宋体" w:hAnsi="宋体" w:cs="宋体"/>
          <w:sz w:val="24"/>
          <w:szCs w:val="24"/>
        </w:rPr>
        <w:t xml:space="preserve"> </w:t>
      </w:r>
      <w:r>
        <w:rPr>
          <w:rFonts w:hint="eastAsia" w:ascii="宋体" w:hAnsi="宋体" w:cs="宋体"/>
          <w:sz w:val="24"/>
          <w:szCs w:val="24"/>
          <w:u w:val="single"/>
        </w:rPr>
        <w:t>承包人应按投标文件所列的项目人员（如招标阶段未要求的，则在签订具体施工合同时承包人应按发包人要求另行配备）及时到岗到位，并接受发包人的人脸识别考勤。承包人与发包人的工作联系均由上述人员来完成，承包人的其他工作人员的工作联系将被拒绝。其他技术管理骨干应按工程施工需要及时到位。承包人如特殊的客观原因（如当事人重病、受到政府限制人身自由措施等）要求更换项目管理人员，其申报接替人员的水平和能力不得低于被替换人员，并必须经发包人书面批准。未经发包人书面批准，不得更换投标时所报的项目负责人（副负责人）和项目技术负责人以及其他施工现场主要施工管理人员。经发包人和监理单位批准更换项目负责人、项目技术负责人的变更应报项目所在地建设主管部门备案并及时进行网上变更；</w:t>
      </w:r>
    </w:p>
    <w:p>
      <w:pPr>
        <w:snapToGrid w:val="0"/>
        <w:spacing w:line="300" w:lineRule="auto"/>
        <w:ind w:firstLine="480" w:firstLineChars="200"/>
        <w:rPr>
          <w:rFonts w:ascii="宋体" w:hAnsi="宋体" w:cs="宋体"/>
          <w:b/>
          <w:bCs/>
          <w:sz w:val="24"/>
          <w:szCs w:val="24"/>
          <w:u w:val="single"/>
        </w:rPr>
      </w:pPr>
      <w:r>
        <w:rPr>
          <w:rFonts w:hint="eastAsia" w:ascii="宋体" w:hAnsi="宋体" w:cs="宋体"/>
          <w:kern w:val="0"/>
          <w:sz w:val="24"/>
          <w:szCs w:val="24"/>
        </w:rPr>
        <w:t>[2]</w:t>
      </w:r>
      <w:r>
        <w:rPr>
          <w:rFonts w:hint="eastAsia" w:ascii="宋体" w:hAnsi="宋体" w:cs="宋体"/>
          <w:sz w:val="24"/>
          <w:szCs w:val="24"/>
        </w:rPr>
        <w:t>应提供计划、报表的名称及完成时间：</w:t>
      </w:r>
      <w:r>
        <w:rPr>
          <w:rFonts w:hint="eastAsia" w:ascii="宋体" w:hAnsi="宋体" w:cs="宋体"/>
          <w:sz w:val="24"/>
          <w:szCs w:val="24"/>
          <w:u w:val="single"/>
        </w:rPr>
        <w:t>承包人在合同签订后的7天内，向监理工程师提交4份其格式和内容符合监理工程师合理规定的《施工组织设计》及工程进度计划，每月的25日上报当月完成的工程量和下月工程进度计划。</w:t>
      </w:r>
      <w:r>
        <w:rPr>
          <w:rFonts w:hint="eastAsia" w:ascii="宋体" w:hAnsi="宋体" w:cs="宋体"/>
          <w:b/>
          <w:bCs/>
          <w:sz w:val="24"/>
          <w:szCs w:val="24"/>
          <w:u w:val="single"/>
        </w:rPr>
        <w:t>承包人原因每月工程施工进度或节点工期达不到施工组织设计要求，并每延误一天处以承包人罚款500-1000元；</w:t>
      </w:r>
    </w:p>
    <w:p>
      <w:pPr>
        <w:spacing w:line="300" w:lineRule="auto"/>
        <w:ind w:firstLine="480" w:firstLineChars="200"/>
        <w:rPr>
          <w:rFonts w:ascii="宋体" w:hAnsi="宋体" w:cs="宋体"/>
          <w:sz w:val="24"/>
          <w:szCs w:val="24"/>
        </w:rPr>
      </w:pPr>
      <w:r>
        <w:rPr>
          <w:rFonts w:hint="eastAsia" w:ascii="宋体" w:hAnsi="宋体" w:cs="宋体"/>
          <w:kern w:val="0"/>
          <w:sz w:val="24"/>
          <w:szCs w:val="24"/>
        </w:rPr>
        <w:t>[3]</w:t>
      </w:r>
      <w:r>
        <w:rPr>
          <w:rFonts w:hint="eastAsia" w:ascii="宋体" w:hAnsi="宋体" w:cs="宋体"/>
          <w:sz w:val="24"/>
          <w:szCs w:val="24"/>
        </w:rPr>
        <w:t>承担施工安全保卫工作及非夜间施工照明的责任和要求：</w:t>
      </w:r>
      <w:r>
        <w:rPr>
          <w:rFonts w:hint="eastAsia" w:ascii="宋体" w:hAnsi="宋体" w:cs="宋体"/>
          <w:sz w:val="24"/>
          <w:szCs w:val="24"/>
          <w:u w:val="single"/>
        </w:rPr>
        <w:t>在实施和完成本合同工程过程中，承包人应：①时刻关注和采取适当措施保障所有在场工作人员的安全，保证工程施工安全，现场施工应保持有条不紊，避免上述人员的安全受到威胁；②为了保护本合同工程免遭损坏，或为了现场附近和过往群众的安全与方便，在必要的时候和地方，或当监理工程师或有关主管部门要求时，应负责提供照明、警卫、护栅、警告标志等安全防护措施，并承担责任与费用</w:t>
      </w:r>
      <w:r>
        <w:rPr>
          <w:rFonts w:hint="eastAsia" w:ascii="宋体" w:hAnsi="宋体" w:cs="宋体"/>
          <w:sz w:val="24"/>
          <w:szCs w:val="24"/>
        </w:rPr>
        <w:t>；</w:t>
      </w:r>
    </w:p>
    <w:p>
      <w:pPr>
        <w:snapToGrid w:val="0"/>
        <w:spacing w:line="300" w:lineRule="auto"/>
        <w:ind w:firstLine="480" w:firstLineChars="200"/>
        <w:rPr>
          <w:rFonts w:ascii="宋体" w:hAnsi="宋体" w:cs="宋体"/>
          <w:sz w:val="24"/>
          <w:szCs w:val="24"/>
          <w:u w:val="single"/>
        </w:rPr>
      </w:pPr>
      <w:r>
        <w:rPr>
          <w:rFonts w:hint="eastAsia" w:ascii="宋体" w:hAnsi="宋体" w:cs="宋体"/>
          <w:kern w:val="0"/>
          <w:sz w:val="24"/>
          <w:szCs w:val="24"/>
        </w:rPr>
        <w:t>[4]</w:t>
      </w:r>
      <w:r>
        <w:rPr>
          <w:rFonts w:hint="eastAsia" w:ascii="宋体" w:hAnsi="宋体" w:cs="宋体"/>
          <w:sz w:val="24"/>
          <w:szCs w:val="24"/>
        </w:rPr>
        <w:t>需承包人办理的有关施工场地内外交通、环卫和夜间施工、施工噪音管理等手续：</w:t>
      </w:r>
      <w:r>
        <w:rPr>
          <w:rFonts w:hint="eastAsia" w:ascii="宋体" w:hAnsi="宋体" w:cs="宋体"/>
          <w:sz w:val="24"/>
          <w:szCs w:val="24"/>
          <w:u w:val="single"/>
        </w:rPr>
        <w:t>由承包人按照有关部门要求及时办理，其费用由承包人承担</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kern w:val="0"/>
          <w:sz w:val="24"/>
          <w:szCs w:val="24"/>
        </w:rPr>
        <w:t>[5]</w:t>
      </w:r>
      <w:r>
        <w:rPr>
          <w:rFonts w:hint="eastAsia" w:ascii="宋体" w:hAnsi="宋体" w:cs="宋体"/>
          <w:sz w:val="24"/>
          <w:szCs w:val="24"/>
        </w:rPr>
        <w:t>已完工程成品保护的特殊要求及费用承担：</w:t>
      </w:r>
      <w:r>
        <w:rPr>
          <w:rFonts w:hint="eastAsia" w:ascii="宋体" w:hAnsi="宋体" w:cs="宋体"/>
          <w:sz w:val="24"/>
          <w:szCs w:val="24"/>
          <w:u w:val="single"/>
        </w:rPr>
        <w:t>竣工验收交付发包人使用前，承包人应负责全部成品半成品的保护工作，并承担全部费用</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kern w:val="0"/>
          <w:sz w:val="24"/>
          <w:szCs w:val="24"/>
        </w:rPr>
        <w:t>[6]</w:t>
      </w:r>
      <w:r>
        <w:rPr>
          <w:rFonts w:hint="eastAsia" w:ascii="宋体" w:hAnsi="宋体" w:cs="宋体"/>
          <w:sz w:val="24"/>
          <w:szCs w:val="24"/>
        </w:rPr>
        <w:t>施工场地周围地下管线和邻近建筑物、构筑物(含文物保护建筑)、古树名木的保护要求及费用承担：</w:t>
      </w:r>
      <w:r>
        <w:rPr>
          <w:rFonts w:hint="eastAsia" w:ascii="宋体" w:hAnsi="宋体" w:cs="宋体"/>
          <w:sz w:val="24"/>
          <w:szCs w:val="24"/>
          <w:u w:val="single"/>
        </w:rPr>
        <w:t>承包人应详细了解施工场地地下管线和邻近建筑物(含文物保护建筑)、古树名木的保护要求，采取适当措施予以保护，如果上述破坏事件发生，承包人应当承担全部责任和费用，并使发包人免受任何损失，包括经济和名誉</w:t>
      </w:r>
      <w:r>
        <w:rPr>
          <w:rFonts w:hint="eastAsia" w:ascii="宋体" w:hAnsi="宋体" w:cs="宋体"/>
          <w:sz w:val="24"/>
          <w:szCs w:val="24"/>
        </w:rPr>
        <w:t>；</w:t>
      </w:r>
    </w:p>
    <w:p>
      <w:pPr>
        <w:spacing w:line="300" w:lineRule="auto"/>
        <w:ind w:firstLine="480" w:firstLineChars="200"/>
        <w:rPr>
          <w:rFonts w:ascii="宋体" w:hAnsi="宋体" w:cs="宋体"/>
          <w:sz w:val="24"/>
          <w:szCs w:val="24"/>
          <w:u w:val="single"/>
        </w:rPr>
      </w:pPr>
      <w:r>
        <w:rPr>
          <w:rFonts w:hint="eastAsia" w:ascii="宋体" w:hAnsi="宋体" w:cs="宋体"/>
          <w:kern w:val="0"/>
          <w:sz w:val="24"/>
          <w:szCs w:val="24"/>
        </w:rPr>
        <w:t>[7]</w:t>
      </w:r>
      <w:r>
        <w:rPr>
          <w:rFonts w:hint="eastAsia" w:ascii="宋体" w:hAnsi="宋体" w:cs="宋体"/>
          <w:sz w:val="24"/>
          <w:szCs w:val="24"/>
        </w:rPr>
        <w:t>施工场地清洁卫生的要求：</w:t>
      </w:r>
      <w:r>
        <w:rPr>
          <w:rFonts w:hint="eastAsia" w:ascii="宋体" w:hAnsi="宋体" w:cs="宋体"/>
          <w:sz w:val="24"/>
          <w:szCs w:val="24"/>
          <w:u w:val="single"/>
        </w:rPr>
        <w:t>承包人应负责整个场地的安全文明卫生管理，做到文明施工、保持施工场地清洁，及时清理并外运施工场地垃圾并承担垃圾清理和外运费用。</w:t>
      </w:r>
    </w:p>
    <w:p>
      <w:pPr>
        <w:spacing w:line="300" w:lineRule="auto"/>
        <w:ind w:firstLine="480" w:firstLineChars="200"/>
        <w:rPr>
          <w:rFonts w:ascii="宋体" w:hAnsi="宋体" w:cs="宋体"/>
          <w:sz w:val="24"/>
          <w:szCs w:val="24"/>
        </w:rPr>
      </w:pPr>
      <w:r>
        <w:rPr>
          <w:rFonts w:hint="eastAsia" w:ascii="宋体" w:hAnsi="宋体" w:cs="宋体"/>
          <w:kern w:val="0"/>
          <w:sz w:val="24"/>
          <w:szCs w:val="24"/>
        </w:rPr>
        <w:t>[8]</w:t>
      </w:r>
      <w:r>
        <w:rPr>
          <w:rFonts w:hint="eastAsia" w:ascii="宋体" w:hAnsi="宋体" w:cs="宋体"/>
          <w:sz w:val="24"/>
          <w:szCs w:val="24"/>
        </w:rPr>
        <w:t>双方约定承包人应做的其他工作：</w:t>
      </w:r>
    </w:p>
    <w:p>
      <w:pPr>
        <w:spacing w:line="300" w:lineRule="auto"/>
        <w:ind w:firstLine="480" w:firstLineChars="200"/>
        <w:rPr>
          <w:rFonts w:ascii="宋体" w:hAnsi="宋体" w:cs="宋体"/>
          <w:sz w:val="24"/>
          <w:szCs w:val="24"/>
        </w:rPr>
      </w:pPr>
      <w:r>
        <w:rPr>
          <w:rFonts w:hint="eastAsia" w:ascii="宋体" w:hAnsi="宋体" w:cs="宋体"/>
          <w:sz w:val="24"/>
          <w:szCs w:val="24"/>
        </w:rPr>
        <w:t>①</w:t>
      </w:r>
      <w:r>
        <w:rPr>
          <w:rFonts w:hint="eastAsia" w:ascii="宋体" w:hAnsi="宋体" w:cs="宋体"/>
          <w:sz w:val="24"/>
          <w:szCs w:val="24"/>
          <w:u w:val="single"/>
        </w:rPr>
        <w:t>为确保工程施工进度、质量和安全，履行承包人投标时的承诺，承包人保证按照经发包人及监理工程师批准的工程施工进度计划，及时派出投标时承诺拟派出的现场施工主要管理人员(项目负责人、项目技术负责人、施工员、质量员、安全员等)和施工班组技术骨干以及施工人员到发包人工地现场，做好工程各项施工工作</w:t>
      </w:r>
      <w:r>
        <w:rPr>
          <w:rFonts w:hint="eastAsia" w:ascii="宋体" w:hAnsi="宋体" w:cs="宋体"/>
          <w:sz w:val="24"/>
          <w:szCs w:val="24"/>
        </w:rPr>
        <w:t>。</w:t>
      </w:r>
    </w:p>
    <w:p>
      <w:pPr>
        <w:spacing w:line="300" w:lineRule="auto"/>
        <w:ind w:firstLine="482" w:firstLineChars="200"/>
        <w:rPr>
          <w:rFonts w:ascii="宋体" w:hAnsi="宋体" w:cs="宋体"/>
          <w:b/>
          <w:bCs/>
          <w:sz w:val="24"/>
          <w:szCs w:val="24"/>
          <w:u w:val="single"/>
        </w:rPr>
      </w:pPr>
      <w:r>
        <w:rPr>
          <w:rFonts w:hint="eastAsia" w:ascii="宋体" w:hAnsi="宋体" w:cs="宋体"/>
          <w:b/>
          <w:bCs/>
          <w:sz w:val="24"/>
          <w:szCs w:val="24"/>
        </w:rPr>
        <w:t>②</w:t>
      </w:r>
      <w:r>
        <w:rPr>
          <w:rFonts w:hint="eastAsia" w:ascii="宋体" w:hAnsi="宋体" w:cs="宋体"/>
          <w:b/>
          <w:bCs/>
          <w:sz w:val="24"/>
          <w:szCs w:val="24"/>
          <w:u w:val="single"/>
        </w:rPr>
        <w:t>承包人应在接到发包人要求开工的正式书面通知后3天内进场施工，否则，每推迟一天进场，按人民币5000元进行罚款，若推迟10天以上开工，发包人有权单方解除合同并没收承包人的履约保证金。</w:t>
      </w:r>
    </w:p>
    <w:p>
      <w:pPr>
        <w:spacing w:line="300" w:lineRule="auto"/>
        <w:ind w:firstLine="482" w:firstLineChars="200"/>
        <w:rPr>
          <w:rFonts w:ascii="宋体" w:hAnsi="宋体" w:cs="宋体"/>
          <w:b/>
          <w:bCs/>
          <w:sz w:val="24"/>
          <w:szCs w:val="24"/>
        </w:rPr>
      </w:pPr>
      <w:r>
        <w:rPr>
          <w:rFonts w:hint="eastAsia" w:ascii="宋体" w:hAnsi="宋体" w:cs="宋体"/>
          <w:b/>
          <w:bCs/>
          <w:sz w:val="24"/>
          <w:szCs w:val="24"/>
        </w:rPr>
        <w:t>③</w:t>
      </w:r>
      <w:r>
        <w:rPr>
          <w:rFonts w:hint="eastAsia" w:ascii="宋体" w:hAnsi="宋体" w:cs="宋体"/>
          <w:b/>
          <w:bCs/>
          <w:sz w:val="24"/>
          <w:szCs w:val="24"/>
          <w:u w:val="single"/>
        </w:rPr>
        <w:t>承包人必须加强劳动保险费、施工现场的安全和文明施工措施费用使用管理，做到专款专用，施工现场的安全和文明施工措施不落实或实施达不到有关规定的，发包人将对承包人处以1000-10000元/次的扣款</w:t>
      </w:r>
      <w:r>
        <w:rPr>
          <w:rFonts w:hint="eastAsia" w:ascii="宋体" w:hAnsi="宋体" w:cs="宋体"/>
          <w:b/>
          <w:bCs/>
          <w:sz w:val="24"/>
          <w:szCs w:val="24"/>
        </w:rPr>
        <w:t>。</w:t>
      </w:r>
    </w:p>
    <w:p>
      <w:pPr>
        <w:spacing w:line="300" w:lineRule="auto"/>
        <w:ind w:firstLine="480" w:firstLineChars="200"/>
        <w:rPr>
          <w:rFonts w:ascii="宋体" w:hAnsi="宋体" w:cs="宋体"/>
          <w:b/>
          <w:bCs/>
          <w:sz w:val="24"/>
          <w:szCs w:val="24"/>
          <w:u w:val="single"/>
        </w:rPr>
      </w:pPr>
      <w:r>
        <w:rPr>
          <w:rFonts w:hint="eastAsia" w:ascii="宋体" w:hAnsi="宋体" w:cs="宋体"/>
          <w:sz w:val="24"/>
          <w:szCs w:val="24"/>
        </w:rPr>
        <w:t>④</w:t>
      </w:r>
      <w:r>
        <w:rPr>
          <w:rFonts w:hint="eastAsia" w:ascii="宋体" w:hAnsi="宋体" w:cs="宋体"/>
          <w:sz w:val="24"/>
          <w:szCs w:val="24"/>
          <w:u w:val="single"/>
        </w:rPr>
        <w:t>承包人应对设计图纸中的场地标高、道路、支路、各种管线的位置、标高、接口与现状道路、管线进行复核、测量，发现设计与现状不符，应在施工前书面提出，报监理人及发包人并与设计部门进行协调、修改。若承包人对设计图纸不进行校核，擅自施工，造成返工的，一切损失由承包人负责。承包人在施工过程中应采取一切措施防止对施工现场及其周边地区的污染，应根据环保部门的规定制定保护方案并予以实施。由于承包人措施不力或未采取相应的措施造成的一切责任、损失及相应罚款均由承包人承担。承包人的施工组织中应充分考虑施工期间的交通组织、土石方、材料运输过程中的运输距离、安全问题、施工干扰问题，制定社会交通组织方案等，按照制定的详细保证措施并在施工中予以实施，由此所发生的一切费用承包人自行承担，发包人不另行支付。包括安全、质量、外观在内的所有永久性工程的施工，承包人必须提前一周提供专门的施工组织计划和施工方案报监理工程师审批同意后方可实施。承包人必须对本项目履行合同的管理班子主要成员进行书面授权，并将书面授权书报监理审批后送发包人备案。承包人施工后的弃方、残方不得随意弃在红线范围之内。</w:t>
      </w:r>
      <w:r>
        <w:rPr>
          <w:rFonts w:hint="eastAsia" w:ascii="宋体" w:hAnsi="宋体" w:cs="宋体"/>
          <w:b/>
          <w:bCs/>
          <w:sz w:val="24"/>
          <w:szCs w:val="24"/>
          <w:u w:val="single"/>
        </w:rPr>
        <w:t>承包人不按照工程设计图纸或施工技术标准施工的，要求将在规定期限内返工。</w:t>
      </w:r>
    </w:p>
    <w:p>
      <w:pPr>
        <w:spacing w:line="300" w:lineRule="auto"/>
        <w:ind w:firstLine="480" w:firstLineChars="200"/>
        <w:rPr>
          <w:rFonts w:ascii="宋体" w:hAnsi="宋体" w:cs="宋体"/>
          <w:b/>
          <w:bCs/>
          <w:sz w:val="24"/>
          <w:szCs w:val="24"/>
          <w:u w:val="single"/>
        </w:rPr>
      </w:pPr>
      <w:r>
        <w:rPr>
          <w:rFonts w:hint="eastAsia" w:ascii="宋体" w:hAnsi="宋体" w:cs="宋体"/>
          <w:sz w:val="24"/>
          <w:szCs w:val="24"/>
        </w:rPr>
        <w:t>⑤</w:t>
      </w:r>
      <w:r>
        <w:rPr>
          <w:rFonts w:hint="eastAsia" w:ascii="宋体" w:hAnsi="宋体" w:cs="宋体"/>
          <w:sz w:val="24"/>
          <w:szCs w:val="24"/>
          <w:u w:val="single"/>
        </w:rPr>
        <w:t>承包人应以迅速而有序的方式将所采购的材料运至工地现场，并应承担提供全部试验、试样、及检测的费用；当承包人开展与本合同有关的各种试验、试样、检测工作不符合现行有关规定（包括不及时开展相关工作）时，发包人有权直接指定符合有关规定的试验检测机构进行相关试验、试样、检测工作，由此发生的所有费用由承包人承担。</w:t>
      </w:r>
      <w:r>
        <w:rPr>
          <w:rFonts w:hint="eastAsia" w:ascii="宋体" w:hAnsi="宋体" w:cs="宋体"/>
          <w:b/>
          <w:bCs/>
          <w:sz w:val="24"/>
          <w:szCs w:val="24"/>
          <w:u w:val="single"/>
        </w:rPr>
        <w:t>因承包人的原因造成材料、人员不能及时进场施工，造成本专业工程及其他专业工程停工或窝工，要赔偿损失，并支付违约金2000～30000元/次。承包人所采购的材料、设备进场未经报验或试验擅自用于工程的，每种材料、设备每次处以承包人罚款1000-5000元；若发现承包人使用不合格的材料、设备在工程上，要求在规定期限内返工。</w:t>
      </w:r>
    </w:p>
    <w:p>
      <w:pPr>
        <w:spacing w:line="300" w:lineRule="auto"/>
        <w:ind w:firstLine="480" w:firstLineChars="200"/>
        <w:rPr>
          <w:rFonts w:ascii="宋体" w:hAnsi="宋体" w:cs="宋体"/>
          <w:b/>
          <w:bCs/>
          <w:sz w:val="24"/>
          <w:szCs w:val="24"/>
          <w:u w:val="single"/>
        </w:rPr>
      </w:pPr>
      <w:r>
        <w:rPr>
          <w:rFonts w:hint="eastAsia" w:ascii="宋体" w:hAnsi="宋体" w:cs="宋体"/>
          <w:sz w:val="24"/>
          <w:szCs w:val="24"/>
        </w:rPr>
        <w:t>⑥</w:t>
      </w:r>
      <w:r>
        <w:rPr>
          <w:rFonts w:hint="eastAsia" w:ascii="宋体" w:hAnsi="宋体" w:cs="宋体"/>
          <w:b/>
          <w:bCs/>
          <w:sz w:val="24"/>
          <w:szCs w:val="24"/>
          <w:u w:val="single"/>
        </w:rPr>
        <w:t>实际施工过程中，承包人未按施工图要求的材料施工或未按议定的品牌等材料进行施工的，每发现一次给予承包人处罚人民币1-3万元，并按规定要求返工整改，当发现三次以上时，发包人还将上报建设行政主管部门，对承包人给予通报批评并记录不良行为一次。</w:t>
      </w:r>
    </w:p>
    <w:p>
      <w:pPr>
        <w:spacing w:line="300" w:lineRule="auto"/>
        <w:ind w:firstLine="480" w:firstLineChars="200"/>
        <w:rPr>
          <w:rFonts w:ascii="宋体" w:hAnsi="宋体" w:cs="宋体"/>
          <w:b/>
          <w:bCs/>
          <w:sz w:val="24"/>
          <w:szCs w:val="24"/>
        </w:rPr>
      </w:pPr>
      <w:r>
        <w:rPr>
          <w:rFonts w:hint="eastAsia" w:ascii="宋体" w:hAnsi="宋体" w:cs="宋体"/>
          <w:sz w:val="24"/>
          <w:szCs w:val="24"/>
        </w:rPr>
        <w:t>⑦</w:t>
      </w:r>
      <w:r>
        <w:rPr>
          <w:rFonts w:hint="eastAsia" w:ascii="宋体" w:hAnsi="宋体" w:cs="宋体"/>
          <w:sz w:val="24"/>
          <w:szCs w:val="24"/>
          <w:u w:val="single"/>
        </w:rPr>
        <w:t>承包人必须搭建好临时设施；购进足够数量的施工材料与其它周转材料，并提前做好各种材料检验、试验工作；</w:t>
      </w:r>
      <w:r>
        <w:rPr>
          <w:rFonts w:hint="eastAsia" w:ascii="宋体" w:hAnsi="宋体" w:cs="宋体"/>
          <w:b/>
          <w:bCs/>
          <w:sz w:val="24"/>
          <w:szCs w:val="24"/>
          <w:u w:val="single"/>
        </w:rPr>
        <w:t>根据承诺的机械配备与实际使用顺序组织各种机械进场，其型号、数量不得低于承诺的型号与数量，且运转良好，现场每少一台机械设备支付违约金3000元/天，并限期补足</w:t>
      </w:r>
      <w:r>
        <w:rPr>
          <w:rFonts w:hint="eastAsia" w:ascii="宋体" w:hAnsi="宋体" w:cs="宋体"/>
          <w:b/>
          <w:bCs/>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⑧</w:t>
      </w:r>
      <w:r>
        <w:rPr>
          <w:rFonts w:hint="eastAsia" w:ascii="宋体" w:hAnsi="宋体" w:cs="宋体"/>
          <w:sz w:val="24"/>
          <w:szCs w:val="24"/>
          <w:u w:val="single"/>
        </w:rPr>
        <w:t>承包人对工程质量、安全问题未在规定的时间内整改到位的，每拖延一天给予承包人处罚人民币3000元，当拖延10天以上罚款金额累计达到人民币叁万元时，发包人还将上报建设行政主管部门，对承包人给予通报批评并记录不良行为一次。</w:t>
      </w:r>
    </w:p>
    <w:p>
      <w:pPr>
        <w:spacing w:line="300" w:lineRule="auto"/>
        <w:ind w:firstLine="480" w:firstLineChars="200"/>
        <w:rPr>
          <w:rFonts w:ascii="宋体" w:hAnsi="宋体" w:cs="宋体"/>
          <w:sz w:val="24"/>
          <w:szCs w:val="24"/>
          <w:u w:val="single"/>
        </w:rPr>
      </w:pPr>
      <w:r>
        <w:rPr>
          <w:rFonts w:hint="eastAsia" w:ascii="宋体" w:hAnsi="宋体" w:cs="宋体"/>
          <w:sz w:val="24"/>
          <w:szCs w:val="24"/>
        </w:rPr>
        <w:t>⑨</w:t>
      </w:r>
      <w:r>
        <w:rPr>
          <w:rFonts w:hint="eastAsia" w:ascii="宋体" w:hAnsi="宋体" w:cs="宋体"/>
          <w:sz w:val="24"/>
          <w:szCs w:val="24"/>
          <w:u w:val="single"/>
        </w:rPr>
        <w:t>根据政[2016]130号文规定发包人将土方工程依法发包给承包人的或将土方运输发包给运输单位运输的，应在签订承包合同中明确各自安全生产方面的权利、义务、责任，并依法承担安全生产连带责任（安全生产责任分解落实到车辆和驾驶员）。</w:t>
      </w:r>
    </w:p>
    <w:p>
      <w:pPr>
        <w:spacing w:line="300" w:lineRule="auto"/>
        <w:ind w:firstLine="480" w:firstLineChars="200"/>
        <w:rPr>
          <w:rFonts w:ascii="宋体" w:hAnsi="宋体" w:cs="宋体"/>
          <w:b/>
          <w:bCs/>
          <w:sz w:val="24"/>
          <w:szCs w:val="24"/>
          <w:u w:val="single"/>
        </w:rPr>
      </w:pPr>
      <w:r>
        <w:rPr>
          <w:rFonts w:hint="eastAsia" w:ascii="宋体" w:hAnsi="宋体" w:cs="宋体"/>
          <w:sz w:val="24"/>
          <w:szCs w:val="24"/>
        </w:rPr>
        <w:t>⑩</w:t>
      </w:r>
      <w:r>
        <w:rPr>
          <w:rFonts w:hint="eastAsia" w:ascii="宋体" w:hAnsi="宋体" w:cs="宋体"/>
          <w:b/>
          <w:bCs/>
          <w:sz w:val="24"/>
          <w:szCs w:val="24"/>
          <w:u w:val="single"/>
        </w:rPr>
        <w:t>上一工序完成未经验收便进入下道工序施工，除要求将在规定期限内返工外，每次处以承包人罚款1000-3000元，隐蔽工程未经验收合格擅自覆盖的，除要求在规定期限内返工外，每次处以承包人罚款3000-5000元。</w:t>
      </w:r>
    </w:p>
    <w:p>
      <w:pPr>
        <w:spacing w:line="300" w:lineRule="auto"/>
        <w:ind w:firstLine="480" w:firstLineChars="200"/>
        <w:rPr>
          <w:rFonts w:ascii="宋体" w:hAnsi="宋体" w:cs="宋体"/>
          <w:b/>
          <w:bCs/>
          <w:sz w:val="24"/>
          <w:szCs w:val="24"/>
          <w:u w:val="single"/>
        </w:rPr>
      </w:pPr>
      <w:r>
        <w:rPr>
          <w:rFonts w:ascii="Cambria Math" w:hAnsi="Cambria Math" w:cs="Cambria Math"/>
          <w:sz w:val="24"/>
          <w:szCs w:val="24"/>
        </w:rPr>
        <w:t>⑪</w:t>
      </w:r>
      <w:r>
        <w:rPr>
          <w:rFonts w:hint="eastAsia" w:ascii="宋体" w:hAnsi="宋体" w:cs="宋体"/>
          <w:b/>
          <w:bCs/>
          <w:sz w:val="24"/>
          <w:szCs w:val="24"/>
          <w:u w:val="single"/>
        </w:rPr>
        <w:t>承包人须服从监理人、发包人及其上级部门的检查及管理，对监理人或发包人及其上级部门提出的合理要求应严格执行，对不服从管理或拒绝执行合理管理要求的，承包人将承担违约责任，违约责任按500元/次～30000元/次计算，发包人直接从工程款中抵扣。</w:t>
      </w:r>
    </w:p>
    <w:p>
      <w:pPr>
        <w:spacing w:line="300" w:lineRule="auto"/>
        <w:ind w:firstLine="480" w:firstLineChars="200"/>
        <w:rPr>
          <w:rFonts w:ascii="宋体" w:hAnsi="宋体" w:cs="宋体"/>
          <w:sz w:val="24"/>
          <w:szCs w:val="24"/>
        </w:rPr>
      </w:pPr>
      <w:r>
        <w:rPr>
          <w:rFonts w:hint="eastAsia" w:ascii="宋体" w:hAnsi="宋体" w:cs="宋体"/>
          <w:sz w:val="24"/>
          <w:szCs w:val="24"/>
        </w:rPr>
        <w:t>3.2 项目负责人</w:t>
      </w:r>
    </w:p>
    <w:p>
      <w:pPr>
        <w:spacing w:line="300" w:lineRule="auto"/>
        <w:ind w:firstLine="480" w:firstLineChars="200"/>
        <w:rPr>
          <w:rFonts w:ascii="宋体" w:hAnsi="宋体" w:cs="宋体"/>
          <w:sz w:val="24"/>
          <w:szCs w:val="24"/>
        </w:rPr>
      </w:pPr>
      <w:r>
        <w:rPr>
          <w:rFonts w:hint="eastAsia" w:ascii="宋体" w:hAnsi="宋体" w:cs="宋体"/>
          <w:sz w:val="24"/>
          <w:szCs w:val="24"/>
        </w:rPr>
        <w:t>3.2.1项目负责人：</w:t>
      </w:r>
    </w:p>
    <w:p>
      <w:pPr>
        <w:spacing w:line="300" w:lineRule="auto"/>
        <w:ind w:firstLine="480" w:firstLineChars="200"/>
        <w:rPr>
          <w:rFonts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戴基芳 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身份证号：</w:t>
      </w:r>
      <w:r>
        <w:rPr>
          <w:rFonts w:hint="eastAsia" w:ascii="宋体" w:hAnsi="宋体" w:cs="宋体"/>
          <w:sz w:val="24"/>
          <w:szCs w:val="24"/>
          <w:u w:val="single"/>
        </w:rPr>
        <w:t>352121</w:t>
      </w:r>
      <w:r>
        <w:rPr>
          <w:rFonts w:hint="eastAsia" w:ascii="宋体" w:hAnsi="宋体" w:cs="宋体"/>
          <w:sz w:val="24"/>
          <w:szCs w:val="24"/>
          <w:u w:val="single"/>
          <w:lang w:val="en-US" w:eastAsia="zh-CN"/>
        </w:rPr>
        <w:t>************</w:t>
      </w:r>
      <w:r>
        <w:rPr>
          <w:rFonts w:hint="eastAsia" w:ascii="宋体" w:hAnsi="宋体" w:cs="宋体"/>
          <w:sz w:val="24"/>
          <w:szCs w:val="24"/>
          <w:u w:val="single"/>
        </w:rPr>
        <w:t> </w:t>
      </w:r>
      <w:r>
        <w:rPr>
          <w:rFonts w:hint="eastAsia" w:ascii="宋体" w:hAnsi="宋体" w:cs="宋体"/>
          <w:sz w:val="24"/>
          <w:szCs w:val="24"/>
        </w:rPr>
        <w:t>；</w:t>
      </w:r>
      <w:bookmarkStart w:id="553" w:name="_GoBack"/>
      <w:bookmarkEnd w:id="553"/>
    </w:p>
    <w:p>
      <w:pPr>
        <w:spacing w:line="300" w:lineRule="auto"/>
        <w:ind w:firstLine="480" w:firstLineChars="200"/>
        <w:rPr>
          <w:rFonts w:ascii="宋体" w:hAnsi="宋体" w:cs="宋体"/>
          <w:sz w:val="24"/>
          <w:szCs w:val="24"/>
        </w:rPr>
      </w:pPr>
      <w:r>
        <w:rPr>
          <w:rFonts w:hint="eastAsia" w:ascii="宋体" w:hAnsi="宋体" w:cs="宋体"/>
          <w:sz w:val="24"/>
          <w:szCs w:val="24"/>
        </w:rPr>
        <w:t>建造师执业资格等级：</w:t>
      </w:r>
      <w:r>
        <w:rPr>
          <w:rFonts w:hint="eastAsia" w:ascii="宋体" w:hAnsi="宋体" w:cs="宋体"/>
          <w:sz w:val="24"/>
          <w:szCs w:val="24"/>
          <w:u w:val="single"/>
        </w:rPr>
        <w:t>注册二级建造师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建造师注册编号：</w:t>
      </w:r>
      <w:r>
        <w:rPr>
          <w:rFonts w:hint="eastAsia" w:ascii="宋体" w:hAnsi="宋体" w:cs="宋体"/>
          <w:sz w:val="24"/>
          <w:szCs w:val="24"/>
          <w:u w:val="single"/>
        </w:rPr>
        <w:t>闽2352011201134937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建造师执业印章号：</w:t>
      </w:r>
      <w:r>
        <w:rPr>
          <w:rFonts w:hint="eastAsia" w:ascii="宋体" w:hAnsi="宋体" w:cs="宋体"/>
          <w:sz w:val="24"/>
          <w:szCs w:val="24"/>
          <w:u w:val="single"/>
        </w:rPr>
        <w:t></w:t>
      </w:r>
      <w:r>
        <w:rPr>
          <w:rFonts w:hint="eastAsia" w:ascii="宋体" w:hAnsi="宋体" w:cs="宋体"/>
          <w:sz w:val="24"/>
          <w:szCs w:val="24"/>
          <w:u w:val="single"/>
        </w:rPr>
        <w:tab/>
      </w:r>
      <w:r>
        <w:rPr>
          <w:rFonts w:hint="eastAsia" w:ascii="宋体" w:hAnsi="宋体" w:cs="宋体"/>
          <w:sz w:val="24"/>
          <w:szCs w:val="24"/>
          <w:u w:val="single"/>
        </w:rPr>
        <w:t>/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安全生产考核合格证书号：</w:t>
      </w:r>
      <w:r>
        <w:rPr>
          <w:rFonts w:hint="eastAsia" w:ascii="宋体" w:hAnsi="宋体" w:cs="宋体"/>
          <w:sz w:val="24"/>
          <w:szCs w:val="24"/>
          <w:u w:val="single"/>
        </w:rPr>
        <w:t>闽建安B(2019)9200120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18706016977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287143250@qq.com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顺昌县中山西路180号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承包人对项目负责人的授权范围如下：</w:t>
      </w:r>
      <w:r>
        <w:rPr>
          <w:rFonts w:hint="eastAsia" w:ascii="宋体" w:hAnsi="宋体" w:cs="宋体"/>
          <w:sz w:val="24"/>
          <w:szCs w:val="24"/>
          <w:u w:val="single"/>
        </w:rPr>
        <w:t>全权处理本项目的一切事务</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关于项目负责人每月在施工现场的时间要求：</w:t>
      </w:r>
      <w:r>
        <w:rPr>
          <w:rFonts w:hint="eastAsia" w:ascii="宋体" w:hAnsi="宋体" w:cs="宋体"/>
          <w:sz w:val="24"/>
          <w:szCs w:val="24"/>
          <w:u w:val="single"/>
        </w:rPr>
        <w:t>常驻项目现场每月不少于22天，每缺勤1天，支付违约金人民币</w:t>
      </w:r>
      <w:r>
        <w:rPr>
          <w:rFonts w:ascii="宋体" w:hAnsi="宋体" w:cs="宋体"/>
          <w:sz w:val="24"/>
          <w:szCs w:val="24"/>
          <w:u w:val="single"/>
        </w:rPr>
        <w:t>1</w:t>
      </w:r>
      <w:r>
        <w:rPr>
          <w:rFonts w:hint="eastAsia" w:ascii="宋体" w:hAnsi="宋体" w:cs="宋体"/>
          <w:sz w:val="24"/>
          <w:szCs w:val="24"/>
          <w:u w:val="single"/>
        </w:rPr>
        <w:t>000元</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承包人未提交劳动合同，以及没有为项目负责人缴纳社会保险证明的违约责任：</w:t>
      </w:r>
      <w:r>
        <w:rPr>
          <w:rFonts w:hint="eastAsia" w:ascii="宋体" w:hAnsi="宋体" w:cs="宋体"/>
          <w:sz w:val="24"/>
          <w:szCs w:val="24"/>
          <w:u w:val="single"/>
        </w:rPr>
        <w:t>监理人限期承包人在收到提交要求后3日内补交，并承担违约金3万元；3日内不能补交的，发包人有权要求承包人更换项目负责人，并承担违约金10万元。由此增加的费用和（或）延误的工期由承包人承担</w:t>
      </w:r>
      <w:r>
        <w:rPr>
          <w:rFonts w:hint="eastAsia" w:ascii="宋体" w:hAnsi="宋体" w:cs="宋体"/>
          <w:sz w:val="24"/>
          <w:szCs w:val="24"/>
        </w:rPr>
        <w:t>。</w:t>
      </w:r>
    </w:p>
    <w:p>
      <w:pPr>
        <w:spacing w:line="300" w:lineRule="auto"/>
        <w:ind w:firstLine="480" w:firstLineChars="200"/>
        <w:rPr>
          <w:rFonts w:ascii="宋体" w:hAnsi="宋体" w:cs="宋体"/>
          <w:sz w:val="24"/>
          <w:szCs w:val="24"/>
          <w:u w:val="single"/>
        </w:rPr>
      </w:pPr>
      <w:r>
        <w:rPr>
          <w:rFonts w:hint="eastAsia" w:ascii="宋体" w:hAnsi="宋体" w:cs="宋体"/>
          <w:sz w:val="24"/>
          <w:szCs w:val="24"/>
        </w:rPr>
        <w:t>项目负责人未经批准，擅自离开施工现场的违约责任：</w:t>
      </w:r>
      <w:r>
        <w:rPr>
          <w:rFonts w:hint="eastAsia" w:ascii="宋体" w:hAnsi="宋体" w:cs="宋体"/>
          <w:sz w:val="24"/>
          <w:szCs w:val="24"/>
          <w:u w:val="single"/>
          <w:lang w:val="zh-CN"/>
        </w:rPr>
        <w:t>每发现一次处罚人民币</w:t>
      </w:r>
      <w:r>
        <w:rPr>
          <w:rFonts w:ascii="宋体" w:hAnsi="宋体" w:cs="宋体"/>
          <w:sz w:val="24"/>
          <w:szCs w:val="24"/>
          <w:u w:val="single"/>
          <w:lang w:val="zh-CN"/>
        </w:rPr>
        <w:t>10</w:t>
      </w:r>
      <w:r>
        <w:rPr>
          <w:rFonts w:hint="eastAsia" w:ascii="宋体" w:hAnsi="宋体" w:cs="宋体"/>
          <w:sz w:val="24"/>
          <w:szCs w:val="24"/>
          <w:u w:val="single"/>
          <w:lang w:val="zh-CN"/>
        </w:rPr>
        <w:t>00元</w:t>
      </w:r>
      <w:r>
        <w:rPr>
          <w:rFonts w:hint="eastAsia" w:ascii="宋体" w:hAnsi="宋体" w:cs="宋体"/>
          <w:sz w:val="24"/>
          <w:szCs w:val="24"/>
        </w:rPr>
        <w:t>。</w:t>
      </w:r>
    </w:p>
    <w:p>
      <w:pPr>
        <w:spacing w:line="300" w:lineRule="auto"/>
        <w:ind w:firstLine="480" w:firstLineChars="200"/>
        <w:rPr>
          <w:rFonts w:ascii="宋体" w:hAnsi="宋体" w:cs="宋体"/>
          <w:sz w:val="24"/>
          <w:szCs w:val="24"/>
          <w:u w:val="single"/>
        </w:rPr>
      </w:pPr>
      <w:r>
        <w:rPr>
          <w:rFonts w:hint="eastAsia" w:ascii="宋体" w:hAnsi="宋体" w:cs="宋体"/>
          <w:sz w:val="24"/>
          <w:szCs w:val="24"/>
        </w:rPr>
        <w:t>3.2.3 承包人擅自更换项目负责人的违约责任：</w:t>
      </w:r>
      <w:r>
        <w:rPr>
          <w:rFonts w:hint="eastAsia" w:ascii="宋体" w:hAnsi="宋体" w:cs="宋体"/>
          <w:kern w:val="0"/>
          <w:sz w:val="24"/>
          <w:szCs w:val="24"/>
          <w:u w:val="single"/>
        </w:rPr>
        <w:t>施工过程未经发包人许可，施工单位不得擅自更换项目负责人。若因工作需要或其他原因更换的，须更换同等或更高资历人员，擅自更换项目负责人每人处以10万元人民币罚款，发包人还将上报建设行政主管部门。由此增加的费用和（或）延误的工期由承包人承担</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3.2.4 承包人无正当理由拒绝更换项目负责人的违约责任：</w:t>
      </w:r>
      <w:r>
        <w:rPr>
          <w:rFonts w:hint="eastAsia" w:ascii="宋体" w:hAnsi="宋体" w:cs="宋体"/>
          <w:sz w:val="24"/>
          <w:szCs w:val="24"/>
          <w:u w:val="single"/>
        </w:rPr>
        <w:t>监理人应再次发出通知要求承包人3天之内予以更换，并处以承包人3万元罚款，如承包人在接到第二次通知3天内仍拒绝更换的，监理人应在承包人接到第二次更换通知后第7日书面通知该项目负责人停止工作，并指示暂时停止施工。按照7.8.2款[承包人原因引起的暂停施工]处理</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3.3 承包人人员</w:t>
      </w:r>
    </w:p>
    <w:p>
      <w:pPr>
        <w:spacing w:line="300" w:lineRule="auto"/>
        <w:ind w:firstLine="480" w:firstLineChars="200"/>
        <w:rPr>
          <w:rFonts w:ascii="宋体" w:hAnsi="宋体" w:cs="宋体"/>
          <w:sz w:val="24"/>
          <w:szCs w:val="24"/>
        </w:rPr>
      </w:pPr>
      <w:r>
        <w:rPr>
          <w:rFonts w:hint="eastAsia" w:ascii="宋体" w:hAnsi="宋体" w:cs="宋体"/>
          <w:sz w:val="24"/>
          <w:szCs w:val="24"/>
        </w:rPr>
        <w:t>3.3.1 承包人提交项目管理机构及施工现场管理人员安排报告的期限：</w:t>
      </w:r>
      <w:r>
        <w:rPr>
          <w:rFonts w:hint="eastAsia" w:ascii="宋体" w:hAnsi="宋体" w:cs="宋体"/>
          <w:sz w:val="24"/>
          <w:szCs w:val="24"/>
          <w:u w:val="single"/>
        </w:rPr>
        <w:t>承包人应在接到开工通知后7天内提交</w:t>
      </w:r>
      <w:r>
        <w:rPr>
          <w:rFonts w:hint="eastAsia" w:ascii="宋体" w:hAnsi="宋体" w:cs="宋体"/>
          <w:sz w:val="24"/>
          <w:szCs w:val="24"/>
        </w:rPr>
        <w:t>。</w:t>
      </w:r>
    </w:p>
    <w:p>
      <w:pPr>
        <w:spacing w:line="300" w:lineRule="auto"/>
        <w:ind w:firstLine="480" w:firstLineChars="200"/>
        <w:rPr>
          <w:rFonts w:ascii="宋体" w:hAnsi="宋体" w:cs="宋体"/>
          <w:sz w:val="24"/>
          <w:szCs w:val="24"/>
          <w:u w:val="single"/>
        </w:rPr>
      </w:pPr>
      <w:r>
        <w:rPr>
          <w:rFonts w:hint="eastAsia" w:ascii="宋体" w:hAnsi="宋体" w:cs="宋体"/>
          <w:sz w:val="24"/>
          <w:szCs w:val="24"/>
        </w:rPr>
        <w:t>3.3.3 承包人无正当理由拒绝撤换主要施工管理人员的违约责任：</w:t>
      </w:r>
      <w:r>
        <w:rPr>
          <w:rFonts w:hint="eastAsia" w:ascii="宋体" w:hAnsi="宋体" w:cs="宋体"/>
          <w:sz w:val="24"/>
          <w:szCs w:val="24"/>
          <w:u w:val="single"/>
        </w:rPr>
        <w:t>监理人应再次发出通知要求承包人3天之内予以更换，并处承包人5000元罚款；如承包人在接到第二次通知3天内仍拒绝更换的，监理人应书面通知该主要施工管理人员停止工作，并指示暂时停止施工。按照7.8.2款[承包人原因引起的暂停施工]处理。</w:t>
      </w:r>
    </w:p>
    <w:p>
      <w:pPr>
        <w:spacing w:line="300" w:lineRule="auto"/>
        <w:ind w:firstLine="480" w:firstLineChars="200"/>
        <w:rPr>
          <w:rFonts w:ascii="宋体" w:hAnsi="宋体" w:cs="宋体"/>
          <w:sz w:val="24"/>
          <w:szCs w:val="24"/>
          <w:u w:val="single"/>
        </w:rPr>
      </w:pPr>
      <w:r>
        <w:rPr>
          <w:rFonts w:hint="eastAsia" w:ascii="宋体" w:hAnsi="宋体" w:cs="宋体"/>
          <w:sz w:val="24"/>
          <w:szCs w:val="24"/>
        </w:rPr>
        <w:t>3.3.4 承包人主要施工管理人员离开施工现场的批准要求：</w:t>
      </w:r>
      <w:r>
        <w:rPr>
          <w:rFonts w:hint="eastAsia" w:ascii="宋体" w:hAnsi="宋体" w:cs="宋体"/>
          <w:sz w:val="24"/>
          <w:szCs w:val="24"/>
          <w:u w:val="single"/>
        </w:rPr>
        <w:t>承包人的主要施工管理人员离开施工现场每月累计不超过5天的，应报监理人同意；离开施工现场每月累计超过5天的，应通知监理人，并征得发包人书面同意。常驻项目现场管理人员每月不少于25天，每缺勤1天，支付违约金人民币500元。</w:t>
      </w:r>
    </w:p>
    <w:p>
      <w:pPr>
        <w:spacing w:line="300" w:lineRule="auto"/>
        <w:ind w:firstLine="480" w:firstLineChars="200"/>
        <w:rPr>
          <w:rFonts w:ascii="宋体" w:hAnsi="宋体" w:cs="宋体"/>
          <w:sz w:val="24"/>
          <w:szCs w:val="24"/>
          <w:u w:val="single"/>
        </w:rPr>
      </w:pPr>
      <w:r>
        <w:rPr>
          <w:rFonts w:hint="eastAsia" w:ascii="宋体" w:hAnsi="宋体" w:cs="宋体"/>
          <w:sz w:val="24"/>
          <w:szCs w:val="24"/>
        </w:rPr>
        <w:t>3.3.5承包人擅自更换主要施工管理人员的违约责任：</w:t>
      </w:r>
      <w:r>
        <w:rPr>
          <w:rFonts w:hint="eastAsia" w:ascii="宋体" w:hAnsi="宋体" w:cs="宋体"/>
          <w:sz w:val="24"/>
          <w:szCs w:val="24"/>
          <w:u w:val="single"/>
        </w:rPr>
        <w:t>承包人擅自更换其他主要施工管理人员的，每人每次向发包人交纳人民币3万元的违约金，发包人还将上报建设行政主管部门。由此增加的费用和（或）延误的工期由承包人承担。</w:t>
      </w:r>
    </w:p>
    <w:p>
      <w:pPr>
        <w:spacing w:line="300" w:lineRule="auto"/>
        <w:ind w:firstLine="480" w:firstLineChars="200"/>
        <w:rPr>
          <w:rFonts w:ascii="宋体" w:hAnsi="宋体" w:cs="宋体"/>
          <w:sz w:val="24"/>
          <w:szCs w:val="24"/>
        </w:rPr>
      </w:pPr>
      <w:r>
        <w:rPr>
          <w:rFonts w:hint="eastAsia" w:ascii="宋体" w:hAnsi="宋体" w:cs="宋体"/>
          <w:sz w:val="24"/>
          <w:szCs w:val="24"/>
        </w:rPr>
        <w:t>承包人主要施工管理人员擅自离开施工现场的违约责任：</w:t>
      </w:r>
      <w:r>
        <w:rPr>
          <w:rFonts w:hint="eastAsia" w:ascii="宋体" w:hAnsi="宋体" w:cs="宋体"/>
          <w:sz w:val="24"/>
          <w:szCs w:val="24"/>
          <w:u w:val="single"/>
        </w:rPr>
        <w:t>每发现一次应支付违约金人民币500元</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3</w:t>
      </w:r>
      <w:bookmarkStart w:id="95" w:name="_Toc296890987"/>
      <w:bookmarkEnd w:id="95"/>
      <w:bookmarkStart w:id="96" w:name="_Toc292559869"/>
      <w:bookmarkEnd w:id="96"/>
      <w:bookmarkStart w:id="97" w:name="_Toc297120459"/>
      <w:bookmarkEnd w:id="97"/>
      <w:bookmarkStart w:id="98" w:name="_Toc303539102"/>
      <w:bookmarkEnd w:id="98"/>
      <w:bookmarkStart w:id="99" w:name="_Toc297048345"/>
      <w:bookmarkEnd w:id="99"/>
      <w:bookmarkStart w:id="100" w:name="_Toc297216151"/>
      <w:bookmarkEnd w:id="100"/>
      <w:bookmarkStart w:id="101" w:name="_Toc296347158"/>
      <w:bookmarkEnd w:id="101"/>
      <w:bookmarkStart w:id="102" w:name="_Toc312677988"/>
      <w:bookmarkEnd w:id="102"/>
      <w:bookmarkStart w:id="103" w:name="_Toc296503159"/>
      <w:bookmarkEnd w:id="103"/>
      <w:bookmarkStart w:id="104" w:name="_Toc297123492"/>
      <w:bookmarkEnd w:id="104"/>
      <w:bookmarkStart w:id="105" w:name="_Toc296891199"/>
      <w:bookmarkEnd w:id="105"/>
      <w:bookmarkStart w:id="106" w:name="_Toc304295523"/>
      <w:bookmarkEnd w:id="106"/>
      <w:bookmarkStart w:id="107" w:name="_Toc296944498"/>
      <w:bookmarkEnd w:id="107"/>
      <w:bookmarkStart w:id="108" w:name="_Toc296346660"/>
      <w:bookmarkEnd w:id="108"/>
      <w:bookmarkStart w:id="109" w:name="_Toc292559364"/>
      <w:bookmarkEnd w:id="109"/>
      <w:bookmarkStart w:id="110" w:name="_Toc300934945"/>
      <w:r>
        <w:rPr>
          <w:rFonts w:hint="eastAsia" w:ascii="宋体" w:hAnsi="宋体" w:cs="宋体"/>
          <w:sz w:val="24"/>
          <w:szCs w:val="24"/>
        </w:rPr>
        <w:t>.5 分包</w:t>
      </w:r>
      <w:bookmarkEnd w:id="110"/>
    </w:p>
    <w:p>
      <w:pPr>
        <w:spacing w:line="300" w:lineRule="auto"/>
        <w:ind w:firstLine="480" w:firstLineChars="200"/>
        <w:rPr>
          <w:rFonts w:ascii="宋体" w:hAnsi="宋体" w:cs="宋体"/>
          <w:sz w:val="24"/>
          <w:szCs w:val="24"/>
        </w:rPr>
      </w:pPr>
      <w:r>
        <w:rPr>
          <w:rFonts w:hint="eastAsia" w:ascii="宋体" w:hAnsi="宋体" w:cs="宋体"/>
          <w:sz w:val="24"/>
          <w:szCs w:val="24"/>
        </w:rPr>
        <w:t>3</w:t>
      </w:r>
      <w:bookmarkStart w:id="111" w:name="_Toc297216152"/>
      <w:bookmarkEnd w:id="111"/>
      <w:bookmarkStart w:id="112" w:name="_Toc292559365"/>
      <w:bookmarkEnd w:id="112"/>
      <w:bookmarkStart w:id="113" w:name="_Toc296890988"/>
      <w:bookmarkEnd w:id="113"/>
      <w:bookmarkStart w:id="114" w:name="_Toc297123493"/>
      <w:bookmarkEnd w:id="114"/>
      <w:bookmarkStart w:id="115" w:name="_Toc292559870"/>
      <w:bookmarkEnd w:id="115"/>
      <w:bookmarkStart w:id="116" w:name="_Toc296503160"/>
      <w:bookmarkEnd w:id="116"/>
      <w:bookmarkStart w:id="117" w:name="_Toc296346661"/>
      <w:bookmarkEnd w:id="117"/>
      <w:bookmarkStart w:id="118" w:name="_Toc318581158"/>
      <w:bookmarkEnd w:id="118"/>
      <w:bookmarkStart w:id="119" w:name="_Toc296891200"/>
      <w:bookmarkEnd w:id="119"/>
      <w:bookmarkStart w:id="120" w:name="_Toc296347159"/>
      <w:bookmarkEnd w:id="120"/>
      <w:bookmarkStart w:id="121" w:name="_Toc303539103"/>
      <w:bookmarkEnd w:id="121"/>
      <w:bookmarkStart w:id="122" w:name="_Toc297048346"/>
      <w:bookmarkEnd w:id="122"/>
      <w:bookmarkStart w:id="123" w:name="_Toc304295524"/>
      <w:bookmarkEnd w:id="123"/>
      <w:bookmarkStart w:id="124" w:name="_Toc296944499"/>
      <w:bookmarkEnd w:id="124"/>
      <w:bookmarkStart w:id="125" w:name="_Toc297120460"/>
      <w:bookmarkEnd w:id="125"/>
      <w:bookmarkStart w:id="126" w:name="_Toc300934946"/>
      <w:bookmarkEnd w:id="126"/>
      <w:bookmarkStart w:id="127" w:name="_Toc312677989"/>
      <w:r>
        <w:rPr>
          <w:rFonts w:hint="eastAsia" w:ascii="宋体" w:hAnsi="宋体" w:cs="宋体"/>
          <w:sz w:val="24"/>
          <w:szCs w:val="24"/>
        </w:rPr>
        <w:t>.5.1 分包的一般约定</w:t>
      </w:r>
      <w:bookmarkEnd w:id="127"/>
    </w:p>
    <w:p>
      <w:pPr>
        <w:widowControl/>
        <w:snapToGrid w:val="0"/>
        <w:spacing w:line="300" w:lineRule="auto"/>
        <w:ind w:firstLine="480" w:firstLineChars="200"/>
        <w:jc w:val="left"/>
        <w:rPr>
          <w:rFonts w:ascii="宋体" w:hAnsi="宋体" w:cs="宋体"/>
          <w:b/>
          <w:sz w:val="20"/>
          <w:szCs w:val="20"/>
        </w:rPr>
      </w:pPr>
      <w:r>
        <w:rPr>
          <w:rFonts w:hint="eastAsia" w:ascii="宋体" w:hAnsi="宋体" w:cs="宋体"/>
          <w:sz w:val="24"/>
          <w:szCs w:val="24"/>
        </w:rPr>
        <w:t>禁止分包的工程包括：</w:t>
      </w:r>
      <w:r>
        <w:rPr>
          <w:rFonts w:hint="eastAsia" w:ascii="宋体" w:hAnsi="宋体" w:cs="宋体"/>
          <w:sz w:val="24"/>
          <w:szCs w:val="24"/>
          <w:u w:val="single"/>
        </w:rPr>
        <w:t>承包人不得将工程主体结构、关键性工作及专用合同条款中禁止分包的专业工程分包给第三人</w:t>
      </w:r>
      <w:r>
        <w:rPr>
          <w:rFonts w:hint="eastAsia" w:ascii="宋体" w:hAnsi="宋体"/>
          <w:sz w:val="24"/>
          <w:szCs w:val="24"/>
        </w:rPr>
        <w:t>。</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主体结构、关键性工作的范围：</w:t>
      </w:r>
      <w:r>
        <w:rPr>
          <w:rFonts w:hint="eastAsia" w:ascii="宋体" w:hAnsi="宋体" w:cs="宋体"/>
          <w:sz w:val="24"/>
          <w:szCs w:val="24"/>
          <w:u w:val="single"/>
        </w:rPr>
        <w:t xml:space="preserve">  / </w:t>
      </w:r>
      <w:r>
        <w:rPr>
          <w:rFonts w:hint="eastAsia" w:ascii="宋体" w:hAnsi="宋体" w:cs="宋体"/>
          <w:sz w:val="24"/>
          <w:szCs w:val="24"/>
        </w:rPr>
        <w:t>。</w:t>
      </w:r>
      <w:bookmarkStart w:id="128" w:name="_Toc297216153"/>
      <w:bookmarkEnd w:id="128"/>
      <w:bookmarkStart w:id="129" w:name="_Toc303539104"/>
      <w:bookmarkEnd w:id="129"/>
      <w:bookmarkStart w:id="130" w:name="_Toc296346662"/>
      <w:bookmarkEnd w:id="130"/>
      <w:bookmarkStart w:id="131" w:name="_Toc296891201"/>
      <w:bookmarkEnd w:id="131"/>
      <w:bookmarkStart w:id="132" w:name="_Toc297123494"/>
      <w:bookmarkEnd w:id="132"/>
      <w:bookmarkStart w:id="133" w:name="_Toc300934947"/>
      <w:bookmarkEnd w:id="133"/>
      <w:bookmarkStart w:id="134" w:name="_Toc296503161"/>
      <w:bookmarkEnd w:id="134"/>
      <w:bookmarkStart w:id="135" w:name="_Toc296890989"/>
      <w:bookmarkEnd w:id="135"/>
      <w:bookmarkStart w:id="136" w:name="_Toc297048347"/>
      <w:bookmarkEnd w:id="136"/>
      <w:bookmarkStart w:id="137" w:name="_Toc304295525"/>
      <w:bookmarkEnd w:id="137"/>
      <w:bookmarkStart w:id="138" w:name="_Toc296944500"/>
      <w:bookmarkEnd w:id="138"/>
      <w:bookmarkStart w:id="139" w:name="_Toc296347160"/>
      <w:bookmarkEnd w:id="139"/>
      <w:bookmarkStart w:id="140" w:name="_Toc297120461"/>
      <w:bookmarkEnd w:id="140"/>
    </w:p>
    <w:p>
      <w:pPr>
        <w:spacing w:line="300" w:lineRule="auto"/>
        <w:ind w:firstLine="480" w:firstLineChars="200"/>
        <w:rPr>
          <w:rFonts w:ascii="宋体" w:hAnsi="宋体" w:cs="宋体"/>
          <w:sz w:val="24"/>
          <w:szCs w:val="24"/>
        </w:rPr>
      </w:pPr>
      <w:r>
        <w:rPr>
          <w:rFonts w:hint="eastAsia" w:ascii="宋体" w:hAnsi="宋体" w:cs="宋体"/>
          <w:sz w:val="24"/>
          <w:szCs w:val="24"/>
        </w:rPr>
        <w:t>3</w:t>
      </w:r>
      <w:bookmarkStart w:id="141" w:name="_Toc312677990"/>
      <w:bookmarkEnd w:id="141"/>
      <w:bookmarkStart w:id="142" w:name="_Toc318581159"/>
      <w:r>
        <w:rPr>
          <w:rFonts w:hint="eastAsia" w:ascii="宋体" w:hAnsi="宋体" w:cs="宋体"/>
          <w:sz w:val="24"/>
          <w:szCs w:val="24"/>
        </w:rPr>
        <w:t>.5.2分包的确定</w:t>
      </w:r>
      <w:bookmarkEnd w:id="142"/>
    </w:p>
    <w:p>
      <w:pPr>
        <w:spacing w:line="300" w:lineRule="auto"/>
        <w:ind w:firstLine="480" w:firstLineChars="200"/>
        <w:rPr>
          <w:rFonts w:ascii="宋体" w:hAnsi="宋体" w:cs="宋体"/>
          <w:sz w:val="24"/>
          <w:szCs w:val="24"/>
        </w:rPr>
      </w:pPr>
      <w:r>
        <w:rPr>
          <w:rFonts w:hint="eastAsia" w:ascii="宋体" w:hAnsi="宋体" w:cs="宋体"/>
          <w:sz w:val="24"/>
          <w:szCs w:val="24"/>
        </w:rPr>
        <w:t>允许分包的专业工程包括：</w:t>
      </w:r>
      <w:r>
        <w:rPr>
          <w:rFonts w:hint="eastAsia" w:ascii="宋体" w:hAnsi="宋体" w:cs="宋体"/>
          <w:sz w:val="24"/>
          <w:szCs w:val="24"/>
          <w:u w:val="single"/>
        </w:rPr>
        <w:t>/</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3.5.4 分包合同价款</w:t>
      </w:r>
    </w:p>
    <w:p>
      <w:pPr>
        <w:spacing w:line="300" w:lineRule="auto"/>
        <w:ind w:firstLine="480" w:firstLineChars="200"/>
        <w:rPr>
          <w:rFonts w:ascii="宋体" w:hAnsi="宋体" w:cs="宋体"/>
          <w:sz w:val="24"/>
          <w:szCs w:val="24"/>
        </w:rPr>
      </w:pPr>
      <w:r>
        <w:rPr>
          <w:rFonts w:hint="eastAsia" w:ascii="宋体" w:hAnsi="宋体" w:cs="宋体"/>
          <w:sz w:val="24"/>
          <w:szCs w:val="24"/>
        </w:rPr>
        <w:t>关于分包合同价款支付的约定：</w:t>
      </w:r>
      <w:r>
        <w:rPr>
          <w:rFonts w:hint="eastAsia" w:ascii="宋体" w:hAnsi="宋体" w:cs="宋体"/>
          <w:sz w:val="24"/>
          <w:szCs w:val="24"/>
          <w:u w:val="single"/>
        </w:rPr>
        <w:t xml:space="preserve">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3.6 工程照管与成品、半成品保护</w:t>
      </w:r>
    </w:p>
    <w:p>
      <w:pPr>
        <w:spacing w:line="300" w:lineRule="auto"/>
        <w:ind w:firstLine="480" w:firstLineChars="200"/>
        <w:rPr>
          <w:rFonts w:ascii="宋体" w:hAnsi="宋体" w:cs="宋体"/>
          <w:sz w:val="24"/>
          <w:szCs w:val="24"/>
          <w:u w:val="single"/>
        </w:rPr>
      </w:pPr>
      <w:r>
        <w:rPr>
          <w:rFonts w:hint="eastAsia" w:ascii="宋体" w:hAnsi="宋体" w:cs="宋体"/>
          <w:sz w:val="24"/>
          <w:szCs w:val="24"/>
        </w:rPr>
        <w:t>承包人负责照管工程及工程相关的材料、工程设备的起始时间：</w:t>
      </w:r>
      <w:r>
        <w:rPr>
          <w:rFonts w:hint="eastAsia" w:ascii="宋体" w:hAnsi="宋体" w:cs="宋体"/>
          <w:sz w:val="24"/>
          <w:szCs w:val="24"/>
          <w:u w:val="single"/>
        </w:rPr>
        <w:t>自发包人向承包人移交施工现场之日起，承包人应负责照管工程及工程相关的材料、工程设备，直到颁发工程接收证书之日止</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3.7 履约担保</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承包人是否提供履约担保：</w:t>
      </w:r>
      <w:r>
        <w:rPr>
          <w:rFonts w:hint="eastAsia" w:ascii="宋体" w:hAnsi="宋体" w:cs="宋体"/>
          <w:sz w:val="24"/>
          <w:szCs w:val="24"/>
          <w:u w:val="single"/>
        </w:rPr>
        <w:t>是</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承包人提供履约担保的形式、金额及期限的：</w:t>
      </w:r>
      <w:r>
        <w:rPr>
          <w:rFonts w:hint="eastAsia" w:ascii="宋体" w:hAnsi="宋体" w:cs="宋体"/>
          <w:sz w:val="24"/>
          <w:szCs w:val="24"/>
          <w:u w:val="single"/>
        </w:rPr>
        <w:t>履约担保可以现金（银行转帐或电汇）、有效银行保函、担保保函、履约保证保险形式之一方式提交；履约担保金额为签约合同价的10%；在中标通知书发出后合同签订前提交。履约担保有效期至工程完成竣工验收合格后28天内退还</w:t>
      </w:r>
      <w:r>
        <w:rPr>
          <w:rFonts w:hint="eastAsia" w:ascii="宋体" w:hAnsi="宋体" w:cs="宋体"/>
          <w:sz w:val="24"/>
          <w:szCs w:val="24"/>
        </w:rPr>
        <w:t>。</w:t>
      </w:r>
    </w:p>
    <w:p>
      <w:pPr>
        <w:adjustRightInd w:val="0"/>
        <w:spacing w:line="300" w:lineRule="auto"/>
        <w:ind w:firstLine="480" w:firstLineChars="200"/>
        <w:textAlignment w:val="baseline"/>
        <w:rPr>
          <w:rFonts w:ascii="宋体" w:hAnsi="宋体" w:cs="宋体"/>
          <w:kern w:val="0"/>
          <w:sz w:val="24"/>
          <w:szCs w:val="24"/>
          <w:u w:val="single"/>
        </w:rPr>
      </w:pPr>
      <w:bookmarkStart w:id="143" w:name="_Toc351203636"/>
      <w:bookmarkEnd w:id="143"/>
      <w:r>
        <w:rPr>
          <w:rFonts w:hint="eastAsia" w:ascii="宋体" w:hAnsi="宋体" w:cs="宋体"/>
          <w:kern w:val="0"/>
          <w:sz w:val="24"/>
          <w:szCs w:val="24"/>
        </w:rPr>
        <w:t>（1）</w:t>
      </w:r>
      <w:r>
        <w:rPr>
          <w:rFonts w:hint="eastAsia" w:ascii="宋体" w:hAnsi="宋体" w:cs="宋体"/>
          <w:kern w:val="0"/>
          <w:sz w:val="24"/>
          <w:szCs w:val="24"/>
          <w:u w:val="single"/>
        </w:rPr>
        <w:t>现金形式递交的，应由承包人基本账户转出；</w:t>
      </w:r>
    </w:p>
    <w:p>
      <w:pPr>
        <w:adjustRightInd w:val="0"/>
        <w:spacing w:line="300" w:lineRule="auto"/>
        <w:ind w:firstLine="480" w:firstLineChars="200"/>
        <w:textAlignment w:val="baseline"/>
        <w:rPr>
          <w:rFonts w:ascii="宋体" w:hAnsi="宋体" w:cs="宋体"/>
          <w:kern w:val="0"/>
          <w:sz w:val="24"/>
          <w:szCs w:val="24"/>
          <w:u w:val="single"/>
        </w:rPr>
      </w:pPr>
      <w:r>
        <w:rPr>
          <w:rFonts w:hint="eastAsia" w:ascii="宋体" w:hAnsi="宋体" w:cs="宋体"/>
          <w:kern w:val="0"/>
          <w:sz w:val="24"/>
          <w:szCs w:val="24"/>
        </w:rPr>
        <w:t>（2）</w:t>
      </w:r>
      <w:r>
        <w:rPr>
          <w:rFonts w:hint="eastAsia" w:ascii="宋体" w:hAnsi="宋体" w:cs="宋体"/>
          <w:kern w:val="0"/>
          <w:sz w:val="24"/>
          <w:szCs w:val="24"/>
          <w:u w:val="single"/>
        </w:rPr>
        <w:t>以银行保函递交的，应由承包人基本账户所在银行出具，</w:t>
      </w:r>
      <w:r>
        <w:rPr>
          <w:rFonts w:hint="eastAsia" w:ascii="宋体" w:hAnsi="宋体" w:cs="宋体"/>
          <w:sz w:val="24"/>
          <w:szCs w:val="24"/>
          <w:u w:val="single"/>
        </w:rPr>
        <w:t>银行保函能够通过互联网且无需任何授权即可在相应银行的官方网站验证真伪，</w:t>
      </w:r>
      <w:r>
        <w:rPr>
          <w:rFonts w:hint="eastAsia" w:ascii="宋体" w:hAnsi="宋体" w:cs="宋体"/>
          <w:kern w:val="0"/>
          <w:sz w:val="24"/>
          <w:szCs w:val="24"/>
          <w:u w:val="single"/>
        </w:rPr>
        <w:t>所需费用由承包人承担。</w:t>
      </w:r>
    </w:p>
    <w:p>
      <w:pPr>
        <w:adjustRightInd w:val="0"/>
        <w:spacing w:line="300" w:lineRule="auto"/>
        <w:ind w:firstLine="480" w:firstLineChars="200"/>
        <w:textAlignment w:val="baseline"/>
        <w:rPr>
          <w:rFonts w:ascii="宋体" w:hAnsi="宋体" w:cs="宋体"/>
          <w:kern w:val="0"/>
          <w:sz w:val="24"/>
          <w:szCs w:val="24"/>
          <w:u w:val="single"/>
        </w:rPr>
      </w:pPr>
      <w:r>
        <w:rPr>
          <w:rFonts w:hint="eastAsia" w:ascii="宋体" w:hAnsi="宋体" w:cs="宋体"/>
          <w:kern w:val="0"/>
          <w:sz w:val="24"/>
          <w:szCs w:val="24"/>
        </w:rPr>
        <w:t>（3）</w:t>
      </w:r>
      <w:r>
        <w:rPr>
          <w:rFonts w:hint="eastAsia" w:ascii="宋体" w:hAnsi="宋体" w:cs="宋体"/>
          <w:kern w:val="0"/>
          <w:sz w:val="24"/>
          <w:szCs w:val="24"/>
          <w:u w:val="single"/>
        </w:rPr>
        <w:t>采用工程担保保函形式递交的，出具担保保函的工程担保公司应当向项目所在地的设区市住房城乡建设主管部门备案，</w:t>
      </w:r>
      <w:r>
        <w:rPr>
          <w:rFonts w:hint="eastAsia" w:ascii="宋体" w:hAnsi="宋体" w:cs="宋体"/>
          <w:sz w:val="24"/>
          <w:szCs w:val="24"/>
          <w:u w:val="single"/>
        </w:rPr>
        <w:t>担保保函能够通过互联网且无需任何授权即可在相应工程担保公司的官方网站验证真伪，</w:t>
      </w:r>
      <w:r>
        <w:rPr>
          <w:rFonts w:hint="eastAsia" w:ascii="宋体" w:hAnsi="宋体" w:cs="宋体"/>
          <w:kern w:val="0"/>
          <w:sz w:val="24"/>
          <w:szCs w:val="24"/>
          <w:u w:val="single"/>
        </w:rPr>
        <w:t>所需费用由承包人承担；</w:t>
      </w:r>
    </w:p>
    <w:p>
      <w:pPr>
        <w:adjustRightInd w:val="0"/>
        <w:spacing w:line="300" w:lineRule="auto"/>
        <w:ind w:firstLine="480" w:firstLineChars="200"/>
        <w:textAlignment w:val="baseline"/>
        <w:rPr>
          <w:rFonts w:ascii="宋体" w:hAnsi="宋体" w:cs="宋体"/>
          <w:sz w:val="24"/>
          <w:szCs w:val="24"/>
        </w:rPr>
      </w:pPr>
      <w:r>
        <w:rPr>
          <w:rFonts w:hint="eastAsia" w:ascii="宋体" w:hAnsi="宋体" w:cs="宋体"/>
          <w:kern w:val="0"/>
          <w:sz w:val="24"/>
          <w:szCs w:val="24"/>
        </w:rPr>
        <w:t>（4）</w:t>
      </w:r>
      <w:r>
        <w:rPr>
          <w:rFonts w:hint="eastAsia" w:ascii="宋体" w:hAnsi="宋体" w:cs="宋体"/>
          <w:kern w:val="0"/>
          <w:sz w:val="24"/>
          <w:szCs w:val="24"/>
          <w:u w:val="single"/>
        </w:rPr>
        <w:t>采用建设工程保证保险形式递交的，保险公司提供的保险条款应当经中国保监会批准或备案，</w:t>
      </w:r>
      <w:r>
        <w:rPr>
          <w:rFonts w:hint="eastAsia" w:ascii="宋体" w:hAnsi="宋体" w:cs="宋体"/>
          <w:sz w:val="24"/>
          <w:szCs w:val="24"/>
          <w:u w:val="single"/>
        </w:rPr>
        <w:t>保证保险能够通过互联网且无需任何授权即可在相应保险公司的官方网站验证真伪，</w:t>
      </w:r>
      <w:r>
        <w:rPr>
          <w:rFonts w:hint="eastAsia" w:ascii="宋体" w:hAnsi="宋体" w:cs="宋体"/>
          <w:kern w:val="0"/>
          <w:sz w:val="24"/>
          <w:szCs w:val="24"/>
          <w:u w:val="single"/>
        </w:rPr>
        <w:t>所需费用由承包人承担。</w:t>
      </w:r>
    </w:p>
    <w:p>
      <w:pPr>
        <w:spacing w:line="300" w:lineRule="auto"/>
        <w:rPr>
          <w:rFonts w:ascii="宋体" w:hAnsi="宋体" w:cs="宋体"/>
          <w:b/>
          <w:sz w:val="28"/>
          <w:szCs w:val="28"/>
        </w:rPr>
      </w:pPr>
      <w:r>
        <w:rPr>
          <w:rFonts w:hint="eastAsia" w:ascii="宋体" w:hAnsi="宋体" w:cs="宋体"/>
          <w:b/>
          <w:sz w:val="28"/>
          <w:szCs w:val="28"/>
        </w:rPr>
        <w:t>4</w:t>
      </w:r>
      <w:bookmarkStart w:id="144" w:name="_Toc296346663"/>
      <w:bookmarkEnd w:id="144"/>
      <w:bookmarkStart w:id="145" w:name="_Toc296503162"/>
      <w:bookmarkEnd w:id="145"/>
      <w:bookmarkStart w:id="146" w:name="_Toc296944501"/>
      <w:bookmarkEnd w:id="146"/>
      <w:bookmarkStart w:id="147" w:name="_Toc292559871"/>
      <w:bookmarkEnd w:id="147"/>
      <w:bookmarkStart w:id="148" w:name="_Toc297048348"/>
      <w:bookmarkEnd w:id="148"/>
      <w:bookmarkStart w:id="149" w:name="_Toc297120462"/>
      <w:bookmarkEnd w:id="149"/>
      <w:bookmarkStart w:id="150" w:name="_Toc296890990"/>
      <w:bookmarkEnd w:id="150"/>
      <w:bookmarkStart w:id="151" w:name="_Toc296347161"/>
      <w:bookmarkEnd w:id="151"/>
      <w:bookmarkStart w:id="152" w:name="_Toc296891202"/>
      <w:bookmarkEnd w:id="152"/>
      <w:bookmarkStart w:id="153" w:name="_Toc267251413"/>
      <w:bookmarkEnd w:id="153"/>
      <w:bookmarkStart w:id="154" w:name="_Toc292559366"/>
      <w:r>
        <w:rPr>
          <w:rFonts w:hint="eastAsia" w:ascii="宋体" w:hAnsi="宋体" w:cs="宋体"/>
          <w:b/>
          <w:sz w:val="28"/>
          <w:szCs w:val="28"/>
        </w:rPr>
        <w:t>. 监</w:t>
      </w:r>
      <w:bookmarkEnd w:id="154"/>
      <w:r>
        <w:rPr>
          <w:rFonts w:hint="eastAsia" w:ascii="宋体" w:hAnsi="宋体" w:cs="宋体"/>
          <w:b/>
          <w:sz w:val="28"/>
          <w:szCs w:val="28"/>
        </w:rPr>
        <w:t>理人</w:t>
      </w:r>
    </w:p>
    <w:p>
      <w:pPr>
        <w:spacing w:line="300" w:lineRule="auto"/>
        <w:ind w:firstLine="480" w:firstLineChars="200"/>
        <w:rPr>
          <w:rFonts w:ascii="宋体" w:hAnsi="宋体" w:cs="宋体"/>
          <w:sz w:val="24"/>
          <w:szCs w:val="24"/>
        </w:rPr>
      </w:pPr>
      <w:r>
        <w:rPr>
          <w:rFonts w:hint="eastAsia" w:ascii="宋体" w:hAnsi="宋体" w:cs="宋体"/>
          <w:sz w:val="24"/>
          <w:szCs w:val="24"/>
        </w:rPr>
        <w:t>4.1监理人的一般规定</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关于监理人的监理内容：</w:t>
      </w:r>
      <w:r>
        <w:rPr>
          <w:rFonts w:hint="eastAsia" w:ascii="宋体" w:hAnsi="宋体" w:cs="宋体"/>
          <w:sz w:val="24"/>
          <w:szCs w:val="24"/>
          <w:u w:val="single"/>
        </w:rPr>
        <w:t>本工程的质量控制、进度控制、投资控制、安全管理、合同管理、信息管理、组织协调等。详见《建设工程委托监理合同》。</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关于监理人的监理权限：</w:t>
      </w:r>
      <w:r>
        <w:rPr>
          <w:rFonts w:hint="eastAsia" w:ascii="宋体" w:hAnsi="宋体" w:cs="宋体"/>
          <w:sz w:val="24"/>
          <w:szCs w:val="24"/>
          <w:u w:val="single"/>
        </w:rPr>
        <w:t>工程变更的批准、工程经济签证、材料单价签证、工期及费用索赔的批准等。详见《建设工程委托监理合同》。</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关于监理人在施工现场的办公场所、生活场所的提供和费用承担的约定：</w:t>
      </w:r>
      <w:r>
        <w:rPr>
          <w:rFonts w:hint="eastAsia" w:ascii="宋体" w:hAnsi="宋体" w:cs="宋体"/>
          <w:sz w:val="24"/>
          <w:szCs w:val="24"/>
          <w:u w:val="single"/>
        </w:rPr>
        <w:t>由监理人自行解决，所发生的费用由监理人承担</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4.2 监理人员</w:t>
      </w:r>
    </w:p>
    <w:p>
      <w:pPr>
        <w:spacing w:line="300" w:lineRule="auto"/>
        <w:ind w:firstLine="480" w:firstLineChars="200"/>
        <w:rPr>
          <w:rFonts w:ascii="宋体" w:hAnsi="宋体" w:cs="宋体"/>
          <w:sz w:val="24"/>
          <w:szCs w:val="24"/>
        </w:rPr>
      </w:pPr>
      <w:r>
        <w:rPr>
          <w:rFonts w:hint="eastAsia" w:ascii="宋体" w:hAnsi="宋体" w:cs="宋体"/>
          <w:sz w:val="24"/>
          <w:szCs w:val="24"/>
        </w:rPr>
        <w:t>总监理工程师：</w:t>
      </w:r>
    </w:p>
    <w:p>
      <w:pPr>
        <w:spacing w:line="300" w:lineRule="auto"/>
        <w:ind w:firstLine="480" w:firstLineChars="200"/>
        <w:rPr>
          <w:rFonts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钟金发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职    务：</w:t>
      </w:r>
      <w:r>
        <w:rPr>
          <w:rFonts w:hint="eastAsia" w:ascii="宋体" w:hAnsi="宋体" w:cs="宋体"/>
          <w:sz w:val="24"/>
          <w:szCs w:val="24"/>
          <w:u w:val="single"/>
        </w:rPr>
        <w:t>总监理工程师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监理工程师执业资格证书号：</w:t>
      </w:r>
      <w:r>
        <w:rPr>
          <w:rFonts w:hint="eastAsia" w:ascii="宋体" w:hAnsi="宋体" w:cs="宋体"/>
          <w:sz w:val="24"/>
          <w:szCs w:val="24"/>
          <w:u w:val="single"/>
        </w:rPr>
        <w:t>35011203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13799085817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龙岩市新罗区五洲财富5号楼704-708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关于监理人的其他约定：</w:t>
      </w:r>
      <w:r>
        <w:rPr>
          <w:rFonts w:hint="eastAsia" w:ascii="宋体" w:hAnsi="宋体" w:cs="宋体"/>
          <w:sz w:val="24"/>
          <w:szCs w:val="24"/>
          <w:u w:val="single"/>
        </w:rPr>
        <w:t>按监理合同</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4.4 商定或确定</w:t>
      </w:r>
    </w:p>
    <w:p>
      <w:pPr>
        <w:spacing w:line="300" w:lineRule="auto"/>
        <w:ind w:firstLine="480" w:firstLineChars="200"/>
        <w:rPr>
          <w:rFonts w:ascii="宋体" w:hAnsi="宋体" w:cs="宋体"/>
          <w:sz w:val="24"/>
          <w:szCs w:val="24"/>
        </w:rPr>
      </w:pPr>
      <w:bookmarkStart w:id="155" w:name="_Toc267251418"/>
      <w:bookmarkEnd w:id="155"/>
      <w:r>
        <w:rPr>
          <w:rFonts w:hint="eastAsia" w:ascii="宋体" w:hAnsi="宋体" w:cs="宋体"/>
          <w:sz w:val="24"/>
          <w:szCs w:val="24"/>
        </w:rPr>
        <w:t>在发包人和承包人不能通过协商达成一致意见时，发包人授权监理人对以下事项进行确定：</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                 </w:t>
      </w:r>
      <w:r>
        <w:rPr>
          <w:rFonts w:hint="eastAsia" w:ascii="宋体" w:hAnsi="宋体" w:cs="宋体"/>
          <w:sz w:val="24"/>
          <w:szCs w:val="24"/>
        </w:rPr>
        <w:t>；</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                 </w:t>
      </w:r>
      <w:r>
        <w:rPr>
          <w:rFonts w:hint="eastAsia" w:ascii="宋体" w:hAnsi="宋体" w:cs="宋体"/>
          <w:sz w:val="24"/>
          <w:szCs w:val="24"/>
        </w:rPr>
        <w:t>；</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（3）</w:t>
      </w:r>
      <w:r>
        <w:rPr>
          <w:rFonts w:hint="eastAsia" w:ascii="宋体" w:hAnsi="宋体" w:cs="宋体"/>
          <w:sz w:val="24"/>
          <w:szCs w:val="24"/>
          <w:u w:val="single"/>
        </w:rPr>
        <w:t xml:space="preserve">                    /                 </w:t>
      </w:r>
      <w:r>
        <w:rPr>
          <w:rFonts w:hint="eastAsia" w:ascii="宋体" w:hAnsi="宋体" w:cs="宋体"/>
          <w:sz w:val="24"/>
          <w:szCs w:val="24"/>
        </w:rPr>
        <w:t>。</w:t>
      </w:r>
    </w:p>
    <w:p>
      <w:pPr>
        <w:spacing w:line="300" w:lineRule="auto"/>
        <w:rPr>
          <w:rFonts w:ascii="宋体" w:hAnsi="宋体" w:cs="宋体"/>
          <w:b/>
          <w:sz w:val="28"/>
          <w:szCs w:val="28"/>
        </w:rPr>
      </w:pPr>
      <w:bookmarkStart w:id="156" w:name="_Toc351203637"/>
      <w:bookmarkEnd w:id="156"/>
      <w:r>
        <w:rPr>
          <w:rFonts w:hint="eastAsia" w:ascii="宋体" w:hAnsi="宋体" w:cs="宋体"/>
          <w:b/>
          <w:sz w:val="28"/>
          <w:szCs w:val="28"/>
        </w:rPr>
        <w:t>5</w:t>
      </w:r>
      <w:bookmarkStart w:id="157" w:name="_Toc296890991"/>
      <w:bookmarkEnd w:id="157"/>
      <w:bookmarkStart w:id="158" w:name="_Toc292559367"/>
      <w:bookmarkEnd w:id="158"/>
      <w:bookmarkStart w:id="159" w:name="_Toc297048349"/>
      <w:bookmarkEnd w:id="159"/>
      <w:bookmarkStart w:id="160" w:name="_Toc296891203"/>
      <w:bookmarkEnd w:id="160"/>
      <w:bookmarkStart w:id="161" w:name="_Toc296944502"/>
      <w:bookmarkEnd w:id="161"/>
      <w:bookmarkStart w:id="162" w:name="_Toc296347162"/>
      <w:bookmarkEnd w:id="162"/>
      <w:bookmarkStart w:id="163" w:name="_Toc297120463"/>
      <w:bookmarkEnd w:id="163"/>
      <w:bookmarkStart w:id="164" w:name="_Toc296503163"/>
      <w:bookmarkEnd w:id="164"/>
      <w:bookmarkStart w:id="165" w:name="_Toc296346664"/>
      <w:bookmarkEnd w:id="165"/>
      <w:bookmarkStart w:id="166" w:name="_Toc292559872"/>
      <w:r>
        <w:rPr>
          <w:rFonts w:hint="eastAsia" w:ascii="宋体" w:hAnsi="宋体" w:cs="宋体"/>
          <w:b/>
          <w:sz w:val="28"/>
          <w:szCs w:val="28"/>
        </w:rPr>
        <w:t>. 工程质量</w:t>
      </w:r>
      <w:bookmarkEnd w:id="166"/>
    </w:p>
    <w:p>
      <w:pPr>
        <w:spacing w:line="300" w:lineRule="auto"/>
        <w:ind w:firstLine="480" w:firstLineChars="200"/>
        <w:rPr>
          <w:rFonts w:ascii="宋体" w:hAnsi="宋体" w:cs="宋体"/>
          <w:sz w:val="24"/>
          <w:szCs w:val="24"/>
        </w:rPr>
      </w:pPr>
      <w:r>
        <w:rPr>
          <w:rFonts w:hint="eastAsia" w:ascii="宋体" w:hAnsi="宋体" w:cs="宋体"/>
          <w:sz w:val="24"/>
          <w:szCs w:val="24"/>
        </w:rPr>
        <w:t>5.1 质量要求</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5</w:t>
      </w:r>
      <w:bookmarkStart w:id="167" w:name="_Toc297216155"/>
      <w:bookmarkEnd w:id="167"/>
      <w:bookmarkStart w:id="168" w:name="_Toc297123496"/>
      <w:bookmarkEnd w:id="168"/>
      <w:bookmarkStart w:id="169" w:name="_Toc318581164"/>
      <w:bookmarkEnd w:id="169"/>
      <w:bookmarkStart w:id="170" w:name="_Toc304295527"/>
      <w:bookmarkEnd w:id="170"/>
      <w:bookmarkStart w:id="171" w:name="_Toc300934949"/>
      <w:bookmarkEnd w:id="171"/>
      <w:bookmarkStart w:id="172" w:name="_Toc312677997"/>
      <w:bookmarkEnd w:id="172"/>
      <w:bookmarkStart w:id="173" w:name="_Toc303539106"/>
      <w:r>
        <w:rPr>
          <w:rFonts w:hint="eastAsia" w:ascii="宋体" w:hAnsi="宋体" w:cs="宋体"/>
          <w:sz w:val="24"/>
          <w:szCs w:val="24"/>
        </w:rPr>
        <w:t>.1.1 特殊质量标准和要求：</w:t>
      </w:r>
      <w:bookmarkEnd w:id="173"/>
      <w:r>
        <w:rPr>
          <w:rFonts w:hint="eastAsia" w:ascii="宋体" w:hAnsi="宋体" w:cs="宋体"/>
          <w:sz w:val="24"/>
          <w:szCs w:val="24"/>
          <w:u w:val="single"/>
        </w:rPr>
        <w:t>符合国家现行《工程施工质量验收规范》合格标准。</w:t>
      </w:r>
    </w:p>
    <w:p>
      <w:pPr>
        <w:spacing w:line="300" w:lineRule="auto"/>
        <w:ind w:firstLine="480" w:firstLineChars="200"/>
        <w:rPr>
          <w:rFonts w:ascii="宋体" w:hAnsi="宋体" w:cs="宋体"/>
          <w:sz w:val="24"/>
          <w:szCs w:val="24"/>
          <w:u w:val="single"/>
        </w:rPr>
      </w:pPr>
      <w:r>
        <w:rPr>
          <w:rFonts w:hint="eastAsia" w:ascii="宋体" w:hAnsi="宋体" w:cs="宋体"/>
          <w:sz w:val="24"/>
          <w:szCs w:val="24"/>
        </w:rPr>
        <w:t>关于工程奖项的约定：</w:t>
      </w:r>
      <w:r>
        <w:rPr>
          <w:rFonts w:hint="eastAsia" w:ascii="宋体" w:hAnsi="宋体" w:cs="宋体"/>
          <w:sz w:val="24"/>
          <w:szCs w:val="24"/>
          <w:u w:val="single"/>
        </w:rPr>
        <w:t xml:space="preserve"> / </w:t>
      </w:r>
      <w:r>
        <w:rPr>
          <w:rFonts w:hint="eastAsia" w:ascii="宋体" w:hAnsi="宋体" w:cs="宋体"/>
          <w:sz w:val="24"/>
          <w:szCs w:val="24"/>
        </w:rPr>
        <w:t>。</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关于建造要求：</w:t>
      </w:r>
    </w:p>
    <w:p>
      <w:pPr>
        <w:tabs>
          <w:tab w:val="left" w:pos="0"/>
        </w:tabs>
        <w:snapToGrid w:val="0"/>
        <w:spacing w:line="300" w:lineRule="auto"/>
        <w:ind w:firstLine="480" w:firstLineChars="200"/>
        <w:rPr>
          <w:rFonts w:ascii="宋体" w:hAnsi="宋体" w:cs="宋体"/>
          <w:kern w:val="0"/>
          <w:sz w:val="24"/>
          <w:szCs w:val="24"/>
        </w:rPr>
      </w:pPr>
      <w:r>
        <w:rPr>
          <w:rFonts w:hint="eastAsia" w:ascii="宋体" w:hAnsi="宋体" w:cs="宋体"/>
          <w:kern w:val="0"/>
          <w:sz w:val="24"/>
          <w:szCs w:val="24"/>
        </w:rPr>
        <w:t>（1）绿色建筑等级要求：</w:t>
      </w:r>
      <w:r>
        <w:rPr>
          <w:rFonts w:hint="eastAsia" w:ascii="宋体" w:hAnsi="宋体" w:cs="宋体"/>
          <w:kern w:val="0"/>
          <w:sz w:val="24"/>
          <w:szCs w:val="24"/>
          <w:u w:val="single"/>
        </w:rPr>
        <w:t xml:space="preserve"> / </w:t>
      </w:r>
      <w:r>
        <w:rPr>
          <w:rFonts w:hint="eastAsia" w:ascii="宋体" w:hAnsi="宋体" w:cs="宋体"/>
          <w:kern w:val="0"/>
          <w:sz w:val="24"/>
          <w:szCs w:val="24"/>
        </w:rPr>
        <w:t>；</w:t>
      </w:r>
    </w:p>
    <w:p>
      <w:pPr>
        <w:tabs>
          <w:tab w:val="left" w:pos="0"/>
        </w:tabs>
        <w:snapToGrid w:val="0"/>
        <w:spacing w:line="300" w:lineRule="auto"/>
        <w:ind w:firstLine="480" w:firstLineChars="200"/>
        <w:rPr>
          <w:rFonts w:ascii="宋体" w:hAnsi="宋体" w:cs="宋体"/>
          <w:kern w:val="0"/>
          <w:sz w:val="24"/>
          <w:szCs w:val="24"/>
        </w:rPr>
      </w:pPr>
      <w:r>
        <w:rPr>
          <w:rFonts w:hint="eastAsia" w:ascii="宋体" w:hAnsi="宋体" w:cs="宋体"/>
          <w:kern w:val="0"/>
          <w:sz w:val="24"/>
          <w:szCs w:val="24"/>
        </w:rPr>
        <w:t>（2）智慧工地管理要求：</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tabs>
          <w:tab w:val="left" w:pos="0"/>
        </w:tabs>
        <w:snapToGrid w:val="0"/>
        <w:spacing w:line="300" w:lineRule="auto"/>
        <w:ind w:firstLine="480" w:firstLineChars="200"/>
        <w:rPr>
          <w:rFonts w:ascii="宋体" w:hAnsi="宋体" w:cs="宋体"/>
          <w:kern w:val="0"/>
          <w:sz w:val="24"/>
          <w:szCs w:val="24"/>
        </w:rPr>
      </w:pPr>
      <w:r>
        <w:rPr>
          <w:rFonts w:hint="eastAsia" w:ascii="宋体" w:hAnsi="宋体" w:cs="宋体"/>
          <w:kern w:val="0"/>
          <w:sz w:val="24"/>
          <w:szCs w:val="24"/>
        </w:rPr>
        <w:t>（3）建筑垃圾减量化目标：</w:t>
      </w:r>
      <w:r>
        <w:rPr>
          <w:rFonts w:hint="eastAsia" w:ascii="宋体" w:hAnsi="宋体" w:cs="宋体"/>
          <w:kern w:val="0"/>
          <w:sz w:val="24"/>
          <w:szCs w:val="24"/>
          <w:u w:val="single"/>
        </w:rPr>
        <w:t xml:space="preserve">  / </w:t>
      </w:r>
      <w:r>
        <w:rPr>
          <w:rFonts w:hint="eastAsia" w:ascii="宋体" w:hAnsi="宋体" w:cs="宋体"/>
          <w:kern w:val="0"/>
          <w:sz w:val="24"/>
          <w:szCs w:val="24"/>
        </w:rPr>
        <w:t>；</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（4）装配式建筑装配率要求：</w:t>
      </w:r>
      <w:r>
        <w:rPr>
          <w:rFonts w:hint="eastAsia" w:ascii="宋体" w:hAnsi="宋体" w:cs="宋体"/>
          <w:sz w:val="24"/>
          <w:szCs w:val="24"/>
          <w:u w:val="single"/>
        </w:rPr>
        <w:t xml:space="preserve"> / </w:t>
      </w:r>
      <w:r>
        <w:rPr>
          <w:rFonts w:hint="eastAsia" w:ascii="宋体" w:hAnsi="宋体" w:cs="宋体"/>
          <w:sz w:val="24"/>
          <w:szCs w:val="24"/>
        </w:rPr>
        <w:t>；</w:t>
      </w:r>
    </w:p>
    <w:p>
      <w:pPr>
        <w:tabs>
          <w:tab w:val="left" w:pos="0"/>
        </w:tabs>
        <w:spacing w:line="300" w:lineRule="auto"/>
        <w:ind w:firstLine="480" w:firstLineChars="200"/>
        <w:jc w:val="left"/>
        <w:rPr>
          <w:rFonts w:ascii="宋体" w:hAnsi="宋体" w:cs="宋体"/>
          <w:sz w:val="24"/>
          <w:szCs w:val="24"/>
          <w:u w:val="single"/>
        </w:rPr>
      </w:pPr>
      <w:r>
        <w:rPr>
          <w:rFonts w:hint="eastAsia" w:ascii="宋体" w:hAnsi="宋体" w:cs="宋体"/>
          <w:sz w:val="24"/>
          <w:szCs w:val="24"/>
        </w:rPr>
        <w:t>（5）</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5.3 隐蔽工程检查</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5.3.2承包人提前通知监理人隐蔽工程检查的期限的约定：</w:t>
      </w:r>
      <w:r>
        <w:rPr>
          <w:rFonts w:hint="eastAsia" w:ascii="宋体" w:hAnsi="宋体" w:cs="宋体"/>
          <w:sz w:val="24"/>
          <w:szCs w:val="24"/>
          <w:u w:val="single"/>
        </w:rPr>
        <w:t>所有隐蔽工程和中间验收均须经发包人代表和监理工程师验收确认合格后方可继续施工,承包人应预先24小时通知发包人代表和监理工程师,事先做好准备,并保证发包人代表和监理工程师有机会和合适时间进行验收</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监理人不能按时进行检查时，应提前</w:t>
      </w:r>
      <w:r>
        <w:rPr>
          <w:rFonts w:hint="eastAsia" w:ascii="宋体" w:hAnsi="宋体" w:cs="宋体"/>
          <w:sz w:val="24"/>
          <w:szCs w:val="24"/>
          <w:u w:val="single"/>
        </w:rPr>
        <w:t>24</w:t>
      </w:r>
      <w:r>
        <w:rPr>
          <w:rFonts w:hint="eastAsia" w:ascii="宋体" w:hAnsi="宋体" w:cs="宋体"/>
          <w:sz w:val="24"/>
          <w:szCs w:val="24"/>
        </w:rPr>
        <w:t>小时提交书面延期要求。</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关于延期最长不得超过：</w:t>
      </w:r>
      <w:r>
        <w:rPr>
          <w:rFonts w:hint="eastAsia" w:ascii="宋体" w:hAnsi="宋体" w:cs="宋体"/>
          <w:sz w:val="24"/>
          <w:szCs w:val="24"/>
          <w:u w:val="single"/>
        </w:rPr>
        <w:t>48</w:t>
      </w:r>
      <w:r>
        <w:rPr>
          <w:rFonts w:hint="eastAsia" w:ascii="宋体" w:hAnsi="宋体" w:cs="宋体"/>
          <w:sz w:val="24"/>
          <w:szCs w:val="24"/>
        </w:rPr>
        <w:t>小时。</w:t>
      </w:r>
    </w:p>
    <w:p>
      <w:pPr>
        <w:spacing w:line="300" w:lineRule="auto"/>
        <w:rPr>
          <w:rFonts w:ascii="宋体" w:hAnsi="宋体" w:cs="宋体"/>
          <w:b/>
          <w:sz w:val="28"/>
          <w:szCs w:val="28"/>
        </w:rPr>
      </w:pPr>
      <w:bookmarkStart w:id="174" w:name="_Toc351203638"/>
      <w:bookmarkEnd w:id="174"/>
      <w:r>
        <w:rPr>
          <w:rFonts w:hint="eastAsia" w:ascii="宋体" w:hAnsi="宋体" w:cs="宋体"/>
          <w:b/>
          <w:sz w:val="28"/>
          <w:szCs w:val="28"/>
        </w:rPr>
        <w:t>6. 安全文明施工与环境保护</w:t>
      </w:r>
    </w:p>
    <w:p>
      <w:pPr>
        <w:spacing w:line="300" w:lineRule="auto"/>
        <w:ind w:firstLine="480" w:firstLineChars="200"/>
        <w:rPr>
          <w:rFonts w:ascii="宋体" w:hAnsi="宋体" w:cs="宋体"/>
          <w:sz w:val="24"/>
          <w:szCs w:val="24"/>
        </w:rPr>
      </w:pPr>
      <w:r>
        <w:rPr>
          <w:rFonts w:hint="eastAsia" w:ascii="宋体" w:hAnsi="宋体" w:cs="宋体"/>
          <w:sz w:val="24"/>
          <w:szCs w:val="24"/>
        </w:rPr>
        <w:t>6.1安全文明施工</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6.1.1 项目安全生产的达标目标及相应事项的约定：</w:t>
      </w:r>
      <w:r>
        <w:rPr>
          <w:rFonts w:hint="eastAsia" w:ascii="宋体" w:hAnsi="宋体" w:cs="宋体"/>
          <w:sz w:val="24"/>
          <w:szCs w:val="24"/>
          <w:u w:val="single"/>
        </w:rPr>
        <w:t>按通用合同条款规定</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6.1.4 关于治安保卫的特别约定：</w:t>
      </w:r>
      <w:r>
        <w:rPr>
          <w:rFonts w:hint="eastAsia" w:ascii="宋体" w:hAnsi="宋体" w:cs="宋体"/>
          <w:sz w:val="24"/>
          <w:szCs w:val="24"/>
          <w:u w:val="single"/>
        </w:rPr>
        <w:t xml:space="preserve">  /  </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关于编制施工场地治安管理计划的约定：</w:t>
      </w:r>
      <w:r>
        <w:rPr>
          <w:rFonts w:hint="eastAsia" w:ascii="宋体" w:hAnsi="宋体" w:cs="宋体"/>
          <w:sz w:val="24"/>
          <w:szCs w:val="24"/>
          <w:u w:val="single"/>
        </w:rPr>
        <w:t xml:space="preserve">  /  </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6.1.5 文明施工</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合同当事人对文明施工的要求：</w:t>
      </w:r>
      <w:r>
        <w:rPr>
          <w:rFonts w:hint="eastAsia" w:ascii="宋体" w:hAnsi="宋体" w:cs="宋体"/>
          <w:sz w:val="24"/>
          <w:szCs w:val="24"/>
          <w:u w:val="single"/>
        </w:rPr>
        <w:t>承包人在工程施工期间，应当采取措施保持施工现场平整，物料堆放整齐。工程所在地有关政府行政管理部门有特殊要求的，按照其要求执行。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r>
        <w:rPr>
          <w:rFonts w:hint="eastAsia" w:ascii="宋体" w:hAnsi="宋体" w:cs="宋体"/>
          <w:sz w:val="24"/>
          <w:szCs w:val="24"/>
        </w:rPr>
        <w:t>。</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6.1.6 关于安全文明施工费支付比例和支付期限的约定：</w:t>
      </w:r>
      <w:r>
        <w:rPr>
          <w:rFonts w:hint="eastAsia" w:ascii="宋体" w:hAnsi="宋体" w:cs="宋体"/>
          <w:sz w:val="24"/>
          <w:szCs w:val="24"/>
          <w:u w:val="single"/>
        </w:rPr>
        <w:t>发包人应在开工后28天内预付安全文明施工费总额的50%，其余部分与进度款同期支付。(如相关法律法规政策另有强制性规定的，按规定执行）。安全文明施工费实行专款专用。承包人应在财务账目中单独列项备查，不得挪作他用，否则发包人有权责令限期整改；逾期未整改的，可以责令其暂停施工，由此增加的费用和（或）延误的工期由承包人承担</w:t>
      </w:r>
      <w:r>
        <w:rPr>
          <w:rFonts w:hint="eastAsia" w:ascii="宋体" w:hAnsi="宋体" w:cs="宋体"/>
          <w:sz w:val="24"/>
          <w:szCs w:val="24"/>
          <w:shd w:val="clear" w:color="auto" w:fill="FFFFFF"/>
        </w:rPr>
        <w:t>。</w:t>
      </w:r>
    </w:p>
    <w:p>
      <w:pPr>
        <w:spacing w:line="300" w:lineRule="auto"/>
        <w:rPr>
          <w:rFonts w:ascii="宋体" w:hAnsi="宋体" w:cs="宋体"/>
          <w:b/>
          <w:sz w:val="28"/>
          <w:szCs w:val="28"/>
        </w:rPr>
      </w:pPr>
      <w:bookmarkStart w:id="175" w:name="_Toc351203639"/>
      <w:bookmarkEnd w:id="175"/>
      <w:r>
        <w:rPr>
          <w:rFonts w:hint="eastAsia" w:ascii="宋体" w:hAnsi="宋体" w:cs="宋体"/>
          <w:b/>
          <w:sz w:val="28"/>
          <w:szCs w:val="28"/>
        </w:rPr>
        <w:t>7. 工期和进度</w:t>
      </w:r>
    </w:p>
    <w:p>
      <w:pPr>
        <w:spacing w:line="300" w:lineRule="auto"/>
        <w:ind w:firstLine="480" w:firstLineChars="200"/>
        <w:rPr>
          <w:rFonts w:ascii="宋体" w:hAnsi="宋体" w:cs="宋体"/>
          <w:sz w:val="24"/>
          <w:szCs w:val="24"/>
        </w:rPr>
      </w:pPr>
      <w:r>
        <w:rPr>
          <w:rFonts w:hint="eastAsia" w:ascii="宋体" w:hAnsi="宋体" w:cs="宋体"/>
          <w:sz w:val="24"/>
          <w:szCs w:val="24"/>
        </w:rPr>
        <w:t>7.1 施工组织设计</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7.1.1 合同当事人约定的施工组织设计应包括的其他内容：</w:t>
      </w:r>
      <w:r>
        <w:rPr>
          <w:rFonts w:hint="eastAsia" w:ascii="宋体" w:hAnsi="宋体" w:cs="宋体"/>
          <w:sz w:val="24"/>
          <w:szCs w:val="24"/>
          <w:u w:val="single"/>
        </w:rPr>
        <w:t>无</w:t>
      </w:r>
      <w:r>
        <w:rPr>
          <w:rFonts w:hint="eastAsia" w:ascii="宋体" w:hAnsi="宋体" w:cs="宋体"/>
          <w:sz w:val="24"/>
          <w:szCs w:val="24"/>
        </w:rPr>
        <w:t>。</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7.1.2 施工组织设计的提交和修改</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承包人提交详细施工组织设计的期限的约定：</w:t>
      </w:r>
      <w:r>
        <w:rPr>
          <w:rFonts w:hint="eastAsia" w:ascii="宋体" w:hAnsi="宋体" w:cs="宋体"/>
          <w:sz w:val="24"/>
          <w:szCs w:val="24"/>
          <w:u w:val="single"/>
        </w:rPr>
        <w:t>承包人应在合同签订后14天内，但至迟不得晚于开工通知载明的开工日期前7天，向监理人提交详细的施工组织设计，并由监理人报送发包人</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发包人和监理人在收到详细的施工组织设计后确认或提出修改意见的期限：</w:t>
      </w:r>
      <w:r>
        <w:rPr>
          <w:rFonts w:hint="eastAsia" w:ascii="宋体" w:hAnsi="宋体" w:cs="宋体"/>
          <w:sz w:val="24"/>
          <w:szCs w:val="24"/>
          <w:u w:val="single"/>
        </w:rPr>
        <w:t>发包人和监理人应在监理人收到施工组织设计后7天内确认或提出修改意见</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7</w:t>
      </w:r>
      <w:bookmarkStart w:id="176" w:name="_Toc304295541"/>
      <w:bookmarkEnd w:id="176"/>
      <w:bookmarkStart w:id="177" w:name="_Toc312678005"/>
      <w:bookmarkEnd w:id="177"/>
      <w:bookmarkStart w:id="178" w:name="_Toc303539123"/>
      <w:bookmarkEnd w:id="178"/>
      <w:bookmarkStart w:id="179" w:name="_Toc297123514"/>
      <w:bookmarkEnd w:id="179"/>
      <w:bookmarkStart w:id="180" w:name="_Toc297216173"/>
      <w:bookmarkEnd w:id="180"/>
      <w:bookmarkStart w:id="181" w:name="_Toc312677479"/>
      <w:bookmarkEnd w:id="181"/>
      <w:bookmarkStart w:id="182" w:name="_Toc300934966"/>
      <w:r>
        <w:rPr>
          <w:rFonts w:hint="eastAsia" w:ascii="宋体" w:hAnsi="宋体" w:cs="宋体"/>
          <w:sz w:val="24"/>
          <w:szCs w:val="24"/>
        </w:rPr>
        <w:t>.2 施工进度计划</w:t>
      </w:r>
      <w:bookmarkEnd w:id="182"/>
    </w:p>
    <w:p>
      <w:pPr>
        <w:spacing w:line="300" w:lineRule="auto"/>
        <w:ind w:firstLine="480" w:firstLineChars="200"/>
        <w:jc w:val="left"/>
        <w:rPr>
          <w:rFonts w:ascii="宋体" w:hAnsi="宋体" w:cs="宋体"/>
          <w:sz w:val="24"/>
          <w:szCs w:val="24"/>
        </w:rPr>
      </w:pPr>
      <w:r>
        <w:rPr>
          <w:rFonts w:hint="eastAsia" w:ascii="宋体" w:hAnsi="宋体" w:cs="宋体"/>
          <w:sz w:val="24"/>
          <w:szCs w:val="24"/>
        </w:rPr>
        <w:t>7.2.2 施工进度计划的修订</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发包人和监理人在收到修订的施工进度计划后确认或提出修改意见的期限：</w:t>
      </w:r>
      <w:r>
        <w:rPr>
          <w:rFonts w:hint="eastAsia" w:ascii="宋体" w:hAnsi="宋体" w:cs="宋体"/>
          <w:sz w:val="24"/>
          <w:szCs w:val="24"/>
          <w:u w:val="single"/>
        </w:rPr>
        <w:t>发包人和监理人应在收到修订的施工进度计划后7天内完成审核和批准或提出修改意见</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7.3 开工</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7.3.1 开工准备</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关于承包人提交工程开工报审表的期限：</w:t>
      </w:r>
      <w:r>
        <w:rPr>
          <w:rFonts w:hint="eastAsia" w:ascii="宋体" w:hAnsi="宋体" w:cs="宋体"/>
          <w:sz w:val="24"/>
          <w:szCs w:val="24"/>
          <w:u w:val="single"/>
        </w:rPr>
        <w:t>承包人应按照施工组织设计约定的期限，向监理人提交工程开工报审表，经监理人报发包人批准后执行</w:t>
      </w:r>
      <w:r>
        <w:rPr>
          <w:rFonts w:hint="eastAsia" w:ascii="宋体" w:hAnsi="宋体" w:cs="宋体"/>
          <w:sz w:val="24"/>
          <w:szCs w:val="24"/>
        </w:rPr>
        <w:t>。</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关于发包人应完成的其他开工准备工作及期限：</w:t>
      </w:r>
      <w:r>
        <w:rPr>
          <w:rFonts w:hint="eastAsia" w:ascii="宋体" w:hAnsi="宋体" w:cs="宋体"/>
          <w:sz w:val="24"/>
          <w:szCs w:val="24"/>
          <w:u w:val="single"/>
        </w:rPr>
        <w:t xml:space="preserve">  /  </w:t>
      </w:r>
      <w:r>
        <w:rPr>
          <w:rFonts w:hint="eastAsia" w:ascii="宋体" w:hAnsi="宋体" w:cs="宋体"/>
          <w:sz w:val="24"/>
          <w:szCs w:val="24"/>
        </w:rPr>
        <w:t>。</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关于承包人应完成的其他开工准备工作及期限：</w:t>
      </w:r>
      <w:r>
        <w:rPr>
          <w:rFonts w:hint="eastAsia" w:ascii="宋体" w:hAnsi="宋体" w:cs="宋体"/>
          <w:sz w:val="24"/>
          <w:szCs w:val="24"/>
          <w:u w:val="single"/>
        </w:rPr>
        <w:t xml:space="preserve">  / </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7.3.2开工通知</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因发包人原因造成监理人未能在计划开工日期之日起</w:t>
      </w:r>
      <w:r>
        <w:rPr>
          <w:rFonts w:hint="eastAsia" w:ascii="宋体" w:hAnsi="宋体" w:cs="宋体"/>
          <w:sz w:val="24"/>
          <w:szCs w:val="24"/>
          <w:u w:val="single"/>
        </w:rPr>
        <w:t xml:space="preserve"> 90 </w:t>
      </w:r>
      <w:r>
        <w:rPr>
          <w:rFonts w:hint="eastAsia" w:ascii="宋体" w:hAnsi="宋体" w:cs="宋体"/>
          <w:sz w:val="24"/>
          <w:szCs w:val="24"/>
        </w:rPr>
        <w:t>天内发出开工通知的，承包人有权提出价格调整要求。</w:t>
      </w:r>
    </w:p>
    <w:p>
      <w:pPr>
        <w:spacing w:line="300" w:lineRule="auto"/>
        <w:ind w:firstLine="480" w:firstLineChars="200"/>
        <w:rPr>
          <w:rFonts w:ascii="宋体" w:hAnsi="宋体" w:cs="宋体"/>
          <w:sz w:val="24"/>
          <w:szCs w:val="24"/>
        </w:rPr>
      </w:pPr>
      <w:r>
        <w:rPr>
          <w:rFonts w:hint="eastAsia" w:ascii="宋体" w:hAnsi="宋体" w:cs="宋体"/>
          <w:sz w:val="24"/>
          <w:szCs w:val="24"/>
        </w:rPr>
        <w:t>7.4 测量放线</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7.4.1发包人通过监理人向承包人提供测量基准点、基准线和水准点及其书面资料的期限：</w:t>
      </w:r>
      <w:r>
        <w:rPr>
          <w:rFonts w:hint="eastAsia" w:ascii="宋体" w:hAnsi="宋体" w:cs="宋体"/>
          <w:sz w:val="24"/>
          <w:szCs w:val="24"/>
          <w:u w:val="single"/>
        </w:rPr>
        <w:t>发包人应在至迟不得晚于开工通知载明的开工日期前7天通过监理人向承包人提供测量基准点、基准线和水准点及其书面资料</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7</w:t>
      </w:r>
      <w:bookmarkStart w:id="183" w:name="_Toc312677484"/>
      <w:bookmarkEnd w:id="183"/>
      <w:bookmarkStart w:id="184" w:name="_Toc297216175"/>
      <w:bookmarkEnd w:id="184"/>
      <w:bookmarkStart w:id="185" w:name="_Toc297123516"/>
      <w:bookmarkEnd w:id="185"/>
      <w:bookmarkStart w:id="186" w:name="_Toc300934968"/>
      <w:bookmarkEnd w:id="186"/>
      <w:bookmarkStart w:id="187" w:name="_Toc312678010"/>
      <w:bookmarkEnd w:id="187"/>
      <w:bookmarkStart w:id="188" w:name="_Toc304295546"/>
      <w:bookmarkEnd w:id="188"/>
      <w:bookmarkStart w:id="189" w:name="_Toc303539125"/>
      <w:r>
        <w:rPr>
          <w:rFonts w:hint="eastAsia" w:ascii="宋体" w:hAnsi="宋体" w:cs="宋体"/>
          <w:sz w:val="24"/>
          <w:szCs w:val="24"/>
        </w:rPr>
        <w:t>.5 工期延误</w:t>
      </w:r>
      <w:bookmarkEnd w:id="189"/>
    </w:p>
    <w:p>
      <w:pPr>
        <w:spacing w:line="300" w:lineRule="auto"/>
        <w:ind w:firstLine="480" w:firstLineChars="200"/>
        <w:jc w:val="left"/>
        <w:rPr>
          <w:rFonts w:ascii="宋体" w:hAnsi="宋体" w:cs="宋体"/>
          <w:sz w:val="24"/>
          <w:szCs w:val="24"/>
        </w:rPr>
      </w:pPr>
      <w:r>
        <w:rPr>
          <w:rFonts w:hint="eastAsia" w:ascii="宋体" w:hAnsi="宋体" w:cs="宋体"/>
          <w:sz w:val="24"/>
          <w:szCs w:val="24"/>
        </w:rPr>
        <w:t>7.5.1 因发包人原因导致工期延误</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（7）因发包人原因导致工期延误的其他情形：</w:t>
      </w:r>
      <w:r>
        <w:rPr>
          <w:rFonts w:hint="eastAsia" w:ascii="宋体" w:hAnsi="宋体" w:cs="宋体"/>
          <w:sz w:val="24"/>
          <w:szCs w:val="24"/>
          <w:u w:val="single"/>
        </w:rPr>
        <w:t>①由于发包人的原因造成的设计变更引起的工作量增加或额外增加的工作量（以发包人的书面文件为准），该项所指的设计变更应指发生在施工关键工序上的设计变更，且实际影响原排定工期进度计划；②发包人未及时确定或提供的材料的品种、规格所造成的待料工期可按实签证顺延，但承包人应提前21天以书面文件通知发包人作出决定</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7</w:t>
      </w:r>
      <w:bookmarkStart w:id="190" w:name="_Toc312677486"/>
      <w:bookmarkEnd w:id="190"/>
      <w:bookmarkStart w:id="191" w:name="_Toc297216177"/>
      <w:bookmarkEnd w:id="191"/>
      <w:bookmarkStart w:id="192" w:name="_Toc300934970"/>
      <w:bookmarkEnd w:id="192"/>
      <w:bookmarkStart w:id="193" w:name="_Toc312678012"/>
      <w:bookmarkEnd w:id="193"/>
      <w:bookmarkStart w:id="194" w:name="_Toc304295548"/>
      <w:bookmarkEnd w:id="194"/>
      <w:bookmarkStart w:id="195" w:name="_Toc297123518"/>
      <w:bookmarkEnd w:id="195"/>
      <w:bookmarkStart w:id="196" w:name="_Toc318581169"/>
      <w:bookmarkEnd w:id="196"/>
      <w:bookmarkStart w:id="197" w:name="_Toc303539127"/>
      <w:r>
        <w:rPr>
          <w:rFonts w:hint="eastAsia" w:ascii="宋体" w:hAnsi="宋体" w:cs="宋体"/>
          <w:sz w:val="24"/>
          <w:szCs w:val="24"/>
        </w:rPr>
        <w:t>.5.2 因承包人原因导致工期延误</w:t>
      </w:r>
      <w:bookmarkEnd w:id="197"/>
    </w:p>
    <w:p>
      <w:pPr>
        <w:spacing w:line="300" w:lineRule="auto"/>
        <w:ind w:firstLine="480" w:firstLineChars="200"/>
        <w:jc w:val="left"/>
        <w:rPr>
          <w:rFonts w:ascii="宋体" w:hAnsi="宋体" w:cs="宋体"/>
          <w:iCs/>
          <w:sz w:val="24"/>
          <w:szCs w:val="24"/>
        </w:rPr>
      </w:pPr>
      <w:bookmarkStart w:id="198" w:name="_Toc318581171"/>
      <w:bookmarkEnd w:id="198"/>
      <w:bookmarkStart w:id="199" w:name="_Toc312678014"/>
      <w:bookmarkEnd w:id="199"/>
      <w:r>
        <w:rPr>
          <w:rFonts w:hint="eastAsia" w:ascii="宋体" w:hAnsi="宋体" w:cs="宋体"/>
          <w:iCs/>
          <w:sz w:val="24"/>
          <w:szCs w:val="24"/>
        </w:rPr>
        <w:t>因</w:t>
      </w:r>
      <w:bookmarkStart w:id="200" w:name="_Toc312677487"/>
      <w:bookmarkEnd w:id="200"/>
      <w:bookmarkStart w:id="201" w:name="_Toc312678013"/>
      <w:bookmarkEnd w:id="201"/>
      <w:bookmarkStart w:id="202" w:name="_Toc318581170"/>
      <w:r>
        <w:rPr>
          <w:rFonts w:hint="eastAsia" w:ascii="宋体" w:hAnsi="宋体" w:cs="宋体"/>
          <w:iCs/>
          <w:sz w:val="24"/>
          <w:szCs w:val="24"/>
        </w:rPr>
        <w:t>承包人原因造成工期延误，逾期竣工违约金的计算方法为：</w:t>
      </w:r>
      <w:bookmarkEnd w:id="202"/>
      <w:r>
        <w:rPr>
          <w:rFonts w:hint="eastAsia" w:ascii="宋体" w:hAnsi="宋体" w:cs="宋体"/>
          <w:iCs/>
          <w:sz w:val="24"/>
          <w:szCs w:val="24"/>
          <w:u w:val="single"/>
        </w:rPr>
        <w:t>因承包人原因造成总工期延误，每延误一天向发包人支付违约金人民币伍仟元；造成关健节点延误，每延误一天向发包人支付违约金人民币壹万元。因承包人原因影响其他专业施工，造成其他专业工期延误，所引起的其他专业工期延误违约金，一并由承包人承担。工期延误违约金由发包人直接从承包人的工程款中扣抵。</w:t>
      </w:r>
    </w:p>
    <w:p>
      <w:pPr>
        <w:spacing w:line="300" w:lineRule="auto"/>
        <w:ind w:firstLine="480" w:firstLineChars="200"/>
        <w:jc w:val="left"/>
        <w:rPr>
          <w:rFonts w:ascii="宋体" w:hAnsi="宋体" w:cs="宋体"/>
          <w:iCs/>
          <w:sz w:val="24"/>
          <w:szCs w:val="24"/>
        </w:rPr>
      </w:pPr>
      <w:r>
        <w:rPr>
          <w:rFonts w:hint="eastAsia" w:ascii="宋体" w:hAnsi="宋体" w:cs="宋体"/>
          <w:iCs/>
          <w:sz w:val="24"/>
          <w:szCs w:val="24"/>
        </w:rPr>
        <w:t>因承包人原因造成工期延误，逾期竣工违约金的上限：</w:t>
      </w:r>
      <w:r>
        <w:rPr>
          <w:rFonts w:hint="eastAsia" w:ascii="宋体" w:hAnsi="宋体" w:cs="宋体"/>
          <w:iCs/>
          <w:sz w:val="24"/>
          <w:szCs w:val="24"/>
          <w:u w:val="single"/>
        </w:rPr>
        <w:t>误期赔偿费限额为合同价的10%，工期拖延违约金超过合同价的10%时，发包人还将上报建设行政主管部门，对承包人给予通报批评并记录不良行为一次</w:t>
      </w:r>
      <w:r>
        <w:rPr>
          <w:rFonts w:hint="eastAsia" w:ascii="宋体" w:hAnsi="宋体" w:cs="宋体"/>
          <w:iCs/>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7</w:t>
      </w:r>
      <w:bookmarkStart w:id="203" w:name="_Toc303539128"/>
      <w:bookmarkEnd w:id="203"/>
      <w:bookmarkStart w:id="204" w:name="_Toc297123519"/>
      <w:bookmarkEnd w:id="204"/>
      <w:bookmarkStart w:id="205" w:name="_Toc304295549"/>
      <w:bookmarkEnd w:id="205"/>
      <w:bookmarkStart w:id="206" w:name="_Toc312678015"/>
      <w:bookmarkEnd w:id="206"/>
      <w:bookmarkStart w:id="207" w:name="_Toc300934971"/>
      <w:bookmarkEnd w:id="207"/>
      <w:bookmarkStart w:id="208" w:name="_Toc297216178"/>
      <w:r>
        <w:rPr>
          <w:rFonts w:hint="eastAsia" w:ascii="宋体" w:hAnsi="宋体" w:cs="宋体"/>
          <w:sz w:val="24"/>
          <w:szCs w:val="24"/>
        </w:rPr>
        <w:t>.6 不</w:t>
      </w:r>
      <w:bookmarkEnd w:id="208"/>
      <w:r>
        <w:rPr>
          <w:rFonts w:hint="eastAsia" w:ascii="宋体" w:hAnsi="宋体" w:cs="宋体"/>
          <w:sz w:val="24"/>
          <w:szCs w:val="24"/>
        </w:rPr>
        <w:t>利物质条件</w:t>
      </w:r>
    </w:p>
    <w:p>
      <w:pPr>
        <w:spacing w:line="300" w:lineRule="auto"/>
        <w:ind w:firstLine="480" w:firstLineChars="200"/>
        <w:jc w:val="left"/>
        <w:rPr>
          <w:rFonts w:ascii="宋体" w:hAnsi="宋体" w:cs="宋体"/>
          <w:sz w:val="24"/>
          <w:szCs w:val="24"/>
        </w:rPr>
      </w:pPr>
      <w:bookmarkStart w:id="209" w:name="_Toc304295550"/>
      <w:bookmarkEnd w:id="209"/>
      <w:bookmarkStart w:id="210" w:name="_Toc318581172"/>
      <w:bookmarkEnd w:id="210"/>
      <w:bookmarkStart w:id="211" w:name="_Toc297123520"/>
      <w:bookmarkEnd w:id="211"/>
      <w:bookmarkStart w:id="212" w:name="_Toc312678016"/>
      <w:bookmarkEnd w:id="212"/>
      <w:bookmarkStart w:id="213" w:name="_Toc300934972"/>
      <w:bookmarkEnd w:id="213"/>
      <w:bookmarkStart w:id="214" w:name="_Toc297216179"/>
      <w:bookmarkEnd w:id="214"/>
      <w:bookmarkStart w:id="215" w:name="_Toc303539129"/>
      <w:r>
        <w:rPr>
          <w:rFonts w:hint="eastAsia" w:ascii="宋体" w:hAnsi="宋体" w:cs="宋体"/>
          <w:sz w:val="24"/>
          <w:szCs w:val="24"/>
        </w:rPr>
        <w:t>不利物质条件的其他情形和有关约定：</w:t>
      </w:r>
      <w:bookmarkEnd w:id="215"/>
      <w:r>
        <w:rPr>
          <w:rFonts w:hint="eastAsia" w:ascii="宋体" w:hAnsi="宋体" w:cs="宋体"/>
          <w:sz w:val="24"/>
          <w:szCs w:val="24"/>
          <w:u w:val="single"/>
        </w:rPr>
        <w:t>无</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7</w:t>
      </w:r>
      <w:bookmarkStart w:id="216" w:name="_Toc297216180"/>
      <w:bookmarkEnd w:id="216"/>
      <w:bookmarkStart w:id="217" w:name="_Toc303539130"/>
      <w:bookmarkEnd w:id="217"/>
      <w:bookmarkStart w:id="218" w:name="_Toc304295551"/>
      <w:bookmarkEnd w:id="218"/>
      <w:bookmarkStart w:id="219" w:name="_Toc312678017"/>
      <w:bookmarkEnd w:id="219"/>
      <w:bookmarkStart w:id="220" w:name="_Toc297123521"/>
      <w:bookmarkEnd w:id="220"/>
      <w:bookmarkStart w:id="221" w:name="_Toc300934973"/>
      <w:r>
        <w:rPr>
          <w:rFonts w:hint="eastAsia" w:ascii="宋体" w:hAnsi="宋体" w:cs="宋体"/>
          <w:sz w:val="24"/>
          <w:szCs w:val="24"/>
        </w:rPr>
        <w:t>.7异常恶劣的气候条件</w:t>
      </w:r>
      <w:bookmarkEnd w:id="221"/>
    </w:p>
    <w:p>
      <w:pPr>
        <w:spacing w:line="300" w:lineRule="auto"/>
        <w:ind w:firstLine="480" w:firstLineChars="200"/>
        <w:jc w:val="left"/>
        <w:rPr>
          <w:rFonts w:ascii="宋体" w:hAnsi="宋体" w:cs="宋体"/>
          <w:sz w:val="24"/>
          <w:szCs w:val="24"/>
        </w:rPr>
      </w:pPr>
      <w:r>
        <w:rPr>
          <w:rFonts w:hint="eastAsia" w:ascii="宋体" w:hAnsi="宋体" w:cs="宋体"/>
          <w:sz w:val="24"/>
          <w:szCs w:val="24"/>
        </w:rPr>
        <w:t>发包人和承包人同意以下情形视为异常恶劣的气候条件：</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五年一遇强度的降水 </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8级以上大风</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（3）</w:t>
      </w:r>
      <w:r>
        <w:rPr>
          <w:rFonts w:hint="eastAsia" w:ascii="宋体" w:hAnsi="宋体" w:cs="宋体"/>
          <w:sz w:val="24"/>
          <w:szCs w:val="24"/>
          <w:u w:val="single"/>
        </w:rPr>
        <w:t>连续3天40摄氏度以上的高温</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7.9 提前竣工的奖励</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7.9.2提前竣工的奖励：</w:t>
      </w:r>
      <w:r>
        <w:rPr>
          <w:rFonts w:hint="eastAsia" w:ascii="宋体" w:hAnsi="宋体" w:cs="宋体"/>
          <w:sz w:val="24"/>
          <w:szCs w:val="24"/>
          <w:u w:val="single"/>
        </w:rPr>
        <w:t>无</w:t>
      </w:r>
      <w:r>
        <w:rPr>
          <w:rFonts w:hint="eastAsia" w:ascii="宋体" w:hAnsi="宋体" w:cs="宋体"/>
          <w:sz w:val="24"/>
          <w:szCs w:val="24"/>
        </w:rPr>
        <w:t>。</w:t>
      </w:r>
    </w:p>
    <w:p>
      <w:pPr>
        <w:spacing w:line="300" w:lineRule="auto"/>
        <w:rPr>
          <w:rFonts w:ascii="宋体" w:hAnsi="宋体" w:cs="宋体"/>
          <w:b/>
          <w:sz w:val="28"/>
          <w:szCs w:val="28"/>
        </w:rPr>
      </w:pPr>
      <w:bookmarkStart w:id="222" w:name="_Toc351203640"/>
      <w:bookmarkEnd w:id="222"/>
      <w:r>
        <w:rPr>
          <w:rFonts w:hint="eastAsia" w:ascii="宋体" w:hAnsi="宋体" w:cs="宋体"/>
          <w:b/>
          <w:sz w:val="28"/>
          <w:szCs w:val="28"/>
        </w:rPr>
        <w:t>8. 材料与设备</w:t>
      </w:r>
    </w:p>
    <w:p>
      <w:pPr>
        <w:spacing w:line="300" w:lineRule="auto"/>
        <w:ind w:firstLine="480" w:firstLineChars="200"/>
        <w:rPr>
          <w:rFonts w:ascii="宋体" w:hAnsi="宋体" w:cs="宋体"/>
          <w:sz w:val="24"/>
          <w:szCs w:val="24"/>
        </w:rPr>
      </w:pPr>
      <w:r>
        <w:rPr>
          <w:rFonts w:hint="eastAsia" w:ascii="宋体" w:hAnsi="宋体" w:cs="宋体"/>
          <w:sz w:val="24"/>
          <w:szCs w:val="24"/>
        </w:rPr>
        <w:t>8.6 样品</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8.6.1</w:t>
      </w:r>
      <w:r>
        <w:rPr>
          <w:rFonts w:hint="eastAsia" w:ascii="宋体" w:hAnsi="宋体" w:cs="宋体"/>
          <w:sz w:val="24"/>
          <w:szCs w:val="24"/>
        </w:rPr>
        <w:tab/>
      </w:r>
      <w:r>
        <w:rPr>
          <w:rFonts w:hint="eastAsia" w:ascii="宋体" w:hAnsi="宋体" w:cs="宋体"/>
          <w:sz w:val="24"/>
          <w:szCs w:val="24"/>
        </w:rPr>
        <w:t>样品的报送与封存</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需要承包人报送样品的材料或工程设备，样品的种类、名称、规格、数量要求：</w:t>
      </w:r>
      <w:r>
        <w:rPr>
          <w:rFonts w:hint="eastAsia" w:ascii="宋体" w:hAnsi="宋体" w:cs="宋体"/>
          <w:sz w:val="24"/>
          <w:szCs w:val="24"/>
          <w:u w:val="single"/>
        </w:rPr>
        <w:t>/</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8.8 施工设备和临时设施</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8.8.1 承包人提供的施工设备和临时设施</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关于修建临时设施费用承担的约定：</w:t>
      </w:r>
      <w:r>
        <w:rPr>
          <w:rFonts w:hint="eastAsia" w:ascii="宋体" w:hAnsi="宋体" w:cs="宋体"/>
          <w:sz w:val="24"/>
          <w:szCs w:val="24"/>
          <w:u w:val="single"/>
        </w:rPr>
        <w:t>承包人应自行承担修建临时设施的费用，需要临时占地的，应由发包人办理申请手续并承担相应费用</w:t>
      </w:r>
      <w:r>
        <w:rPr>
          <w:rFonts w:hint="eastAsia" w:ascii="宋体" w:hAnsi="宋体" w:cs="宋体"/>
          <w:sz w:val="24"/>
          <w:szCs w:val="24"/>
        </w:rPr>
        <w:t>。</w:t>
      </w:r>
    </w:p>
    <w:p>
      <w:pPr>
        <w:spacing w:line="300" w:lineRule="auto"/>
        <w:rPr>
          <w:rFonts w:ascii="宋体" w:hAnsi="宋体" w:cs="宋体"/>
          <w:b/>
          <w:sz w:val="28"/>
          <w:szCs w:val="28"/>
        </w:rPr>
      </w:pPr>
      <w:bookmarkStart w:id="223" w:name="_Toc351203641"/>
      <w:bookmarkEnd w:id="223"/>
      <w:r>
        <w:rPr>
          <w:rFonts w:hint="eastAsia" w:ascii="宋体" w:hAnsi="宋体" w:cs="宋体"/>
          <w:b/>
          <w:sz w:val="28"/>
          <w:szCs w:val="28"/>
        </w:rPr>
        <w:t>9</w:t>
      </w:r>
      <w:bookmarkStart w:id="224" w:name="_Toc297123533"/>
      <w:bookmarkEnd w:id="224"/>
      <w:bookmarkStart w:id="225" w:name="_Toc312677495"/>
      <w:bookmarkEnd w:id="225"/>
      <w:bookmarkStart w:id="226" w:name="_Toc304295559"/>
      <w:bookmarkEnd w:id="226"/>
      <w:bookmarkStart w:id="227" w:name="_Toc267251427"/>
      <w:bookmarkEnd w:id="227"/>
      <w:bookmarkStart w:id="228" w:name="_Toc292559378"/>
      <w:bookmarkEnd w:id="228"/>
      <w:bookmarkStart w:id="229" w:name="_Toc297216192"/>
      <w:bookmarkEnd w:id="229"/>
      <w:bookmarkStart w:id="230" w:name="_Toc312678021"/>
      <w:bookmarkEnd w:id="230"/>
      <w:bookmarkStart w:id="231" w:name="_Toc296891213"/>
      <w:bookmarkEnd w:id="231"/>
      <w:bookmarkStart w:id="232" w:name="_Toc296891001"/>
      <w:bookmarkEnd w:id="232"/>
      <w:bookmarkStart w:id="233" w:name="_Toc297120473"/>
      <w:bookmarkEnd w:id="233"/>
      <w:bookmarkStart w:id="234" w:name="_Toc296944512"/>
      <w:bookmarkEnd w:id="234"/>
      <w:bookmarkStart w:id="235" w:name="_Toc267251428"/>
      <w:bookmarkEnd w:id="235"/>
      <w:bookmarkStart w:id="236" w:name="_Toc300934982"/>
      <w:bookmarkEnd w:id="236"/>
      <w:bookmarkStart w:id="237" w:name="_Toc303539139"/>
      <w:bookmarkEnd w:id="237"/>
      <w:bookmarkStart w:id="238" w:name="_Toc296503173"/>
      <w:bookmarkEnd w:id="238"/>
      <w:bookmarkStart w:id="239" w:name="_Toc296346674"/>
      <w:bookmarkEnd w:id="239"/>
      <w:bookmarkStart w:id="240" w:name="_Toc296347172"/>
      <w:bookmarkEnd w:id="240"/>
      <w:bookmarkStart w:id="241" w:name="_Toc292559883"/>
      <w:bookmarkEnd w:id="241"/>
      <w:bookmarkStart w:id="242" w:name="_Toc297048359"/>
      <w:r>
        <w:rPr>
          <w:rFonts w:hint="eastAsia" w:ascii="宋体" w:hAnsi="宋体" w:cs="宋体"/>
          <w:b/>
          <w:sz w:val="28"/>
          <w:szCs w:val="28"/>
        </w:rPr>
        <w:t>. 试验与检验</w:t>
      </w:r>
      <w:bookmarkEnd w:id="242"/>
    </w:p>
    <w:p>
      <w:pPr>
        <w:spacing w:line="300" w:lineRule="auto"/>
        <w:ind w:firstLine="480" w:firstLineChars="200"/>
        <w:rPr>
          <w:rFonts w:ascii="宋体" w:hAnsi="宋体" w:cs="宋体"/>
          <w:sz w:val="24"/>
          <w:szCs w:val="24"/>
        </w:rPr>
      </w:pPr>
      <w:r>
        <w:rPr>
          <w:rFonts w:hint="eastAsia" w:ascii="宋体" w:hAnsi="宋体" w:cs="宋体"/>
          <w:sz w:val="24"/>
          <w:szCs w:val="24"/>
        </w:rPr>
        <w:t>9</w:t>
      </w:r>
      <w:bookmarkStart w:id="243" w:name="_Toc312678022"/>
      <w:bookmarkEnd w:id="243"/>
      <w:bookmarkStart w:id="244" w:name="_Toc297216193"/>
      <w:bookmarkEnd w:id="244"/>
      <w:bookmarkStart w:id="245" w:name="_Toc312677496"/>
      <w:bookmarkEnd w:id="245"/>
      <w:bookmarkStart w:id="246" w:name="_Toc304295560"/>
      <w:bookmarkEnd w:id="246"/>
      <w:bookmarkStart w:id="247" w:name="_Toc300934983"/>
      <w:bookmarkEnd w:id="247"/>
      <w:bookmarkStart w:id="248" w:name="_Toc297123534"/>
      <w:bookmarkEnd w:id="248"/>
      <w:bookmarkStart w:id="249" w:name="_Toc303539140"/>
      <w:r>
        <w:rPr>
          <w:rFonts w:hint="eastAsia" w:ascii="宋体" w:hAnsi="宋体" w:cs="宋体"/>
          <w:sz w:val="24"/>
          <w:szCs w:val="24"/>
        </w:rPr>
        <w:t>.1试验设备与试验人员</w:t>
      </w:r>
      <w:bookmarkEnd w:id="249"/>
    </w:p>
    <w:p>
      <w:pPr>
        <w:spacing w:line="300" w:lineRule="auto"/>
        <w:ind w:firstLine="480" w:firstLineChars="200"/>
        <w:jc w:val="left"/>
        <w:rPr>
          <w:rFonts w:ascii="宋体" w:hAnsi="宋体" w:cs="宋体"/>
          <w:sz w:val="24"/>
          <w:szCs w:val="24"/>
        </w:rPr>
      </w:pPr>
      <w:r>
        <w:rPr>
          <w:rFonts w:hint="eastAsia" w:ascii="宋体" w:hAnsi="宋体" w:cs="宋体"/>
          <w:sz w:val="24"/>
          <w:szCs w:val="24"/>
        </w:rPr>
        <w:t>9</w:t>
      </w:r>
      <w:bookmarkStart w:id="250" w:name="_Toc303539141"/>
      <w:bookmarkEnd w:id="250"/>
      <w:bookmarkStart w:id="251" w:name="_Toc297216194"/>
      <w:bookmarkEnd w:id="251"/>
      <w:bookmarkStart w:id="252" w:name="_Toc304295561"/>
      <w:bookmarkEnd w:id="252"/>
      <w:bookmarkStart w:id="253" w:name="_Toc312678023"/>
      <w:bookmarkEnd w:id="253"/>
      <w:bookmarkStart w:id="254" w:name="_Toc297123535"/>
      <w:bookmarkEnd w:id="254"/>
      <w:bookmarkStart w:id="255" w:name="_Toc312677497"/>
      <w:bookmarkEnd w:id="255"/>
      <w:bookmarkStart w:id="256" w:name="_Toc300934984"/>
      <w:bookmarkEnd w:id="256"/>
      <w:bookmarkStart w:id="257" w:name="_Toc318581174"/>
      <w:r>
        <w:rPr>
          <w:rFonts w:hint="eastAsia" w:ascii="宋体" w:hAnsi="宋体" w:cs="宋体"/>
          <w:sz w:val="24"/>
          <w:szCs w:val="24"/>
        </w:rPr>
        <w:t>.1.2 试验设备</w:t>
      </w:r>
      <w:bookmarkEnd w:id="257"/>
    </w:p>
    <w:p>
      <w:pPr>
        <w:spacing w:line="300" w:lineRule="auto"/>
        <w:ind w:firstLine="480" w:firstLineChars="200"/>
        <w:jc w:val="left"/>
        <w:rPr>
          <w:rFonts w:ascii="宋体" w:hAnsi="宋体" w:cs="宋体"/>
          <w:sz w:val="24"/>
          <w:szCs w:val="24"/>
        </w:rPr>
      </w:pPr>
      <w:r>
        <w:rPr>
          <w:rFonts w:hint="eastAsia" w:ascii="宋体" w:hAnsi="宋体" w:cs="宋体"/>
          <w:sz w:val="24"/>
          <w:szCs w:val="24"/>
        </w:rPr>
        <w:t>施工现场需要配置的试验场所：</w:t>
      </w:r>
      <w:bookmarkStart w:id="258" w:name="_Toc300934985"/>
      <w:bookmarkEnd w:id="258"/>
      <w:bookmarkStart w:id="259" w:name="_Toc304295562"/>
      <w:bookmarkEnd w:id="259"/>
      <w:bookmarkStart w:id="260" w:name="_Toc297123536"/>
      <w:bookmarkEnd w:id="260"/>
      <w:bookmarkStart w:id="261" w:name="_Toc297216195"/>
      <w:bookmarkEnd w:id="261"/>
      <w:bookmarkStart w:id="262" w:name="_Toc312677498"/>
      <w:bookmarkEnd w:id="262"/>
      <w:bookmarkStart w:id="263" w:name="_Toc303539142"/>
      <w:bookmarkEnd w:id="263"/>
      <w:bookmarkStart w:id="264" w:name="_Toc312678024"/>
      <w:bookmarkEnd w:id="264"/>
      <w:r>
        <w:rPr>
          <w:rFonts w:hint="eastAsia" w:ascii="宋体" w:hAnsi="宋体" w:cs="宋体"/>
          <w:sz w:val="24"/>
          <w:szCs w:val="24"/>
          <w:u w:val="single"/>
        </w:rPr>
        <w:t xml:space="preserve">   /  </w:t>
      </w:r>
      <w:r>
        <w:rPr>
          <w:rFonts w:hint="eastAsia" w:ascii="宋体" w:hAnsi="宋体" w:cs="宋体"/>
          <w:sz w:val="24"/>
          <w:szCs w:val="24"/>
        </w:rPr>
        <w:t xml:space="preserve">。 </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施工现场需要配备的试验设备：</w:t>
      </w:r>
      <w:r>
        <w:rPr>
          <w:rFonts w:hint="eastAsia" w:ascii="宋体" w:hAnsi="宋体" w:cs="宋体"/>
          <w:sz w:val="24"/>
          <w:szCs w:val="24"/>
          <w:u w:val="single"/>
        </w:rPr>
        <w:t xml:space="preserve">   /   </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施工现场需要具备的其他试验条件：</w:t>
      </w:r>
      <w:r>
        <w:rPr>
          <w:rFonts w:hint="eastAsia" w:ascii="宋体" w:hAnsi="宋体" w:cs="宋体"/>
          <w:sz w:val="24"/>
          <w:szCs w:val="24"/>
          <w:u w:val="single"/>
        </w:rPr>
        <w:t xml:space="preserve">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 xml:space="preserve">9.4 现场工艺试验 </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现场工艺试验的有关约定：</w:t>
      </w:r>
      <w:r>
        <w:rPr>
          <w:rFonts w:hint="eastAsia" w:ascii="宋体" w:hAnsi="宋体" w:cs="宋体"/>
          <w:sz w:val="24"/>
          <w:szCs w:val="24"/>
          <w:u w:val="single"/>
        </w:rPr>
        <w:t>承包人应按合同约定或监理人指示进行现场工艺试验。对大型的现场工艺试验，监理人认为必要时，承包人应根据监理人提出的工艺试验要求，编制工艺试验措施计划，报送监理人审查</w:t>
      </w:r>
      <w:r>
        <w:rPr>
          <w:rFonts w:hint="eastAsia" w:ascii="宋体" w:hAnsi="宋体" w:cs="宋体"/>
          <w:sz w:val="24"/>
          <w:szCs w:val="24"/>
        </w:rPr>
        <w:t>。</w:t>
      </w:r>
    </w:p>
    <w:p>
      <w:pPr>
        <w:spacing w:line="300" w:lineRule="auto"/>
        <w:rPr>
          <w:rFonts w:ascii="宋体" w:hAnsi="宋体" w:cs="宋体"/>
          <w:b/>
          <w:sz w:val="28"/>
          <w:szCs w:val="28"/>
        </w:rPr>
      </w:pPr>
      <w:bookmarkStart w:id="265" w:name="_Toc351203642"/>
      <w:bookmarkEnd w:id="265"/>
      <w:r>
        <w:rPr>
          <w:rFonts w:hint="eastAsia" w:ascii="宋体" w:hAnsi="宋体" w:cs="宋体"/>
          <w:b/>
          <w:sz w:val="28"/>
          <w:szCs w:val="28"/>
        </w:rPr>
        <w:t>1</w:t>
      </w:r>
      <w:bookmarkStart w:id="266" w:name="_Toc312678025"/>
      <w:bookmarkEnd w:id="266"/>
      <w:bookmarkStart w:id="267" w:name="_Toc296347192"/>
      <w:bookmarkEnd w:id="267"/>
      <w:bookmarkStart w:id="268" w:name="_Toc300934989"/>
      <w:bookmarkEnd w:id="268"/>
      <w:bookmarkStart w:id="269" w:name="_Toc267251435"/>
      <w:bookmarkEnd w:id="269"/>
      <w:bookmarkStart w:id="270" w:name="_Toc267251440"/>
      <w:bookmarkEnd w:id="270"/>
      <w:bookmarkStart w:id="271" w:name="_Toc297216199"/>
      <w:bookmarkEnd w:id="271"/>
      <w:bookmarkStart w:id="272" w:name="_Toc292559903"/>
      <w:bookmarkEnd w:id="272"/>
      <w:bookmarkStart w:id="273" w:name="_Toc296891021"/>
      <w:bookmarkEnd w:id="273"/>
      <w:bookmarkStart w:id="274" w:name="_Toc312677499"/>
      <w:bookmarkEnd w:id="274"/>
      <w:bookmarkStart w:id="275" w:name="_Toc303539146"/>
      <w:bookmarkEnd w:id="275"/>
      <w:bookmarkStart w:id="276" w:name="_Toc267251441"/>
      <w:bookmarkEnd w:id="276"/>
      <w:bookmarkStart w:id="277" w:name="_Toc267251433"/>
      <w:bookmarkEnd w:id="277"/>
      <w:bookmarkStart w:id="278" w:name="_Toc296346694"/>
      <w:bookmarkEnd w:id="278"/>
      <w:bookmarkStart w:id="279" w:name="_Toc267251437"/>
      <w:bookmarkEnd w:id="279"/>
      <w:bookmarkStart w:id="280" w:name="_Toc296891233"/>
      <w:bookmarkEnd w:id="280"/>
      <w:bookmarkStart w:id="281" w:name="_Toc297123540"/>
      <w:bookmarkEnd w:id="281"/>
      <w:bookmarkStart w:id="282" w:name="_Toc304295566"/>
      <w:bookmarkEnd w:id="282"/>
      <w:bookmarkStart w:id="283" w:name="_Toc296944532"/>
      <w:bookmarkEnd w:id="283"/>
      <w:bookmarkStart w:id="284" w:name="_Toc297120493"/>
      <w:bookmarkEnd w:id="284"/>
      <w:bookmarkStart w:id="285" w:name="_Toc292559398"/>
      <w:bookmarkEnd w:id="285"/>
      <w:bookmarkStart w:id="286" w:name="_Toc267251439"/>
      <w:bookmarkEnd w:id="286"/>
      <w:bookmarkStart w:id="287" w:name="_Toc297048379"/>
      <w:bookmarkEnd w:id="287"/>
      <w:bookmarkStart w:id="288" w:name="_Toc296503193"/>
      <w:bookmarkEnd w:id="288"/>
      <w:bookmarkStart w:id="289" w:name="_Toc267251442"/>
      <w:r>
        <w:rPr>
          <w:rFonts w:hint="eastAsia" w:ascii="宋体" w:hAnsi="宋体" w:cs="宋体"/>
          <w:b/>
          <w:sz w:val="28"/>
          <w:szCs w:val="28"/>
        </w:rPr>
        <w:t>0. 变更</w:t>
      </w:r>
      <w:bookmarkEnd w:id="289"/>
    </w:p>
    <w:p>
      <w:pPr>
        <w:spacing w:line="300" w:lineRule="auto"/>
        <w:ind w:firstLine="480" w:firstLineChars="200"/>
        <w:rPr>
          <w:rFonts w:ascii="宋体" w:hAnsi="宋体" w:cs="宋体"/>
          <w:sz w:val="24"/>
          <w:szCs w:val="24"/>
        </w:rPr>
      </w:pPr>
      <w:r>
        <w:rPr>
          <w:rFonts w:hint="eastAsia" w:ascii="宋体" w:hAnsi="宋体" w:cs="宋体"/>
          <w:sz w:val="24"/>
          <w:szCs w:val="24"/>
        </w:rPr>
        <w:t>1</w:t>
      </w:r>
      <w:bookmarkStart w:id="290" w:name="_Toc296891022"/>
      <w:bookmarkEnd w:id="290"/>
      <w:bookmarkStart w:id="291" w:name="_Toc297120494"/>
      <w:bookmarkEnd w:id="291"/>
      <w:bookmarkStart w:id="292" w:name="_Toc292559399"/>
      <w:bookmarkEnd w:id="292"/>
      <w:bookmarkStart w:id="293" w:name="_Toc312677500"/>
      <w:bookmarkEnd w:id="293"/>
      <w:bookmarkStart w:id="294" w:name="_Toc296891234"/>
      <w:bookmarkEnd w:id="294"/>
      <w:bookmarkStart w:id="295" w:name="_Toc297123541"/>
      <w:bookmarkEnd w:id="295"/>
      <w:bookmarkStart w:id="296" w:name="_Toc292559904"/>
      <w:bookmarkEnd w:id="296"/>
      <w:bookmarkStart w:id="297" w:name="_Toc303539147"/>
      <w:bookmarkEnd w:id="297"/>
      <w:bookmarkStart w:id="298" w:name="_Toc297048380"/>
      <w:bookmarkEnd w:id="298"/>
      <w:bookmarkStart w:id="299" w:name="_Toc300934990"/>
      <w:bookmarkEnd w:id="299"/>
      <w:bookmarkStart w:id="300" w:name="_Toc296346695"/>
      <w:bookmarkEnd w:id="300"/>
      <w:bookmarkStart w:id="301" w:name="_Toc297216200"/>
      <w:bookmarkEnd w:id="301"/>
      <w:bookmarkStart w:id="302" w:name="_Toc304295567"/>
      <w:bookmarkEnd w:id="302"/>
      <w:bookmarkStart w:id="303" w:name="_Toc312678026"/>
      <w:bookmarkEnd w:id="303"/>
      <w:bookmarkStart w:id="304" w:name="_Toc296503194"/>
      <w:bookmarkEnd w:id="304"/>
      <w:bookmarkStart w:id="305" w:name="_Toc296944533"/>
      <w:bookmarkEnd w:id="305"/>
      <w:bookmarkStart w:id="306" w:name="_Toc296347193"/>
      <w:r>
        <w:rPr>
          <w:rFonts w:hint="eastAsia" w:ascii="宋体" w:hAnsi="宋体" w:cs="宋体"/>
          <w:sz w:val="24"/>
          <w:szCs w:val="24"/>
        </w:rPr>
        <w:t>0.1变更的范围</w:t>
      </w:r>
      <w:bookmarkEnd w:id="306"/>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关于变更的范围的约定：</w:t>
      </w:r>
      <w:bookmarkStart w:id="307" w:name="_Hlk128584907"/>
      <w:r>
        <w:rPr>
          <w:rFonts w:hint="eastAsia" w:ascii="宋体" w:hAnsi="宋体" w:cs="宋体"/>
          <w:bCs/>
          <w:sz w:val="24"/>
          <w:szCs w:val="24"/>
          <w:u w:val="single"/>
        </w:rPr>
        <w:t>按通用合同条款执行</w:t>
      </w:r>
      <w:bookmarkEnd w:id="307"/>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10.4 变更估价</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10.4.1 变更估价原则</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关于变更估价的约定：</w:t>
      </w:r>
      <w:r>
        <w:rPr>
          <w:rFonts w:hint="eastAsia" w:ascii="宋体" w:hAnsi="宋体" w:cs="宋体"/>
          <w:bCs/>
          <w:sz w:val="24"/>
          <w:szCs w:val="24"/>
          <w:u w:val="single"/>
        </w:rPr>
        <w:t>按通用合同条款执行</w:t>
      </w:r>
      <w:r>
        <w:rPr>
          <w:rFonts w:hint="eastAsia" w:ascii="宋体" w:hAnsi="宋体" w:cs="宋体"/>
          <w:bCs/>
          <w:sz w:val="24"/>
          <w:szCs w:val="24"/>
        </w:rPr>
        <w:t>。</w:t>
      </w:r>
    </w:p>
    <w:p>
      <w:pPr>
        <w:tabs>
          <w:tab w:val="left" w:pos="0"/>
        </w:tabs>
        <w:adjustRightInd w:val="0"/>
        <w:spacing w:line="300" w:lineRule="auto"/>
        <w:ind w:firstLine="480" w:firstLineChars="200"/>
        <w:textAlignment w:val="baseline"/>
        <w:rPr>
          <w:rFonts w:ascii="宋体" w:hAnsi="宋体" w:cs="宋体"/>
          <w:sz w:val="24"/>
          <w:szCs w:val="24"/>
          <w:u w:val="single"/>
        </w:rPr>
      </w:pPr>
      <w:r>
        <w:rPr>
          <w:rFonts w:hint="eastAsia" w:ascii="宋体" w:hAnsi="宋体" w:cs="宋体"/>
          <w:sz w:val="24"/>
          <w:szCs w:val="24"/>
        </w:rPr>
        <w:t>10.4.1.2（1）现行计价定额：</w:t>
      </w:r>
      <w:r>
        <w:rPr>
          <w:rFonts w:hint="eastAsia" w:ascii="宋体" w:hAnsi="宋体" w:cs="宋体"/>
          <w:sz w:val="24"/>
          <w:szCs w:val="24"/>
          <w:u w:val="single"/>
        </w:rPr>
        <w:t>指有权部门审核后的招标控制价（工程预算造价）中采用的工程定额标准、取费标准。</w:t>
      </w:r>
    </w:p>
    <w:p>
      <w:pPr>
        <w:spacing w:line="300" w:lineRule="auto"/>
        <w:ind w:firstLine="480" w:firstLineChars="200"/>
        <w:rPr>
          <w:rFonts w:ascii="宋体" w:hAnsi="宋体" w:cs="宋体"/>
          <w:sz w:val="24"/>
          <w:szCs w:val="24"/>
        </w:rPr>
      </w:pPr>
      <w:r>
        <w:rPr>
          <w:rFonts w:hint="eastAsia" w:ascii="宋体" w:hAnsi="宋体" w:cs="宋体"/>
          <w:sz w:val="24"/>
          <w:szCs w:val="24"/>
        </w:rPr>
        <w:t>1</w:t>
      </w:r>
      <w:bookmarkStart w:id="308" w:name="_Toc297123544"/>
      <w:bookmarkEnd w:id="308"/>
      <w:bookmarkStart w:id="309" w:name="_Toc296891025"/>
      <w:bookmarkEnd w:id="309"/>
      <w:bookmarkStart w:id="310" w:name="_Toc292559402"/>
      <w:bookmarkEnd w:id="310"/>
      <w:bookmarkStart w:id="311" w:name="_Toc292559907"/>
      <w:bookmarkEnd w:id="311"/>
      <w:bookmarkStart w:id="312" w:name="_Toc297048383"/>
      <w:bookmarkEnd w:id="312"/>
      <w:bookmarkStart w:id="313" w:name="_Toc296503197"/>
      <w:bookmarkEnd w:id="313"/>
      <w:bookmarkStart w:id="314" w:name="_Toc297216203"/>
      <w:bookmarkEnd w:id="314"/>
      <w:bookmarkStart w:id="315" w:name="_Toc312677503"/>
      <w:bookmarkEnd w:id="315"/>
      <w:bookmarkStart w:id="316" w:name="_Toc296346698"/>
      <w:bookmarkEnd w:id="316"/>
      <w:bookmarkStart w:id="317" w:name="_Toc296347196"/>
      <w:bookmarkEnd w:id="317"/>
      <w:bookmarkStart w:id="318" w:name="_Toc304295570"/>
      <w:bookmarkEnd w:id="318"/>
      <w:bookmarkStart w:id="319" w:name="_Toc297120497"/>
      <w:bookmarkEnd w:id="319"/>
      <w:bookmarkStart w:id="320" w:name="_Toc303539150"/>
      <w:bookmarkEnd w:id="320"/>
      <w:bookmarkStart w:id="321" w:name="_Toc300934993"/>
      <w:bookmarkEnd w:id="321"/>
      <w:bookmarkStart w:id="322" w:name="_Toc296944536"/>
      <w:bookmarkEnd w:id="322"/>
      <w:bookmarkStart w:id="323" w:name="_Toc312678029"/>
      <w:bookmarkEnd w:id="323"/>
      <w:bookmarkStart w:id="324" w:name="_Toc296891237"/>
      <w:bookmarkEnd w:id="324"/>
      <w:r>
        <w:rPr>
          <w:rFonts w:hint="eastAsia" w:ascii="宋体" w:hAnsi="宋体" w:cs="宋体"/>
          <w:sz w:val="24"/>
          <w:szCs w:val="24"/>
        </w:rPr>
        <w:t>0.5承</w:t>
      </w:r>
      <w:bookmarkStart w:id="325" w:name="_Toc296891031"/>
      <w:bookmarkEnd w:id="325"/>
      <w:bookmarkStart w:id="326" w:name="_Toc296346704"/>
      <w:bookmarkEnd w:id="326"/>
      <w:bookmarkStart w:id="327" w:name="_Toc296891243"/>
      <w:bookmarkEnd w:id="327"/>
      <w:bookmarkStart w:id="328" w:name="_Toc300934994"/>
      <w:bookmarkEnd w:id="328"/>
      <w:bookmarkStart w:id="329" w:name="_Toc296944542"/>
      <w:bookmarkEnd w:id="329"/>
      <w:bookmarkStart w:id="330" w:name="_Toc303539151"/>
      <w:bookmarkEnd w:id="330"/>
      <w:bookmarkStart w:id="331" w:name="_Toc296347202"/>
      <w:bookmarkEnd w:id="331"/>
      <w:bookmarkStart w:id="332" w:name="_Toc292559913"/>
      <w:bookmarkEnd w:id="332"/>
      <w:bookmarkStart w:id="333" w:name="_Toc297123545"/>
      <w:bookmarkEnd w:id="333"/>
      <w:bookmarkStart w:id="334" w:name="_Toc297120503"/>
      <w:bookmarkEnd w:id="334"/>
      <w:bookmarkStart w:id="335" w:name="_Toc292559408"/>
      <w:bookmarkEnd w:id="335"/>
      <w:bookmarkStart w:id="336" w:name="_Toc297216204"/>
      <w:bookmarkEnd w:id="336"/>
      <w:bookmarkStart w:id="337" w:name="_Toc297048389"/>
      <w:bookmarkEnd w:id="337"/>
      <w:bookmarkStart w:id="338" w:name="_Toc296503203"/>
      <w:bookmarkEnd w:id="338"/>
      <w:r>
        <w:rPr>
          <w:rFonts w:hint="eastAsia" w:ascii="宋体" w:hAnsi="宋体" w:cs="宋体"/>
          <w:sz w:val="24"/>
          <w:szCs w:val="24"/>
        </w:rPr>
        <w:t>包人的合理化建议</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监理人审查承包人合理化建议的期限：</w:t>
      </w:r>
      <w:r>
        <w:rPr>
          <w:rFonts w:hint="eastAsia" w:ascii="宋体" w:hAnsi="宋体" w:cs="宋体"/>
          <w:sz w:val="24"/>
          <w:szCs w:val="24"/>
          <w:u w:val="single"/>
        </w:rPr>
        <w:t>监理人应在收到承包人提交的合理化建议后7天内审查完毕并报送发包人，发现其中存在技术上的缺陷，应通知承包人修改</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发包人审批承包人合理化建议的期限：</w:t>
      </w:r>
      <w:r>
        <w:rPr>
          <w:rFonts w:hint="eastAsia" w:ascii="宋体" w:hAnsi="宋体" w:cs="宋体"/>
          <w:sz w:val="24"/>
          <w:szCs w:val="24"/>
          <w:u w:val="single"/>
        </w:rPr>
        <w:t>发包人应在收到监理人报送的合理化建议后7天内审批完毕</w:t>
      </w:r>
      <w:r>
        <w:rPr>
          <w:rFonts w:hint="eastAsia" w:ascii="宋体" w:hAnsi="宋体" w:cs="宋体"/>
          <w:sz w:val="24"/>
          <w:szCs w:val="24"/>
        </w:rPr>
        <w:t>。</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承</w:t>
      </w:r>
      <w:bookmarkStart w:id="339" w:name="_Toc296503204"/>
      <w:bookmarkEnd w:id="339"/>
      <w:bookmarkStart w:id="340" w:name="_Toc300934995"/>
      <w:bookmarkEnd w:id="340"/>
      <w:bookmarkStart w:id="341" w:name="_Toc297216205"/>
      <w:bookmarkEnd w:id="341"/>
      <w:bookmarkStart w:id="342" w:name="_Toc312678030"/>
      <w:bookmarkEnd w:id="342"/>
      <w:bookmarkStart w:id="343" w:name="_Toc297120504"/>
      <w:bookmarkEnd w:id="343"/>
      <w:bookmarkStart w:id="344" w:name="_Toc296891244"/>
      <w:bookmarkEnd w:id="344"/>
      <w:bookmarkStart w:id="345" w:name="_Toc292559914"/>
      <w:bookmarkEnd w:id="345"/>
      <w:bookmarkStart w:id="346" w:name="_Toc296347203"/>
      <w:bookmarkEnd w:id="346"/>
      <w:bookmarkStart w:id="347" w:name="_Toc296346705"/>
      <w:bookmarkEnd w:id="347"/>
      <w:bookmarkStart w:id="348" w:name="_Toc297123546"/>
      <w:bookmarkEnd w:id="348"/>
      <w:bookmarkStart w:id="349" w:name="_Toc303539152"/>
      <w:bookmarkEnd w:id="349"/>
      <w:bookmarkStart w:id="350" w:name="_Toc296891032"/>
      <w:bookmarkEnd w:id="350"/>
      <w:bookmarkStart w:id="351" w:name="_Toc304295571"/>
      <w:bookmarkEnd w:id="351"/>
      <w:bookmarkStart w:id="352" w:name="_Toc312677504"/>
      <w:bookmarkEnd w:id="352"/>
      <w:bookmarkStart w:id="353" w:name="_Toc296944543"/>
      <w:bookmarkEnd w:id="353"/>
      <w:bookmarkStart w:id="354" w:name="_Toc297048390"/>
      <w:bookmarkEnd w:id="354"/>
      <w:bookmarkStart w:id="355" w:name="_Toc318581175"/>
      <w:bookmarkEnd w:id="355"/>
      <w:bookmarkStart w:id="356" w:name="_Toc292559409"/>
      <w:r>
        <w:rPr>
          <w:rFonts w:hint="eastAsia" w:ascii="宋体" w:hAnsi="宋体" w:cs="宋体"/>
          <w:sz w:val="24"/>
          <w:szCs w:val="24"/>
        </w:rPr>
        <w:t>包人提出的合理化建议降低了合同价格或者提高了工程经济效益的奖励的方法和金额为：</w:t>
      </w:r>
      <w:bookmarkEnd w:id="356"/>
      <w:r>
        <w:rPr>
          <w:rFonts w:hint="eastAsia" w:ascii="宋体" w:hAnsi="宋体" w:cs="宋体"/>
          <w:sz w:val="24"/>
          <w:szCs w:val="24"/>
          <w:u w:val="single"/>
        </w:rPr>
        <w:t xml:space="preserve"> 无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1</w:t>
      </w:r>
      <w:bookmarkStart w:id="357" w:name="_Toc297048385"/>
      <w:bookmarkEnd w:id="357"/>
      <w:bookmarkStart w:id="358" w:name="_Toc296891027"/>
      <w:bookmarkEnd w:id="358"/>
      <w:bookmarkStart w:id="359" w:name="_Toc292559404"/>
      <w:bookmarkEnd w:id="359"/>
      <w:bookmarkStart w:id="360" w:name="_Toc297120499"/>
      <w:bookmarkEnd w:id="360"/>
      <w:bookmarkStart w:id="361" w:name="_Toc304295574"/>
      <w:bookmarkEnd w:id="361"/>
      <w:bookmarkStart w:id="362" w:name="_Toc297216207"/>
      <w:bookmarkEnd w:id="362"/>
      <w:bookmarkStart w:id="363" w:name="_Toc300934997"/>
      <w:bookmarkEnd w:id="363"/>
      <w:bookmarkStart w:id="364" w:name="_Toc296503199"/>
      <w:bookmarkEnd w:id="364"/>
      <w:bookmarkStart w:id="365" w:name="_Toc292559909"/>
      <w:bookmarkEnd w:id="365"/>
      <w:bookmarkStart w:id="366" w:name="_Toc296891239"/>
      <w:bookmarkEnd w:id="366"/>
      <w:bookmarkStart w:id="367" w:name="_Toc296944538"/>
      <w:bookmarkEnd w:id="367"/>
      <w:bookmarkStart w:id="368" w:name="_Toc303539154"/>
      <w:bookmarkEnd w:id="368"/>
      <w:bookmarkStart w:id="369" w:name="_Toc312677507"/>
      <w:bookmarkEnd w:id="369"/>
      <w:bookmarkStart w:id="370" w:name="_Toc297123548"/>
      <w:bookmarkEnd w:id="370"/>
      <w:bookmarkStart w:id="371" w:name="_Toc296346700"/>
      <w:bookmarkEnd w:id="371"/>
      <w:bookmarkStart w:id="372" w:name="_Toc296347198"/>
      <w:bookmarkEnd w:id="372"/>
      <w:bookmarkStart w:id="373" w:name="_Toc312678033"/>
      <w:r>
        <w:rPr>
          <w:rFonts w:hint="eastAsia" w:ascii="宋体" w:hAnsi="宋体" w:cs="宋体"/>
          <w:sz w:val="24"/>
          <w:szCs w:val="24"/>
        </w:rPr>
        <w:t>0.7 暂估价</w:t>
      </w:r>
      <w:bookmarkEnd w:id="373"/>
    </w:p>
    <w:p>
      <w:pPr>
        <w:tabs>
          <w:tab w:val="left" w:pos="0"/>
        </w:tabs>
        <w:spacing w:line="300" w:lineRule="auto"/>
        <w:ind w:firstLine="480" w:firstLineChars="200"/>
        <w:jc w:val="left"/>
        <w:rPr>
          <w:rFonts w:ascii="宋体" w:hAnsi="宋体" w:cs="宋体"/>
          <w:sz w:val="24"/>
          <w:szCs w:val="24"/>
        </w:rPr>
      </w:pPr>
      <w:bookmarkStart w:id="374" w:name="_Toc351203643"/>
      <w:bookmarkEnd w:id="374"/>
      <w:r>
        <w:rPr>
          <w:rFonts w:hint="eastAsia" w:ascii="宋体" w:hAnsi="宋体" w:cs="宋体"/>
          <w:sz w:val="24"/>
          <w:szCs w:val="24"/>
        </w:rPr>
        <w:t>暂估价分包工程、服务的明细详见附件10：《专业工程暂估价表》。</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10.7.1 依法必须招标的暂估价项目</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（1）对于依法必须招标的暂估价项目的确认和批准采取第</w:t>
      </w:r>
      <w:r>
        <w:rPr>
          <w:rFonts w:hint="eastAsia" w:ascii="宋体" w:hAnsi="宋体" w:cs="宋体"/>
          <w:sz w:val="24"/>
          <w:szCs w:val="24"/>
          <w:u w:val="single"/>
        </w:rPr>
        <w:t xml:space="preserve"> / </w:t>
      </w:r>
      <w:r>
        <w:rPr>
          <w:rFonts w:hint="eastAsia" w:ascii="宋体" w:hAnsi="宋体" w:cs="宋体"/>
          <w:sz w:val="24"/>
          <w:szCs w:val="24"/>
        </w:rPr>
        <w:t>种方式确定。</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（2）企业管理费、利润、总价措施项目费合计费率</w:t>
      </w:r>
      <w:r>
        <w:rPr>
          <w:rFonts w:hint="eastAsia" w:ascii="宋体" w:hAnsi="宋体" w:cs="宋体"/>
          <w:sz w:val="24"/>
          <w:szCs w:val="24"/>
          <w:u w:val="single"/>
        </w:rPr>
        <w:t>/计取</w:t>
      </w:r>
      <w:r>
        <w:rPr>
          <w:rFonts w:hint="eastAsia" w:ascii="宋体" w:hAnsi="宋体" w:cs="宋体"/>
          <w:sz w:val="24"/>
          <w:szCs w:val="24"/>
        </w:rPr>
        <w:t>。</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10.7.2 不属于依法必须招标的暂估价项目</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对于不属于依法必须招标的暂估价项目的确认和批准采取第</w:t>
      </w:r>
      <w:r>
        <w:rPr>
          <w:rFonts w:hint="eastAsia" w:ascii="宋体" w:hAnsi="宋体" w:cs="宋体"/>
          <w:sz w:val="24"/>
          <w:szCs w:val="24"/>
          <w:u w:val="single"/>
        </w:rPr>
        <w:t xml:space="preserve"> / </w:t>
      </w:r>
      <w:r>
        <w:rPr>
          <w:rFonts w:hint="eastAsia" w:ascii="宋体" w:hAnsi="宋体" w:cs="宋体"/>
          <w:sz w:val="24"/>
          <w:szCs w:val="24"/>
        </w:rPr>
        <w:t>种方式确定。</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第3种方式：承包人直接实施的暂估价项目</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承包人直接实施的暂估价项目的约定：</w:t>
      </w:r>
      <w:r>
        <w:rPr>
          <w:rFonts w:hint="eastAsia" w:ascii="宋体" w:hAnsi="宋体" w:cs="宋体"/>
          <w:sz w:val="24"/>
          <w:szCs w:val="24"/>
          <w:u w:val="single"/>
        </w:rPr>
        <w:t>/</w:t>
      </w:r>
      <w:r>
        <w:rPr>
          <w:rFonts w:hint="eastAsia" w:ascii="宋体" w:hAnsi="宋体" w:cs="宋体"/>
          <w:sz w:val="24"/>
          <w:szCs w:val="24"/>
        </w:rPr>
        <w:t>。</w:t>
      </w:r>
    </w:p>
    <w:p>
      <w:pPr>
        <w:tabs>
          <w:tab w:val="left" w:pos="0"/>
        </w:tabs>
        <w:spacing w:line="300" w:lineRule="auto"/>
        <w:ind w:firstLine="480" w:firstLineChars="200"/>
        <w:rPr>
          <w:rFonts w:ascii="宋体" w:hAnsi="宋体" w:cs="宋体"/>
          <w:sz w:val="24"/>
          <w:szCs w:val="24"/>
        </w:rPr>
      </w:pPr>
      <w:r>
        <w:rPr>
          <w:rFonts w:hint="eastAsia" w:ascii="宋体" w:hAnsi="宋体" w:cs="宋体"/>
          <w:sz w:val="24"/>
          <w:szCs w:val="24"/>
        </w:rPr>
        <w:t>10.8 暂列金额</w:t>
      </w:r>
    </w:p>
    <w:p>
      <w:pPr>
        <w:tabs>
          <w:tab w:val="left" w:pos="0"/>
        </w:tabs>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 合同当事人关于暂列金额使用的约定：</w:t>
      </w:r>
      <w:r>
        <w:rPr>
          <w:rFonts w:hint="eastAsia" w:ascii="宋体" w:hAnsi="宋体"/>
          <w:bCs/>
          <w:sz w:val="24"/>
          <w:szCs w:val="24"/>
          <w:u w:val="single"/>
        </w:rPr>
        <w:t>按通用合同条款执行</w:t>
      </w:r>
      <w:r>
        <w:rPr>
          <w:rFonts w:hint="eastAsia" w:ascii="宋体" w:hAnsi="宋体"/>
          <w:sz w:val="24"/>
          <w:szCs w:val="24"/>
        </w:rPr>
        <w:t>。</w:t>
      </w:r>
    </w:p>
    <w:p>
      <w:pPr>
        <w:spacing w:line="300" w:lineRule="auto"/>
        <w:rPr>
          <w:rFonts w:ascii="宋体" w:hAnsi="宋体" w:cs="宋体"/>
          <w:b/>
          <w:sz w:val="28"/>
          <w:szCs w:val="28"/>
        </w:rPr>
      </w:pPr>
      <w:r>
        <w:rPr>
          <w:rFonts w:hint="eastAsia" w:ascii="宋体" w:hAnsi="宋体" w:cs="宋体"/>
          <w:b/>
          <w:sz w:val="28"/>
          <w:szCs w:val="28"/>
        </w:rPr>
        <w:t>11. 价格调整</w:t>
      </w:r>
    </w:p>
    <w:p>
      <w:pPr>
        <w:spacing w:line="300" w:lineRule="auto"/>
        <w:ind w:firstLine="480" w:firstLineChars="200"/>
        <w:rPr>
          <w:rFonts w:ascii="宋体" w:hAnsi="宋体" w:cs="宋体"/>
          <w:sz w:val="24"/>
          <w:szCs w:val="24"/>
        </w:rPr>
      </w:pPr>
      <w:bookmarkStart w:id="375" w:name="_Toc297216209"/>
      <w:bookmarkEnd w:id="375"/>
      <w:bookmarkStart w:id="376" w:name="_Toc296503201"/>
      <w:bookmarkEnd w:id="376"/>
      <w:bookmarkStart w:id="377" w:name="_Toc312678039"/>
      <w:bookmarkEnd w:id="377"/>
      <w:bookmarkStart w:id="378" w:name="_Toc296891241"/>
      <w:bookmarkEnd w:id="378"/>
      <w:bookmarkStart w:id="379" w:name="_Toc300935000"/>
      <w:bookmarkEnd w:id="379"/>
      <w:bookmarkStart w:id="380" w:name="_Toc296347200"/>
      <w:bookmarkEnd w:id="380"/>
      <w:bookmarkStart w:id="381" w:name="_Toc297123550"/>
      <w:bookmarkEnd w:id="381"/>
      <w:bookmarkStart w:id="382" w:name="_Toc292559406"/>
      <w:bookmarkEnd w:id="382"/>
      <w:bookmarkStart w:id="383" w:name="_Toc297120501"/>
      <w:bookmarkEnd w:id="383"/>
      <w:bookmarkStart w:id="384" w:name="_Toc304295577"/>
      <w:bookmarkEnd w:id="384"/>
      <w:bookmarkStart w:id="385" w:name="_Toc296944540"/>
      <w:bookmarkEnd w:id="385"/>
      <w:bookmarkStart w:id="386" w:name="_Toc297048387"/>
      <w:bookmarkEnd w:id="386"/>
      <w:bookmarkStart w:id="387" w:name="_Toc303539157"/>
      <w:bookmarkEnd w:id="387"/>
      <w:bookmarkStart w:id="388" w:name="_Toc296346702"/>
      <w:bookmarkEnd w:id="388"/>
      <w:bookmarkStart w:id="389" w:name="_Toc296891029"/>
      <w:bookmarkEnd w:id="389"/>
      <w:bookmarkStart w:id="390" w:name="_Toc292559911"/>
      <w:r>
        <w:rPr>
          <w:rFonts w:hint="eastAsia" w:ascii="宋体" w:hAnsi="宋体" w:cs="宋体"/>
          <w:sz w:val="24"/>
          <w:szCs w:val="24"/>
        </w:rPr>
        <w:t>11.1 市场价格波动引起的调整</w:t>
      </w:r>
      <w:bookmarkEnd w:id="390"/>
      <w:bookmarkStart w:id="391" w:name="_Toc297216211"/>
      <w:bookmarkEnd w:id="391"/>
      <w:bookmarkStart w:id="392" w:name="_Toc303539159"/>
      <w:bookmarkEnd w:id="392"/>
      <w:bookmarkStart w:id="393" w:name="_Toc312678040"/>
      <w:bookmarkEnd w:id="393"/>
      <w:bookmarkStart w:id="394" w:name="_Toc351203644"/>
      <w:bookmarkEnd w:id="394"/>
      <w:bookmarkStart w:id="395" w:name="_Toc304295579"/>
      <w:bookmarkEnd w:id="395"/>
      <w:bookmarkStart w:id="396" w:name="_Toc296891033"/>
      <w:bookmarkEnd w:id="396"/>
      <w:bookmarkStart w:id="397" w:name="_Toc296346706"/>
      <w:bookmarkEnd w:id="397"/>
      <w:bookmarkStart w:id="398" w:name="_Toc292559410"/>
      <w:bookmarkEnd w:id="398"/>
      <w:bookmarkStart w:id="399" w:name="_Toc296944544"/>
      <w:bookmarkEnd w:id="399"/>
      <w:bookmarkStart w:id="400" w:name="_Toc297123552"/>
      <w:bookmarkEnd w:id="400"/>
      <w:bookmarkStart w:id="401" w:name="_Toc296891245"/>
      <w:bookmarkEnd w:id="401"/>
      <w:bookmarkStart w:id="402" w:name="_Toc297048391"/>
      <w:bookmarkEnd w:id="402"/>
      <w:bookmarkStart w:id="403" w:name="_Toc296503205"/>
      <w:bookmarkEnd w:id="403"/>
      <w:bookmarkStart w:id="404" w:name="_Toc292559915"/>
      <w:bookmarkEnd w:id="404"/>
      <w:bookmarkStart w:id="405" w:name="_Toc300935002"/>
      <w:bookmarkEnd w:id="405"/>
      <w:bookmarkStart w:id="406" w:name="_Toc297120505"/>
      <w:bookmarkEnd w:id="406"/>
      <w:bookmarkStart w:id="407" w:name="_Toc296347204"/>
    </w:p>
    <w:p>
      <w:pPr>
        <w:tabs>
          <w:tab w:val="left" w:pos="0"/>
        </w:tabs>
        <w:spacing w:line="300" w:lineRule="auto"/>
        <w:ind w:firstLine="480" w:firstLineChars="200"/>
        <w:jc w:val="left"/>
        <w:rPr>
          <w:rFonts w:ascii="宋体" w:hAnsi="宋体" w:cs="宋体"/>
          <w:bCs/>
          <w:sz w:val="24"/>
          <w:szCs w:val="24"/>
        </w:rPr>
      </w:pPr>
      <w:r>
        <w:rPr>
          <w:rFonts w:hint="eastAsia" w:ascii="宋体" w:hAnsi="宋体" w:cs="宋体"/>
          <w:bCs/>
          <w:sz w:val="24"/>
          <w:szCs w:val="24"/>
        </w:rPr>
        <w:t>11.1.2主要材料和设备价差调整</w:t>
      </w:r>
    </w:p>
    <w:p>
      <w:pPr>
        <w:tabs>
          <w:tab w:val="left" w:pos="0"/>
        </w:tabs>
        <w:spacing w:line="300" w:lineRule="auto"/>
        <w:ind w:firstLine="480" w:firstLineChars="200"/>
        <w:jc w:val="left"/>
        <w:rPr>
          <w:rFonts w:ascii="宋体" w:hAnsi="宋体" w:cs="宋体"/>
          <w:bCs/>
          <w:sz w:val="24"/>
          <w:szCs w:val="24"/>
        </w:rPr>
      </w:pPr>
      <w:r>
        <w:rPr>
          <w:rFonts w:hint="eastAsia" w:ascii="宋体" w:hAnsi="宋体" w:cs="宋体"/>
          <w:bCs/>
          <w:sz w:val="24"/>
          <w:szCs w:val="24"/>
        </w:rPr>
        <w:t>（2）主要材料和设备单价的风险承包幅度为</w:t>
      </w:r>
      <w:r>
        <w:rPr>
          <w:rFonts w:hint="eastAsia" w:ascii="宋体" w:hAnsi="宋体" w:cs="宋体"/>
          <w:bCs/>
          <w:sz w:val="24"/>
          <w:szCs w:val="24"/>
          <w:u w:val="single"/>
        </w:rPr>
        <w:t>±5%以内。合同履行期间，价格波动超过风险承包幅度的，其价差调整按通用合同条款执行，其中，甲供材料和其他材料费均不参与价差调整</w:t>
      </w:r>
      <w:r>
        <w:rPr>
          <w:rFonts w:hint="eastAsia" w:ascii="宋体" w:hAnsi="宋体" w:cs="宋体"/>
          <w:bCs/>
          <w:sz w:val="24"/>
          <w:szCs w:val="24"/>
        </w:rPr>
        <w:t>。</w:t>
      </w:r>
    </w:p>
    <w:p>
      <w:pPr>
        <w:tabs>
          <w:tab w:val="left" w:pos="0"/>
        </w:tabs>
        <w:spacing w:line="300" w:lineRule="auto"/>
        <w:ind w:firstLine="480" w:firstLineChars="200"/>
        <w:jc w:val="left"/>
        <w:rPr>
          <w:rFonts w:ascii="宋体" w:hAnsi="宋体" w:cs="宋体"/>
          <w:bCs/>
          <w:sz w:val="24"/>
          <w:szCs w:val="24"/>
        </w:rPr>
      </w:pPr>
      <w:r>
        <w:rPr>
          <w:rFonts w:hint="eastAsia" w:ascii="宋体" w:hAnsi="宋体" w:cs="宋体"/>
          <w:bCs/>
          <w:sz w:val="24"/>
          <w:szCs w:val="24"/>
        </w:rPr>
        <w:t>11.1.3施工机械使用费价差调整</w:t>
      </w:r>
    </w:p>
    <w:p>
      <w:pPr>
        <w:tabs>
          <w:tab w:val="left" w:pos="0"/>
        </w:tabs>
        <w:spacing w:line="300" w:lineRule="auto"/>
        <w:ind w:firstLine="480" w:firstLineChars="200"/>
        <w:jc w:val="left"/>
        <w:rPr>
          <w:rFonts w:ascii="宋体" w:hAnsi="宋体" w:cs="宋体"/>
          <w:bCs/>
          <w:sz w:val="24"/>
          <w:szCs w:val="24"/>
          <w:u w:val="single"/>
        </w:rPr>
      </w:pPr>
      <w:r>
        <w:rPr>
          <w:rFonts w:hint="eastAsia" w:ascii="宋体" w:hAnsi="宋体" w:cs="宋体"/>
          <w:bCs/>
          <w:sz w:val="24"/>
          <w:szCs w:val="24"/>
        </w:rPr>
        <w:t>（1）施工机械台班单价与大型机械设备租赁单价的风险承包幅度为</w:t>
      </w:r>
      <w:r>
        <w:rPr>
          <w:rFonts w:hint="eastAsia" w:ascii="宋体" w:hAnsi="宋体" w:cs="宋体"/>
          <w:bCs/>
          <w:sz w:val="24"/>
          <w:szCs w:val="24"/>
          <w:u w:val="single"/>
        </w:rPr>
        <w:t>±5%以内。合同履行期间，价格波动超过风险承包幅度的，按通用合同条款执行。</w:t>
      </w:r>
    </w:p>
    <w:p>
      <w:pPr>
        <w:spacing w:line="300" w:lineRule="auto"/>
        <w:rPr>
          <w:rFonts w:ascii="宋体" w:hAnsi="宋体" w:cs="宋体"/>
          <w:b/>
          <w:sz w:val="28"/>
          <w:szCs w:val="28"/>
        </w:rPr>
      </w:pPr>
      <w:r>
        <w:rPr>
          <w:rFonts w:hint="eastAsia" w:ascii="宋体" w:hAnsi="宋体" w:cs="宋体"/>
          <w:b/>
          <w:sz w:val="28"/>
          <w:szCs w:val="28"/>
        </w:rPr>
        <w:t xml:space="preserve">12. </w:t>
      </w:r>
      <w:bookmarkEnd w:id="407"/>
      <w:r>
        <w:rPr>
          <w:rFonts w:hint="eastAsia" w:ascii="宋体" w:hAnsi="宋体" w:cs="宋体"/>
          <w:b/>
          <w:sz w:val="28"/>
          <w:szCs w:val="28"/>
        </w:rPr>
        <w:t>合同价格、计量与支付</w:t>
      </w:r>
    </w:p>
    <w:p>
      <w:pPr>
        <w:tabs>
          <w:tab w:val="left" w:pos="0"/>
        </w:tabs>
        <w:spacing w:line="300" w:lineRule="auto"/>
        <w:ind w:firstLine="480" w:firstLineChars="200"/>
        <w:jc w:val="left"/>
        <w:rPr>
          <w:rFonts w:ascii="宋体" w:hAnsi="宋体" w:cs="宋体"/>
          <w:sz w:val="24"/>
          <w:szCs w:val="24"/>
        </w:rPr>
      </w:pPr>
      <w:bookmarkStart w:id="408" w:name="_Toc296944545"/>
      <w:bookmarkEnd w:id="408"/>
      <w:bookmarkStart w:id="409" w:name="_Toc297216212"/>
      <w:bookmarkEnd w:id="409"/>
      <w:bookmarkStart w:id="410" w:name="_Toc296503206"/>
      <w:bookmarkEnd w:id="410"/>
      <w:bookmarkStart w:id="411" w:name="_Toc303539160"/>
      <w:bookmarkEnd w:id="411"/>
      <w:bookmarkStart w:id="412" w:name="_Toc297123553"/>
      <w:bookmarkEnd w:id="412"/>
      <w:bookmarkStart w:id="413" w:name="_Toc304295580"/>
      <w:bookmarkEnd w:id="413"/>
      <w:bookmarkStart w:id="414" w:name="_Toc296891034"/>
      <w:bookmarkEnd w:id="414"/>
      <w:bookmarkStart w:id="415" w:name="_Toc267251461"/>
      <w:bookmarkEnd w:id="415"/>
      <w:bookmarkStart w:id="416" w:name="_Toc296347205"/>
      <w:bookmarkEnd w:id="416"/>
      <w:bookmarkStart w:id="417" w:name="_Toc296346707"/>
      <w:bookmarkEnd w:id="417"/>
      <w:bookmarkStart w:id="418" w:name="_Toc312678041"/>
      <w:bookmarkEnd w:id="418"/>
      <w:bookmarkStart w:id="419" w:name="_Toc292559916"/>
      <w:bookmarkEnd w:id="419"/>
      <w:bookmarkStart w:id="420" w:name="_Toc296891246"/>
      <w:bookmarkEnd w:id="420"/>
      <w:bookmarkStart w:id="421" w:name="_Toc297120506"/>
      <w:bookmarkEnd w:id="421"/>
      <w:bookmarkStart w:id="422" w:name="_Toc297048392"/>
      <w:bookmarkEnd w:id="422"/>
      <w:bookmarkStart w:id="423" w:name="_Toc300935003"/>
      <w:bookmarkEnd w:id="423"/>
      <w:bookmarkStart w:id="424" w:name="_Toc292559411"/>
      <w:r>
        <w:rPr>
          <w:rFonts w:hint="eastAsia" w:ascii="宋体" w:hAnsi="宋体" w:cs="宋体"/>
          <w:sz w:val="24"/>
          <w:szCs w:val="24"/>
        </w:rPr>
        <w:t>12.1 合同价格形式</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12.1.1单价合同。</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综合单价其它风险内容：</w:t>
      </w:r>
      <w:r>
        <w:rPr>
          <w:rFonts w:hint="eastAsia" w:ascii="宋体" w:hAnsi="宋体" w:cs="宋体"/>
          <w:sz w:val="24"/>
          <w:szCs w:val="24"/>
          <w:u w:val="single"/>
        </w:rPr>
        <w:t>承包人在编制投标报价时，应根据工程项目特点、市场供应以及合同工期等因素，充分考虑市场价格波动的风险，进行综合投标报价。工程量清单中标价的单价或金额，应包括所需人工费、材料费、施工机具使用费、管理费、利润、规费和税金，以及一定范围内的风险。所谓“一定范围内的风险”是指合同约定的风险。投标报价中应考虑招标文件中要求承包人承担的风险范围。承包人一旦中标，不论是否计取风险费用即认为风险费用已包括各项费用中。工程结算时，按照合同约定的风险幅度范围调整合同价款。对风险范围内的工程单价包干，施工过程和竣工结算时不再调整合同单价。</w:t>
      </w:r>
      <w:r>
        <w:rPr>
          <w:rFonts w:hint="eastAsia" w:ascii="宋体" w:hAnsi="宋体" w:cs="宋体"/>
          <w:sz w:val="24"/>
          <w:szCs w:val="24"/>
        </w:rPr>
        <w:t>。</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超过风险范围以外的调整方式：</w:t>
      </w:r>
    </w:p>
    <w:p>
      <w:pPr>
        <w:tabs>
          <w:tab w:val="left" w:pos="0"/>
        </w:tabs>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（1）市场价格波动风险，执行第11.1款〔市场价格波动引起的调整〕。</w:t>
      </w:r>
    </w:p>
    <w:p>
      <w:pPr>
        <w:tabs>
          <w:tab w:val="left" w:pos="0"/>
        </w:tabs>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（2）法律变化风险，执行第11.2款〔法律变化引起的调整〕。</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u w:val="single"/>
        </w:rPr>
        <w:t>（3）计价政策变化风险，执行第11.3款〔计价政策变化引起的调整</w:t>
      </w:r>
      <w:r>
        <w:rPr>
          <w:rFonts w:hint="eastAsia" w:ascii="宋体" w:hAnsi="宋体" w:cs="宋体"/>
          <w:sz w:val="24"/>
          <w:szCs w:val="24"/>
        </w:rPr>
        <w:t>〕。</w:t>
      </w:r>
    </w:p>
    <w:p>
      <w:pPr>
        <w:tabs>
          <w:tab w:val="left" w:pos="0"/>
        </w:tabs>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（4）其他因素的调整，执行第11.4款（其他因素的调整）。</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12.1.2总价合同。</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综合单价其它风险内容：</w:t>
      </w:r>
      <w:r>
        <w:rPr>
          <w:rFonts w:hint="eastAsia" w:ascii="宋体" w:hAnsi="宋体" w:cs="宋体"/>
          <w:sz w:val="24"/>
          <w:szCs w:val="24"/>
          <w:u w:val="single"/>
        </w:rPr>
        <w:t>不适用</w:t>
      </w:r>
      <w:r>
        <w:rPr>
          <w:rFonts w:hint="eastAsia" w:ascii="宋体" w:hAnsi="宋体" w:cs="宋体"/>
          <w:sz w:val="24"/>
          <w:szCs w:val="24"/>
        </w:rPr>
        <w:t>。</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超过风险范围以外的调整方式：</w:t>
      </w:r>
      <w:r>
        <w:rPr>
          <w:rFonts w:hint="eastAsia" w:ascii="宋体" w:hAnsi="宋体" w:cs="宋体"/>
          <w:sz w:val="24"/>
          <w:szCs w:val="24"/>
          <w:u w:val="single"/>
        </w:rPr>
        <w:t>不适用</w:t>
      </w:r>
      <w:r>
        <w:rPr>
          <w:rFonts w:hint="eastAsia" w:ascii="宋体" w:hAnsi="宋体" w:cs="宋体"/>
          <w:sz w:val="24"/>
          <w:szCs w:val="24"/>
        </w:rPr>
        <w:t>。</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12.1.3其他价格方式：</w:t>
      </w:r>
      <w:r>
        <w:rPr>
          <w:rFonts w:hint="eastAsia" w:ascii="宋体" w:hAnsi="宋体" w:cs="宋体"/>
          <w:sz w:val="24"/>
          <w:szCs w:val="24"/>
          <w:u w:val="single"/>
        </w:rPr>
        <w:t>不适用</w:t>
      </w:r>
      <w:r>
        <w:rPr>
          <w:rFonts w:hint="eastAsia" w:ascii="宋体" w:hAnsi="宋体" w:cs="宋体"/>
          <w:sz w:val="24"/>
          <w:szCs w:val="24"/>
        </w:rPr>
        <w:t>。</w:t>
      </w:r>
    </w:p>
    <w:bookmarkEnd w:id="424"/>
    <w:p>
      <w:pPr>
        <w:spacing w:line="300" w:lineRule="auto"/>
        <w:ind w:firstLine="480" w:firstLineChars="200"/>
        <w:jc w:val="left"/>
        <w:rPr>
          <w:rFonts w:ascii="宋体" w:hAnsi="宋体" w:cs="宋体"/>
          <w:sz w:val="24"/>
          <w:szCs w:val="24"/>
        </w:rPr>
      </w:pPr>
      <w:r>
        <w:rPr>
          <w:rFonts w:hint="eastAsia" w:ascii="宋体" w:hAnsi="宋体" w:cs="宋体"/>
          <w:sz w:val="24"/>
          <w:szCs w:val="24"/>
        </w:rPr>
        <w:t>2、总价合同。</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总价包含的风险范围：</w:t>
      </w:r>
      <w:r>
        <w:rPr>
          <w:rFonts w:hint="eastAsia" w:ascii="宋体" w:hAnsi="宋体" w:cs="宋体"/>
          <w:sz w:val="24"/>
          <w:szCs w:val="24"/>
          <w:u w:val="single"/>
        </w:rPr>
        <w:t>不适用</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风险费用的计算方法：</w:t>
      </w:r>
      <w:r>
        <w:rPr>
          <w:rFonts w:hint="eastAsia" w:ascii="宋体" w:hAnsi="宋体" w:cs="宋体"/>
          <w:sz w:val="24"/>
          <w:szCs w:val="24"/>
          <w:u w:val="single"/>
        </w:rPr>
        <w:t>不适用</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风险范围以外合同价格的调整方法：</w:t>
      </w:r>
      <w:r>
        <w:rPr>
          <w:rFonts w:hint="eastAsia" w:ascii="宋体" w:hAnsi="宋体" w:cs="宋体"/>
          <w:sz w:val="24"/>
          <w:szCs w:val="24"/>
          <w:u w:val="single"/>
        </w:rPr>
        <w:t>不适用</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3、其他价格方式：</w:t>
      </w:r>
      <w:r>
        <w:rPr>
          <w:rFonts w:hint="eastAsia" w:ascii="宋体" w:hAnsi="宋体" w:cs="宋体"/>
          <w:sz w:val="24"/>
          <w:szCs w:val="24"/>
          <w:u w:val="single"/>
        </w:rPr>
        <w:t>不适用</w:t>
      </w:r>
      <w:r>
        <w:rPr>
          <w:rFonts w:hint="eastAsia" w:ascii="宋体" w:hAnsi="宋体" w:cs="宋体"/>
          <w:sz w:val="24"/>
          <w:szCs w:val="24"/>
        </w:rPr>
        <w:t>。</w:t>
      </w:r>
    </w:p>
    <w:p>
      <w:pPr>
        <w:spacing w:line="300" w:lineRule="auto"/>
        <w:ind w:firstLine="480" w:firstLineChars="200"/>
        <w:rPr>
          <w:rFonts w:ascii="宋体" w:hAnsi="宋体" w:cs="宋体"/>
          <w:sz w:val="24"/>
          <w:szCs w:val="24"/>
        </w:rPr>
      </w:pPr>
      <w:bookmarkStart w:id="425" w:name="_Toc296944546"/>
      <w:bookmarkEnd w:id="425"/>
      <w:bookmarkStart w:id="426" w:name="_Toc312678042"/>
      <w:bookmarkEnd w:id="426"/>
      <w:bookmarkStart w:id="427" w:name="_Toc297123554"/>
      <w:bookmarkEnd w:id="427"/>
      <w:bookmarkStart w:id="428" w:name="_Toc296346708"/>
      <w:bookmarkEnd w:id="428"/>
      <w:bookmarkStart w:id="429" w:name="_Toc303539161"/>
      <w:bookmarkEnd w:id="429"/>
      <w:bookmarkStart w:id="430" w:name="_Toc292559412"/>
      <w:bookmarkEnd w:id="430"/>
      <w:bookmarkStart w:id="431" w:name="_Toc296503207"/>
      <w:bookmarkEnd w:id="431"/>
      <w:bookmarkStart w:id="432" w:name="_Toc296891035"/>
      <w:bookmarkEnd w:id="432"/>
      <w:bookmarkStart w:id="433" w:name="_Toc296347206"/>
      <w:bookmarkEnd w:id="433"/>
      <w:bookmarkStart w:id="434" w:name="_Toc297048393"/>
      <w:bookmarkEnd w:id="434"/>
      <w:bookmarkStart w:id="435" w:name="_Toc297120507"/>
      <w:bookmarkEnd w:id="435"/>
      <w:bookmarkStart w:id="436" w:name="_Toc300935004"/>
      <w:bookmarkEnd w:id="436"/>
      <w:bookmarkStart w:id="437" w:name="_Toc297216213"/>
      <w:bookmarkEnd w:id="437"/>
      <w:bookmarkStart w:id="438" w:name="_Toc292559917"/>
      <w:bookmarkEnd w:id="438"/>
      <w:bookmarkStart w:id="439" w:name="_Toc296891247"/>
      <w:bookmarkEnd w:id="439"/>
      <w:bookmarkStart w:id="440" w:name="_Toc304295581"/>
      <w:r>
        <w:rPr>
          <w:rFonts w:hint="eastAsia" w:ascii="宋体" w:hAnsi="宋体" w:cs="宋体"/>
          <w:sz w:val="24"/>
          <w:szCs w:val="24"/>
        </w:rPr>
        <w:t>12.2 预付款</w:t>
      </w:r>
      <w:bookmarkEnd w:id="440"/>
    </w:p>
    <w:p>
      <w:pPr>
        <w:spacing w:line="300" w:lineRule="auto"/>
        <w:ind w:firstLine="480" w:firstLineChars="200"/>
        <w:jc w:val="left"/>
        <w:rPr>
          <w:rFonts w:ascii="宋体" w:hAnsi="宋体" w:cs="宋体"/>
          <w:sz w:val="24"/>
          <w:szCs w:val="24"/>
        </w:rPr>
      </w:pPr>
      <w:r>
        <w:rPr>
          <w:rFonts w:hint="eastAsia" w:ascii="宋体" w:hAnsi="宋体" w:cs="宋体"/>
          <w:sz w:val="24"/>
          <w:szCs w:val="24"/>
        </w:rPr>
        <w:t>12.2.1 预付款的支付</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预付款支付比例或金额：</w:t>
      </w:r>
      <w:r>
        <w:rPr>
          <w:rFonts w:hint="eastAsia" w:ascii="宋体" w:hAnsi="宋体" w:cs="宋体"/>
          <w:sz w:val="24"/>
          <w:szCs w:val="24"/>
          <w:u w:val="single"/>
        </w:rPr>
        <w:t>为签约合同价的 10％</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预付款支付期限：</w:t>
      </w:r>
      <w:r>
        <w:rPr>
          <w:rFonts w:hint="eastAsia" w:ascii="宋体" w:hAnsi="宋体" w:cs="宋体"/>
          <w:kern w:val="0"/>
          <w:sz w:val="24"/>
          <w:szCs w:val="24"/>
          <w:u w:val="single"/>
        </w:rPr>
        <w:t>合同签订且承包人提供与预付款等额的预付款担保及预付款申请后14天内，由发包人一次性汇入承包人基本开户行账户</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预付款扣回的方式：</w:t>
      </w:r>
      <w:r>
        <w:rPr>
          <w:rFonts w:hint="eastAsia" w:ascii="宋体" w:hAnsi="宋体" w:cs="宋体"/>
          <w:sz w:val="24"/>
          <w:szCs w:val="24"/>
          <w:u w:val="single"/>
        </w:rPr>
        <w:t>分三期扣回，第一期进度申报时扣回30%的预付款，第二期进度申报时扣回30%的预付款，第三期进度申报时扣回40%的预付款。若当期进度款额度不足扣回预付款额度时，则当期不支付进度款，直至扣完为止。预付款将于合同规定的完工期限内全部扣回</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12.3 计量</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12.3.1 计量原则</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工程量计算规则：</w:t>
      </w:r>
      <w:r>
        <w:rPr>
          <w:rFonts w:hint="eastAsia" w:ascii="宋体" w:hAnsi="宋体"/>
          <w:sz w:val="24"/>
          <w:szCs w:val="24"/>
          <w:u w:val="single"/>
        </w:rPr>
        <w:t>承包人根据招标文件、施工图纸、设计变更通知单及工程签证单等，按照《建设工程工程量清单计价规范》GB50500-2013和各专业工程工程量计算规范（GB50854-50862-2013）及福建省有关规定的工程造价计算程序和工程量计算规则，统一项目划分、统一计量单位和统一工程量计算规则进行计算实际完成的工程量</w:t>
      </w:r>
      <w:r>
        <w:rPr>
          <w:rFonts w:hint="eastAsia" w:ascii="宋体" w:hAnsi="宋体" w:cs="宋体"/>
          <w:sz w:val="24"/>
          <w:szCs w:val="24"/>
          <w:u w:val="single"/>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12.3.2 计量周期</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关于计量周期的约定：</w:t>
      </w:r>
      <w:r>
        <w:rPr>
          <w:rFonts w:hint="eastAsia" w:ascii="宋体" w:hAnsi="宋体" w:cs="宋体"/>
          <w:sz w:val="24"/>
          <w:szCs w:val="24"/>
          <w:u w:val="single"/>
        </w:rPr>
        <w:t>按月进行</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12.3.3 单价合同的计量</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关于单价合同计量的约定：</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（1）承包人应于每月25日向监理人报送上月20日至当月19日已完成的工程量报告，并附具进度付款申请单、已完成工程量报表和有关资料</w:t>
      </w:r>
      <w:r>
        <w:rPr>
          <w:rFonts w:hint="eastAsia" w:ascii="宋体" w:hAnsi="宋体" w:cs="宋体"/>
          <w:sz w:val="24"/>
          <w:szCs w:val="24"/>
        </w:rPr>
        <w:t>。</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u w:val="single"/>
        </w:rPr>
        <w:t>（3）监理人未在收到承包人提交的工程量报表后的7天内完成审核的，承包人报送的工程量报告中的工程量视为承包人实际完成的工程量，据此计算工程价款</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12.3.4 总价合同的计量</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关于总价合同计量的约定：</w:t>
      </w:r>
      <w:r>
        <w:rPr>
          <w:rFonts w:hint="eastAsia" w:ascii="宋体" w:hAnsi="宋体" w:cs="宋体"/>
          <w:sz w:val="24"/>
          <w:szCs w:val="24"/>
          <w:u w:val="single"/>
        </w:rPr>
        <w:t>不适用</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12.3.5总价合同采用支付分解表计量支付的，是否适用第12.3.4 项〔总价合同的计量〕约定进行计量：</w:t>
      </w:r>
      <w:r>
        <w:rPr>
          <w:rFonts w:hint="eastAsia" w:ascii="宋体" w:hAnsi="宋体" w:cs="宋体"/>
          <w:sz w:val="24"/>
          <w:szCs w:val="24"/>
          <w:u w:val="single"/>
        </w:rPr>
        <w:t>不适用</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12.3.6 其他价格形式合同的计量</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其他价格形式的计量方式和程序：</w:t>
      </w:r>
      <w:r>
        <w:rPr>
          <w:rFonts w:hint="eastAsia" w:ascii="宋体" w:hAnsi="宋体" w:cs="宋体"/>
          <w:sz w:val="24"/>
          <w:szCs w:val="24"/>
          <w:u w:val="single"/>
        </w:rPr>
        <w:t>不适用</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12.4 工程进度款支付</w:t>
      </w:r>
    </w:p>
    <w:p>
      <w:pPr>
        <w:spacing w:line="300" w:lineRule="auto"/>
        <w:ind w:firstLine="480" w:firstLineChars="200"/>
        <w:jc w:val="left"/>
        <w:rPr>
          <w:rFonts w:ascii="宋体" w:hAnsi="宋体" w:cs="宋体"/>
          <w:sz w:val="24"/>
          <w:szCs w:val="24"/>
        </w:rPr>
      </w:pPr>
      <w:bookmarkStart w:id="441" w:name="_Toc292559416"/>
      <w:bookmarkEnd w:id="441"/>
      <w:bookmarkStart w:id="442" w:name="_Toc297216215"/>
      <w:bookmarkEnd w:id="442"/>
      <w:bookmarkStart w:id="443" w:name="_Toc297123556"/>
      <w:bookmarkEnd w:id="443"/>
      <w:bookmarkStart w:id="444" w:name="_Toc297120511"/>
      <w:bookmarkEnd w:id="444"/>
      <w:bookmarkStart w:id="445" w:name="_Toc296944550"/>
      <w:bookmarkEnd w:id="445"/>
      <w:bookmarkStart w:id="446" w:name="_Toc292559921"/>
      <w:bookmarkEnd w:id="446"/>
      <w:bookmarkStart w:id="447" w:name="_Toc296346712"/>
      <w:bookmarkEnd w:id="447"/>
      <w:bookmarkStart w:id="448" w:name="_Toc300935006"/>
      <w:bookmarkEnd w:id="448"/>
      <w:bookmarkStart w:id="449" w:name="_Toc296891251"/>
      <w:bookmarkEnd w:id="449"/>
      <w:bookmarkStart w:id="450" w:name="_Toc296891039"/>
      <w:bookmarkEnd w:id="450"/>
      <w:bookmarkStart w:id="451" w:name="_Toc297048397"/>
      <w:bookmarkEnd w:id="451"/>
      <w:bookmarkStart w:id="452" w:name="_Toc296347210"/>
      <w:bookmarkEnd w:id="452"/>
      <w:bookmarkStart w:id="453" w:name="_Toc303539163"/>
      <w:bookmarkEnd w:id="453"/>
      <w:bookmarkStart w:id="454" w:name="_Toc296503211"/>
      <w:r>
        <w:rPr>
          <w:rFonts w:hint="eastAsia" w:ascii="宋体" w:hAnsi="宋体" w:cs="宋体"/>
          <w:sz w:val="24"/>
          <w:szCs w:val="24"/>
        </w:rPr>
        <w:t>12.4.1 付款周期</w:t>
      </w:r>
      <w:bookmarkEnd w:id="454"/>
    </w:p>
    <w:p>
      <w:pPr>
        <w:spacing w:line="300" w:lineRule="auto"/>
        <w:ind w:firstLine="480" w:firstLineChars="200"/>
        <w:jc w:val="left"/>
        <w:rPr>
          <w:rFonts w:ascii="宋体" w:hAnsi="宋体" w:cs="宋体"/>
          <w:sz w:val="24"/>
          <w:szCs w:val="24"/>
        </w:rPr>
      </w:pPr>
      <w:r>
        <w:rPr>
          <w:rFonts w:hint="eastAsia" w:ascii="宋体" w:hAnsi="宋体" w:cs="宋体"/>
          <w:sz w:val="24"/>
          <w:szCs w:val="24"/>
        </w:rPr>
        <w:t>关于付款周期的约定：</w:t>
      </w:r>
      <w:r>
        <w:rPr>
          <w:rFonts w:hint="eastAsia" w:ascii="宋体" w:hAnsi="宋体" w:cs="宋体"/>
          <w:sz w:val="24"/>
          <w:szCs w:val="24"/>
          <w:u w:val="single"/>
        </w:rPr>
        <w:t>按月进行</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进度款的支付周期、编制、申请等的要求</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highlight w:val="yellow"/>
          <w:u w:val="single"/>
        </w:rPr>
        <w:t>（1）双方约定的工程款（进度款）支付的方式和时间：每月25日以前，承包人应按完成的实际工程量，报发包人代表和监理工程师审核、批准、签证，按发包人代表和监理工程师认可的工程量的80%付款，待本项目验收合格且承包人提供符合送审要求的结算送审资料后支付至工程总价款的85%，待结算经有权部门审定后付至工程总价款的97%，留工程总价款的3%作为质保金。</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（2）承包人在按阶段要求支付工程进度款时，必须按规定每月25日前报送当月实际完成的工程量报表及下个月的进度计划安排。如承包人未按期向发包人提交工程款支付申请，由此造成的后果由承包人自行承担。</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（3）承包人在提交竣工验收报告时应向业主提交工程质量保修承诺书。</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（4）双方同意用人民币转帐支付，每次转帐时，承包人应提供相应数额的工程所在地税务机关监制的正式增值税专用发票。</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12.4.2 进度付款申请单的编制</w:t>
      </w:r>
    </w:p>
    <w:p>
      <w:pPr>
        <w:autoSpaceDE w:val="0"/>
        <w:autoSpaceDN w:val="0"/>
        <w:spacing w:line="300" w:lineRule="auto"/>
        <w:ind w:firstLine="480" w:firstLineChars="200"/>
        <w:jc w:val="left"/>
        <w:rPr>
          <w:rFonts w:ascii="宋体" w:hAnsi="宋体" w:cs="宋体"/>
          <w:sz w:val="24"/>
          <w:szCs w:val="24"/>
          <w:u w:val="single"/>
        </w:rPr>
      </w:pPr>
      <w:r>
        <w:rPr>
          <w:rFonts w:hint="eastAsia" w:ascii="宋体" w:hAnsi="宋体" w:cs="宋体"/>
          <w:sz w:val="24"/>
          <w:szCs w:val="24"/>
        </w:rPr>
        <w:t>关于进度付款申请单编制的约定：</w:t>
      </w:r>
      <w:bookmarkStart w:id="455" w:name="_Hlk103258988"/>
      <w:r>
        <w:rPr>
          <w:rFonts w:hint="eastAsia" w:ascii="宋体" w:hAnsi="宋体" w:cs="宋体"/>
          <w:sz w:val="24"/>
          <w:szCs w:val="24"/>
          <w:u w:val="single"/>
        </w:rPr>
        <w:t>按通用条款执行</w:t>
      </w:r>
      <w:bookmarkEnd w:id="455"/>
      <w:r>
        <w:rPr>
          <w:rFonts w:hint="eastAsia" w:ascii="宋体" w:hAnsi="宋体" w:cs="宋体"/>
          <w:sz w:val="24"/>
          <w:szCs w:val="24"/>
        </w:rPr>
        <w:t>。</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12.4.3 进度付款申请单的提交</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（1）单价合同进度付款申请单提交的约定：</w:t>
      </w:r>
      <w:r>
        <w:rPr>
          <w:rFonts w:hint="eastAsia" w:ascii="宋体" w:hAnsi="宋体" w:cs="宋体"/>
          <w:sz w:val="24"/>
          <w:szCs w:val="24"/>
          <w:u w:val="single"/>
        </w:rPr>
        <w:t>单价合同的进度付款申请单，按照单价合同的计量约定的时间按月向监理人提交，并附上已完成工程量报表和有关资料。单价合同中的总价项目按月进行支付分解，并汇总列入当期进度付款申请单。</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承包人进度申报提供的资料（但不限于）如下：</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①监理工程款支付证书；</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②监理审核意见；</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③施工单位工程款支付申请表；</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④监理审后进度结算书；</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⑤施工单位审报进度结算书；</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⑥工程数量计算式（承包人、监理人、发包人三方现场代表签字）；</w:t>
      </w:r>
    </w:p>
    <w:p>
      <w:pPr>
        <w:spacing w:line="300" w:lineRule="auto"/>
        <w:ind w:firstLine="480" w:firstLineChars="200"/>
        <w:jc w:val="left"/>
        <w:rPr>
          <w:rFonts w:ascii="宋体" w:hAnsi="宋体" w:cs="宋体"/>
          <w:sz w:val="24"/>
          <w:szCs w:val="24"/>
        </w:rPr>
      </w:pPr>
      <w:r>
        <w:rPr>
          <w:rFonts w:hint="eastAsia" w:ascii="宋体" w:hAnsi="宋体" w:cs="宋体"/>
          <w:sz w:val="24"/>
          <w:szCs w:val="24"/>
          <w:u w:val="single"/>
        </w:rPr>
        <w:t>⑦本期进度所对应的完整施工内业资料（按归档要求整理）</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（2）总价合同进度付款申请单提交的约定：</w:t>
      </w:r>
      <w:r>
        <w:rPr>
          <w:rFonts w:hint="eastAsia" w:ascii="宋体" w:hAnsi="宋体" w:cs="宋体"/>
          <w:sz w:val="24"/>
          <w:szCs w:val="24"/>
          <w:u w:val="single"/>
        </w:rPr>
        <w:t>不适用</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（3）其他价格形式合同进度付款申请单提交的约定：</w:t>
      </w:r>
      <w:r>
        <w:rPr>
          <w:rFonts w:hint="eastAsia" w:ascii="宋体" w:hAnsi="宋体" w:cs="宋体"/>
          <w:sz w:val="24"/>
          <w:szCs w:val="24"/>
          <w:u w:val="single"/>
        </w:rPr>
        <w:t xml:space="preserve"> 不适用 </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12.4.4 进度款审核和支付</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（1）监理人审查并报送发包人的期限：</w:t>
      </w:r>
      <w:r>
        <w:rPr>
          <w:rFonts w:hint="eastAsia" w:ascii="宋体" w:hAnsi="宋体" w:cs="宋体"/>
          <w:sz w:val="24"/>
          <w:szCs w:val="24"/>
          <w:u w:val="single"/>
        </w:rPr>
        <w:t>监理人应在收到承包人进度付款申请单以及相关资料后7天内完成审查并报送发包人</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发包人完成审批并签发进度款支付证书的期限：</w:t>
      </w:r>
      <w:r>
        <w:rPr>
          <w:rFonts w:hint="eastAsia" w:ascii="宋体" w:hAnsi="宋体" w:cs="宋体"/>
          <w:sz w:val="24"/>
          <w:szCs w:val="24"/>
          <w:u w:val="single"/>
        </w:rPr>
        <w:t>发包人应在收到后7天内完成审批并签发进度款支付证书</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（2）发包人支付进度款的期限：</w:t>
      </w:r>
      <w:r>
        <w:rPr>
          <w:rFonts w:hint="eastAsia" w:ascii="宋体" w:hAnsi="宋体" w:cs="宋体"/>
          <w:sz w:val="24"/>
          <w:szCs w:val="24"/>
          <w:u w:val="single"/>
        </w:rPr>
        <w:t>发包人应在进度款支付证书或临时进度款支付证书签发后14天内完成支付</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发包人逾期支付进度款的违约金的计算方式：</w:t>
      </w:r>
      <w:r>
        <w:rPr>
          <w:rFonts w:hint="eastAsia" w:ascii="宋体" w:hAnsi="宋体" w:cs="宋体"/>
          <w:sz w:val="24"/>
          <w:szCs w:val="24"/>
          <w:u w:val="single"/>
        </w:rPr>
        <w:t>无</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12.4.6 支付分解表的编制</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2、总价合同支付分解表的编制与审批：</w:t>
      </w:r>
      <w:r>
        <w:rPr>
          <w:rFonts w:hint="eastAsia" w:ascii="宋体" w:hAnsi="宋体" w:cs="宋体"/>
          <w:sz w:val="24"/>
          <w:szCs w:val="24"/>
          <w:u w:val="single"/>
        </w:rPr>
        <w:t xml:space="preserve">     /     </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3、单价合同的总价项目支付分解表的编制与审批：</w:t>
      </w:r>
      <w:r>
        <w:rPr>
          <w:rFonts w:hint="eastAsia" w:ascii="宋体" w:hAnsi="宋体" w:cs="宋体"/>
          <w:sz w:val="24"/>
          <w:szCs w:val="24"/>
          <w:u w:val="single"/>
        </w:rPr>
        <w:t xml:space="preserve">  /     </w:t>
      </w:r>
      <w:r>
        <w:rPr>
          <w:rFonts w:hint="eastAsia" w:ascii="宋体" w:hAnsi="宋体" w:cs="宋体"/>
          <w:sz w:val="24"/>
          <w:szCs w:val="24"/>
        </w:rPr>
        <w:t>。</w:t>
      </w:r>
    </w:p>
    <w:p>
      <w:pPr>
        <w:adjustRightInd w:val="0"/>
        <w:spacing w:line="300" w:lineRule="auto"/>
        <w:ind w:firstLine="480" w:firstLineChars="200"/>
        <w:jc w:val="left"/>
        <w:textAlignment w:val="baseline"/>
        <w:rPr>
          <w:rFonts w:ascii="宋体" w:hAnsi="宋体" w:cs="宋体"/>
          <w:kern w:val="0"/>
          <w:sz w:val="24"/>
          <w:szCs w:val="24"/>
        </w:rPr>
      </w:pPr>
      <w:r>
        <w:rPr>
          <w:rFonts w:hint="eastAsia" w:ascii="宋体" w:hAnsi="宋体" w:cs="宋体"/>
          <w:kern w:val="0"/>
          <w:sz w:val="24"/>
          <w:szCs w:val="24"/>
        </w:rPr>
        <w:t>12.6  人工费用拨付数额或比例：</w:t>
      </w:r>
      <w:r>
        <w:rPr>
          <w:rFonts w:hint="eastAsia" w:ascii="宋体" w:hAnsi="宋体" w:cs="宋体"/>
          <w:kern w:val="0"/>
          <w:sz w:val="24"/>
          <w:szCs w:val="24"/>
          <w:u w:val="single"/>
        </w:rPr>
        <w:t>按通用条款执行</w:t>
      </w:r>
      <w:r>
        <w:rPr>
          <w:rFonts w:hint="eastAsia" w:ascii="宋体" w:hAnsi="宋体" w:cs="宋体"/>
          <w:kern w:val="0"/>
          <w:sz w:val="24"/>
          <w:szCs w:val="24"/>
        </w:rPr>
        <w:t>。</w:t>
      </w:r>
    </w:p>
    <w:p>
      <w:pPr>
        <w:spacing w:line="300" w:lineRule="auto"/>
        <w:rPr>
          <w:rFonts w:ascii="宋体" w:hAnsi="宋体" w:cs="宋体"/>
          <w:b/>
          <w:sz w:val="28"/>
          <w:szCs w:val="28"/>
        </w:rPr>
      </w:pPr>
      <w:bookmarkStart w:id="456" w:name="_Toc312678053"/>
      <w:bookmarkEnd w:id="456"/>
      <w:bookmarkStart w:id="457" w:name="_Toc296503219"/>
      <w:bookmarkEnd w:id="457"/>
      <w:bookmarkStart w:id="458" w:name="_Toc296891259"/>
      <w:bookmarkEnd w:id="458"/>
      <w:bookmarkStart w:id="459" w:name="_Toc296944558"/>
      <w:bookmarkEnd w:id="459"/>
      <w:bookmarkStart w:id="460" w:name="_Toc300935015"/>
      <w:bookmarkEnd w:id="460"/>
      <w:bookmarkStart w:id="461" w:name="_Toc292559929"/>
      <w:bookmarkEnd w:id="461"/>
      <w:bookmarkStart w:id="462" w:name="_Toc303539172"/>
      <w:bookmarkEnd w:id="462"/>
      <w:bookmarkStart w:id="463" w:name="_Toc297120519"/>
      <w:bookmarkEnd w:id="463"/>
      <w:bookmarkStart w:id="464" w:name="_Toc292559424"/>
      <w:bookmarkEnd w:id="464"/>
      <w:bookmarkStart w:id="465" w:name="_Toc296891047"/>
      <w:bookmarkEnd w:id="465"/>
      <w:bookmarkStart w:id="466" w:name="_Toc297123564"/>
      <w:bookmarkEnd w:id="466"/>
      <w:bookmarkStart w:id="467" w:name="_Toc304295593"/>
      <w:bookmarkEnd w:id="467"/>
      <w:bookmarkStart w:id="468" w:name="_Toc296346720"/>
      <w:bookmarkEnd w:id="468"/>
      <w:bookmarkStart w:id="469" w:name="_Toc296347218"/>
      <w:bookmarkEnd w:id="469"/>
      <w:bookmarkStart w:id="470" w:name="_Toc351203645"/>
      <w:bookmarkEnd w:id="470"/>
      <w:bookmarkStart w:id="471" w:name="_Toc297048405"/>
      <w:bookmarkEnd w:id="471"/>
      <w:bookmarkStart w:id="472" w:name="_Toc297216223"/>
      <w:r>
        <w:rPr>
          <w:rFonts w:hint="eastAsia" w:ascii="宋体" w:hAnsi="宋体" w:cs="宋体"/>
          <w:b/>
          <w:sz w:val="28"/>
          <w:szCs w:val="28"/>
        </w:rPr>
        <w:t>13. 验收和工程试车</w:t>
      </w:r>
      <w:bookmarkEnd w:id="472"/>
    </w:p>
    <w:p>
      <w:pPr>
        <w:spacing w:line="300" w:lineRule="auto"/>
        <w:ind w:firstLine="480" w:firstLineChars="200"/>
        <w:rPr>
          <w:rFonts w:ascii="宋体" w:hAnsi="宋体" w:cs="宋体"/>
          <w:sz w:val="24"/>
          <w:szCs w:val="24"/>
        </w:rPr>
      </w:pPr>
      <w:r>
        <w:rPr>
          <w:rFonts w:hint="eastAsia" w:ascii="宋体" w:hAnsi="宋体" w:cs="宋体"/>
          <w:sz w:val="24"/>
          <w:szCs w:val="24"/>
        </w:rPr>
        <w:t>13.1 分部分项工程验收</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13.1.2监理人不能按时进行验收时，应提前</w:t>
      </w:r>
      <w:r>
        <w:rPr>
          <w:rFonts w:hint="eastAsia" w:ascii="宋体" w:hAnsi="宋体" w:cs="宋体"/>
          <w:sz w:val="24"/>
          <w:szCs w:val="24"/>
          <w:u w:val="single"/>
        </w:rPr>
        <w:t>24</w:t>
      </w:r>
      <w:r>
        <w:rPr>
          <w:rFonts w:hint="eastAsia" w:ascii="宋体" w:hAnsi="宋体" w:cs="宋体"/>
          <w:sz w:val="24"/>
          <w:szCs w:val="24"/>
        </w:rPr>
        <w:t>小时提交书面延期要求。</w:t>
      </w:r>
    </w:p>
    <w:p>
      <w:pPr>
        <w:spacing w:line="300" w:lineRule="auto"/>
        <w:ind w:firstLine="480" w:firstLineChars="200"/>
        <w:jc w:val="left"/>
        <w:rPr>
          <w:rFonts w:ascii="宋体" w:hAnsi="宋体" w:cs="宋体"/>
          <w:b/>
          <w:sz w:val="24"/>
          <w:szCs w:val="24"/>
        </w:rPr>
      </w:pPr>
      <w:r>
        <w:rPr>
          <w:rFonts w:hint="eastAsia" w:ascii="宋体" w:hAnsi="宋体" w:cs="宋体"/>
          <w:sz w:val="24"/>
          <w:szCs w:val="24"/>
        </w:rPr>
        <w:t>关于延期最长不得超过：</w:t>
      </w:r>
      <w:r>
        <w:rPr>
          <w:rFonts w:hint="eastAsia" w:ascii="宋体" w:hAnsi="宋体" w:cs="宋体"/>
          <w:sz w:val="24"/>
          <w:szCs w:val="24"/>
          <w:u w:val="single"/>
        </w:rPr>
        <w:t>48</w:t>
      </w:r>
      <w:r>
        <w:rPr>
          <w:rFonts w:hint="eastAsia" w:ascii="宋体" w:hAnsi="宋体" w:cs="宋体"/>
          <w:sz w:val="24"/>
          <w:szCs w:val="24"/>
        </w:rPr>
        <w:t>小时。</w:t>
      </w:r>
    </w:p>
    <w:p>
      <w:pPr>
        <w:spacing w:line="300" w:lineRule="auto"/>
        <w:ind w:firstLine="480" w:firstLineChars="200"/>
        <w:rPr>
          <w:rFonts w:ascii="宋体" w:hAnsi="宋体" w:cs="宋体"/>
          <w:sz w:val="24"/>
          <w:szCs w:val="24"/>
        </w:rPr>
      </w:pPr>
      <w:bookmarkStart w:id="473" w:name="_Toc296944562"/>
      <w:bookmarkEnd w:id="473"/>
      <w:bookmarkStart w:id="474" w:name="_Toc304295596"/>
      <w:bookmarkEnd w:id="474"/>
      <w:bookmarkStart w:id="475" w:name="_Toc300935016"/>
      <w:bookmarkEnd w:id="475"/>
      <w:bookmarkStart w:id="476" w:name="_Toc292559933"/>
      <w:bookmarkEnd w:id="476"/>
      <w:bookmarkStart w:id="477" w:name="_Toc296891263"/>
      <w:bookmarkEnd w:id="477"/>
      <w:bookmarkStart w:id="478" w:name="_Toc296891051"/>
      <w:bookmarkEnd w:id="478"/>
      <w:bookmarkStart w:id="479" w:name="_Toc267251470"/>
      <w:bookmarkEnd w:id="479"/>
      <w:bookmarkStart w:id="480" w:name="_Toc267251476"/>
      <w:bookmarkEnd w:id="480"/>
      <w:bookmarkStart w:id="481" w:name="_Toc297216224"/>
      <w:bookmarkEnd w:id="481"/>
      <w:bookmarkStart w:id="482" w:name="_Toc267251474"/>
      <w:bookmarkEnd w:id="482"/>
      <w:bookmarkStart w:id="483" w:name="_Toc267251475"/>
      <w:bookmarkEnd w:id="483"/>
      <w:bookmarkStart w:id="484" w:name="_Toc292559428"/>
      <w:bookmarkEnd w:id="484"/>
      <w:bookmarkStart w:id="485" w:name="_Toc297048409"/>
      <w:bookmarkEnd w:id="485"/>
      <w:bookmarkStart w:id="486" w:name="_Toc267251473"/>
      <w:bookmarkEnd w:id="486"/>
      <w:bookmarkStart w:id="487" w:name="_Toc296347222"/>
      <w:bookmarkEnd w:id="487"/>
      <w:bookmarkStart w:id="488" w:name="_Toc297120523"/>
      <w:bookmarkEnd w:id="488"/>
      <w:bookmarkStart w:id="489" w:name="_Toc312678056"/>
      <w:bookmarkEnd w:id="489"/>
      <w:bookmarkStart w:id="490" w:name="_Toc296503223"/>
      <w:bookmarkEnd w:id="490"/>
      <w:bookmarkStart w:id="491" w:name="_Toc303539173"/>
      <w:bookmarkEnd w:id="491"/>
      <w:bookmarkStart w:id="492" w:name="_Toc296346724"/>
      <w:bookmarkEnd w:id="492"/>
      <w:bookmarkStart w:id="493" w:name="_Toc297123565"/>
      <w:bookmarkEnd w:id="493"/>
      <w:bookmarkStart w:id="494" w:name="_Toc267251471"/>
      <w:bookmarkEnd w:id="494"/>
      <w:bookmarkStart w:id="495" w:name="_Toc267251472"/>
      <w:r>
        <w:rPr>
          <w:rFonts w:hint="eastAsia" w:ascii="宋体" w:hAnsi="宋体" w:cs="宋体"/>
          <w:sz w:val="24"/>
          <w:szCs w:val="24"/>
        </w:rPr>
        <w:t>13.2 竣工验收</w:t>
      </w:r>
      <w:bookmarkEnd w:id="495"/>
    </w:p>
    <w:p>
      <w:pPr>
        <w:spacing w:line="300" w:lineRule="auto"/>
        <w:ind w:firstLine="480" w:firstLineChars="200"/>
        <w:jc w:val="left"/>
        <w:rPr>
          <w:rFonts w:ascii="宋体" w:hAnsi="宋体" w:cs="宋体"/>
          <w:sz w:val="24"/>
          <w:szCs w:val="24"/>
        </w:rPr>
      </w:pPr>
      <w:bookmarkStart w:id="496" w:name="_Toc280868704"/>
      <w:bookmarkEnd w:id="496"/>
      <w:bookmarkStart w:id="497" w:name="_Toc280868709"/>
      <w:bookmarkEnd w:id="497"/>
      <w:bookmarkStart w:id="498" w:name="_Toc280868705"/>
      <w:bookmarkEnd w:id="498"/>
      <w:bookmarkStart w:id="499" w:name="_Toc280868708"/>
      <w:bookmarkEnd w:id="499"/>
      <w:bookmarkStart w:id="500" w:name="_Toc280868707"/>
      <w:bookmarkEnd w:id="500"/>
      <w:bookmarkStart w:id="501" w:name="_Toc280868706"/>
      <w:bookmarkEnd w:id="501"/>
      <w:r>
        <w:rPr>
          <w:rFonts w:hint="eastAsia" w:ascii="宋体" w:hAnsi="宋体" w:cs="宋体"/>
          <w:sz w:val="24"/>
          <w:szCs w:val="24"/>
        </w:rPr>
        <w:t>13.2.2竣工验收程序</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关于竣工验收程序的约定：</w:t>
      </w:r>
      <w:r>
        <w:rPr>
          <w:rFonts w:hint="eastAsia" w:ascii="宋体" w:hAnsi="宋体" w:cs="宋体"/>
          <w:sz w:val="24"/>
          <w:szCs w:val="24"/>
          <w:u w:val="single"/>
        </w:rPr>
        <w:t>按通用合同条款规定</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发包人不按照本项约定组织竣工验收、颁发工程接收证书的违约金的计算方法：</w:t>
      </w:r>
      <w:r>
        <w:rPr>
          <w:rFonts w:hint="eastAsia" w:ascii="宋体" w:hAnsi="宋体" w:cs="宋体"/>
          <w:sz w:val="24"/>
          <w:szCs w:val="24"/>
          <w:u w:val="single"/>
        </w:rPr>
        <w:t>/</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13.2.5移交、接收全部与部分工程</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承包人向发包人移交工程的期限：</w:t>
      </w:r>
      <w:r>
        <w:rPr>
          <w:rFonts w:hint="eastAsia" w:ascii="宋体" w:hAnsi="宋体" w:cs="宋体"/>
          <w:sz w:val="24"/>
          <w:szCs w:val="24"/>
          <w:u w:val="single"/>
        </w:rPr>
        <w:t>竣工验收合格后15天内完成工程的移交</w:t>
      </w:r>
      <w:r>
        <w:rPr>
          <w:rFonts w:hint="eastAsia" w:ascii="宋体" w:hAnsi="宋体" w:cs="宋体"/>
          <w:sz w:val="24"/>
          <w:szCs w:val="24"/>
        </w:rPr>
        <w:t>。</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发包人未按本合同约定接收全部或部分工程的，违约金的计算方法为：</w:t>
      </w:r>
      <w:r>
        <w:rPr>
          <w:rFonts w:hint="eastAsia" w:ascii="宋体" w:hAnsi="宋体" w:cs="宋体"/>
          <w:sz w:val="24"/>
          <w:szCs w:val="24"/>
          <w:u w:val="single"/>
        </w:rPr>
        <w:t>发包人自应当接收工程之日起，承担工程照管、成品保护、保管等与工程有关的各项费用</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承包人未按时移交工程的，违约金的计算方法为：</w:t>
      </w:r>
      <w:r>
        <w:rPr>
          <w:rFonts w:hint="eastAsia" w:ascii="宋体" w:hAnsi="宋体" w:cs="宋体"/>
          <w:sz w:val="24"/>
          <w:szCs w:val="24"/>
          <w:u w:val="single"/>
        </w:rPr>
        <w:t>承包人应承担工程照管、成品保护、保管等与工程有关的各项费用，同时按照合同专用条款7.5.2[因承包人原因导致工期延误]处理</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13.3 工程试车</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13.3.1 试车程序</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工程试车内容：</w:t>
      </w:r>
      <w:r>
        <w:rPr>
          <w:rFonts w:hint="eastAsia" w:ascii="宋体" w:hAnsi="宋体" w:cs="宋体"/>
          <w:sz w:val="24"/>
          <w:szCs w:val="24"/>
          <w:u w:val="single"/>
        </w:rPr>
        <w:t>与承包人承包范围一致</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（1）单机无负荷试车费用由</w:t>
      </w:r>
      <w:r>
        <w:rPr>
          <w:rFonts w:hint="eastAsia" w:ascii="宋体" w:hAnsi="宋体" w:cs="宋体"/>
          <w:sz w:val="24"/>
          <w:szCs w:val="24"/>
          <w:u w:val="single"/>
        </w:rPr>
        <w:t>承包人</w:t>
      </w:r>
      <w:r>
        <w:rPr>
          <w:rFonts w:hint="eastAsia" w:ascii="宋体" w:hAnsi="宋体" w:cs="宋体"/>
          <w:sz w:val="24"/>
          <w:szCs w:val="24"/>
        </w:rPr>
        <w:t>承担；</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（2）无负荷联动试车费用由</w:t>
      </w:r>
      <w:r>
        <w:rPr>
          <w:rFonts w:hint="eastAsia" w:ascii="宋体" w:hAnsi="宋体" w:cs="宋体"/>
          <w:sz w:val="24"/>
          <w:szCs w:val="24"/>
          <w:u w:val="single"/>
        </w:rPr>
        <w:t>承包人</w:t>
      </w:r>
      <w:r>
        <w:rPr>
          <w:rFonts w:hint="eastAsia" w:ascii="宋体" w:hAnsi="宋体" w:cs="宋体"/>
          <w:sz w:val="24"/>
          <w:szCs w:val="24"/>
        </w:rPr>
        <w:t>承担。</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13.3.3 投料试车</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关于投料试车相关事项的约定：</w:t>
      </w:r>
      <w:r>
        <w:rPr>
          <w:rFonts w:hint="eastAsia" w:ascii="宋体" w:hAnsi="宋体" w:cs="宋体"/>
          <w:sz w:val="24"/>
          <w:szCs w:val="24"/>
          <w:u w:val="single"/>
        </w:rPr>
        <w:t>按通用合同条款执行</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13.6 竣工退场</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13.6.1 竣工退场</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承包人完成竣工退场的期限：</w:t>
      </w:r>
      <w:r>
        <w:rPr>
          <w:rFonts w:hint="eastAsia" w:ascii="宋体" w:hAnsi="宋体" w:cs="宋体"/>
          <w:sz w:val="24"/>
          <w:szCs w:val="24"/>
          <w:u w:val="single"/>
        </w:rPr>
        <w:t xml:space="preserve"> 通过竣工验收合格并交付使用后15天内</w:t>
      </w:r>
      <w:r>
        <w:rPr>
          <w:rFonts w:hint="eastAsia" w:ascii="宋体" w:hAnsi="宋体" w:cs="宋体"/>
          <w:sz w:val="24"/>
          <w:szCs w:val="24"/>
        </w:rPr>
        <w:t>。</w:t>
      </w:r>
    </w:p>
    <w:p>
      <w:pPr>
        <w:spacing w:line="300" w:lineRule="auto"/>
        <w:rPr>
          <w:rFonts w:ascii="宋体" w:hAnsi="宋体" w:cs="宋体"/>
          <w:b/>
          <w:sz w:val="28"/>
          <w:szCs w:val="28"/>
        </w:rPr>
      </w:pPr>
      <w:bookmarkStart w:id="502" w:name="_Toc351203646"/>
      <w:bookmarkEnd w:id="502"/>
      <w:r>
        <w:rPr>
          <w:rFonts w:hint="eastAsia" w:ascii="宋体" w:hAnsi="宋体" w:cs="宋体"/>
          <w:b/>
          <w:sz w:val="28"/>
          <w:szCs w:val="28"/>
        </w:rPr>
        <w:t>14. 过程结算和竣工结算</w:t>
      </w:r>
    </w:p>
    <w:p>
      <w:pPr>
        <w:tabs>
          <w:tab w:val="left" w:pos="0"/>
        </w:tabs>
        <w:spacing w:line="300" w:lineRule="auto"/>
        <w:ind w:firstLine="480" w:firstLineChars="200"/>
        <w:rPr>
          <w:rFonts w:ascii="宋体" w:hAnsi="宋体" w:cs="宋体"/>
          <w:sz w:val="24"/>
          <w:szCs w:val="24"/>
        </w:rPr>
      </w:pPr>
      <w:r>
        <w:rPr>
          <w:rFonts w:hint="eastAsia" w:ascii="宋体" w:hAnsi="宋体" w:cs="宋体"/>
          <w:sz w:val="24"/>
          <w:szCs w:val="24"/>
        </w:rPr>
        <w:t>14.1 过程结算</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14.1.1关于采用过程结算的约定：</w:t>
      </w:r>
      <w:r>
        <w:rPr>
          <w:rFonts w:hint="eastAsia" w:ascii="宋体" w:hAnsi="宋体" w:cs="宋体"/>
          <w:sz w:val="24"/>
          <w:szCs w:val="24"/>
          <w:u w:val="single"/>
        </w:rPr>
        <w:t xml:space="preserve"> /</w:t>
      </w:r>
      <w:r>
        <w:rPr>
          <w:rFonts w:hint="eastAsia" w:ascii="宋体" w:hAnsi="宋体" w:cs="宋体"/>
          <w:sz w:val="24"/>
          <w:szCs w:val="24"/>
        </w:rPr>
        <w:t>。</w:t>
      </w:r>
    </w:p>
    <w:p>
      <w:pPr>
        <w:tabs>
          <w:tab w:val="left" w:pos="0"/>
        </w:tabs>
        <w:spacing w:line="300" w:lineRule="auto"/>
        <w:ind w:firstLine="480" w:firstLineChars="200"/>
        <w:jc w:val="left"/>
        <w:rPr>
          <w:rFonts w:ascii="宋体" w:hAnsi="宋体" w:cs="宋体"/>
          <w:sz w:val="24"/>
          <w:szCs w:val="24"/>
          <w:u w:val="single"/>
        </w:rPr>
      </w:pPr>
      <w:r>
        <w:rPr>
          <w:rFonts w:hint="eastAsia" w:ascii="宋体" w:hAnsi="宋体" w:cs="宋体"/>
          <w:sz w:val="24"/>
          <w:szCs w:val="24"/>
        </w:rPr>
        <w:t>过程结算节点如下：</w:t>
      </w:r>
      <w:r>
        <w:rPr>
          <w:rFonts w:hint="eastAsia" w:ascii="宋体" w:hAnsi="宋体" w:cs="宋体"/>
          <w:sz w:val="24"/>
          <w:szCs w:val="24"/>
          <w:u w:val="single"/>
        </w:rPr>
        <w:t>/</w:t>
      </w:r>
      <w:r>
        <w:rPr>
          <w:rFonts w:hint="eastAsia" w:ascii="宋体" w:hAnsi="宋体" w:cs="宋体"/>
          <w:sz w:val="24"/>
          <w:szCs w:val="24"/>
        </w:rPr>
        <w:t>。</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14.1.2当期过程结算价款内容包括：</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14.1.3.承包人提交过程结算申请文件的期限：</w:t>
      </w:r>
      <w:r>
        <w:rPr>
          <w:rFonts w:hint="eastAsia" w:ascii="宋体" w:hAnsi="宋体" w:cs="宋体"/>
          <w:sz w:val="24"/>
          <w:szCs w:val="24"/>
          <w:u w:val="single"/>
        </w:rPr>
        <w:t>/</w:t>
      </w:r>
      <w:r>
        <w:rPr>
          <w:rFonts w:hint="eastAsia" w:ascii="宋体" w:hAnsi="宋体" w:cs="宋体"/>
          <w:sz w:val="24"/>
          <w:szCs w:val="24"/>
        </w:rPr>
        <w:t>。</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过程结算资料清单和份数：</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过程结算申请清单包括：</w:t>
      </w:r>
      <w:r>
        <w:rPr>
          <w:rFonts w:hint="eastAsia" w:ascii="宋体" w:hAnsi="宋体" w:cs="宋体"/>
          <w:sz w:val="24"/>
          <w:szCs w:val="24"/>
          <w:u w:val="single"/>
        </w:rPr>
        <w:t>/</w:t>
      </w:r>
      <w:r>
        <w:rPr>
          <w:rFonts w:hint="eastAsia" w:ascii="宋体" w:hAnsi="宋体" w:cs="宋体"/>
          <w:sz w:val="24"/>
          <w:szCs w:val="24"/>
        </w:rPr>
        <w:t>。</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14.1.4发包人审批过程结算申请文件的期限：</w:t>
      </w:r>
      <w:r>
        <w:rPr>
          <w:rFonts w:hint="eastAsia" w:ascii="宋体" w:hAnsi="宋体" w:cs="宋体"/>
          <w:sz w:val="24"/>
          <w:szCs w:val="24"/>
          <w:u w:val="single"/>
        </w:rPr>
        <w:t>/</w:t>
      </w:r>
      <w:r>
        <w:rPr>
          <w:rFonts w:hint="eastAsia" w:ascii="宋体" w:hAnsi="宋体" w:cs="宋体"/>
          <w:sz w:val="24"/>
          <w:szCs w:val="24"/>
        </w:rPr>
        <w:t>。</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发包人完成付款的期限：</w:t>
      </w:r>
      <w:r>
        <w:rPr>
          <w:rFonts w:hint="eastAsia" w:ascii="宋体" w:hAnsi="宋体" w:cs="宋体"/>
          <w:sz w:val="24"/>
          <w:szCs w:val="24"/>
          <w:u w:val="single"/>
        </w:rPr>
        <w:t>/</w:t>
      </w:r>
      <w:r>
        <w:rPr>
          <w:rFonts w:hint="eastAsia" w:ascii="宋体" w:hAnsi="宋体" w:cs="宋体"/>
          <w:sz w:val="24"/>
          <w:szCs w:val="24"/>
        </w:rPr>
        <w:t>。</w:t>
      </w:r>
    </w:p>
    <w:p>
      <w:pPr>
        <w:tabs>
          <w:tab w:val="left" w:pos="0"/>
        </w:tabs>
        <w:spacing w:line="300" w:lineRule="auto"/>
        <w:ind w:firstLine="480" w:firstLineChars="200"/>
        <w:rPr>
          <w:rFonts w:ascii="宋体" w:hAnsi="宋体" w:cs="宋体"/>
          <w:sz w:val="24"/>
          <w:szCs w:val="24"/>
        </w:rPr>
      </w:pPr>
      <w:r>
        <w:rPr>
          <w:rFonts w:hint="eastAsia" w:ascii="宋体" w:hAnsi="宋体" w:cs="宋体"/>
          <w:sz w:val="24"/>
          <w:szCs w:val="24"/>
        </w:rPr>
        <w:t>当期施工过程结算付款证书异议复核的方式和程序：</w:t>
      </w:r>
    </w:p>
    <w:p>
      <w:pPr>
        <w:tabs>
          <w:tab w:val="left" w:pos="0"/>
        </w:tabs>
        <w:spacing w:line="300" w:lineRule="auto"/>
        <w:ind w:firstLine="480" w:firstLineChars="200"/>
        <w:rPr>
          <w:rFonts w:ascii="宋体" w:hAnsi="宋体" w:cs="宋体"/>
          <w:sz w:val="24"/>
          <w:szCs w:val="24"/>
        </w:rPr>
      </w:pPr>
      <w:r>
        <w:rPr>
          <w:rFonts w:hint="eastAsia" w:ascii="宋体" w:hAnsi="宋体" w:cs="宋体"/>
          <w:sz w:val="24"/>
          <w:szCs w:val="24"/>
        </w:rPr>
        <w:t>当期过程结算价款支付款项包括：</w:t>
      </w:r>
    </w:p>
    <w:p>
      <w:pPr>
        <w:tabs>
          <w:tab w:val="left" w:pos="0"/>
        </w:tabs>
        <w:spacing w:line="300" w:lineRule="auto"/>
        <w:ind w:firstLine="480" w:firstLineChars="200"/>
        <w:rPr>
          <w:rFonts w:ascii="宋体" w:hAnsi="宋体" w:cs="宋体"/>
          <w:sz w:val="24"/>
          <w:szCs w:val="24"/>
        </w:rPr>
      </w:pPr>
      <w:r>
        <w:rPr>
          <w:rFonts w:hint="eastAsia" w:ascii="宋体" w:hAnsi="宋体" w:cs="宋体"/>
          <w:sz w:val="24"/>
          <w:szCs w:val="24"/>
        </w:rPr>
        <w:t>14.2竣工结算</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承包人提交竣工结算申请单的期限：</w:t>
      </w:r>
      <w:r>
        <w:rPr>
          <w:rFonts w:hint="eastAsia" w:ascii="宋体" w:hAnsi="宋体" w:cs="宋体"/>
          <w:sz w:val="24"/>
          <w:szCs w:val="24"/>
          <w:u w:val="single"/>
        </w:rPr>
        <w:t>承包人应在工程竣工验收合格后28天内向发包人和监理人提交竣工结算申请单，并提交完整的结算资料</w:t>
      </w:r>
      <w:r>
        <w:rPr>
          <w:rFonts w:hint="eastAsia" w:ascii="宋体" w:hAnsi="宋体" w:cs="宋体"/>
          <w:sz w:val="24"/>
          <w:szCs w:val="24"/>
        </w:rPr>
        <w:t>。</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竣工结算申请单应包括的内容：</w:t>
      </w:r>
    </w:p>
    <w:p>
      <w:pPr>
        <w:tabs>
          <w:tab w:val="left" w:pos="0"/>
        </w:tabs>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（1）竣工结算合同价格；</w:t>
      </w:r>
    </w:p>
    <w:p>
      <w:pPr>
        <w:tabs>
          <w:tab w:val="left" w:pos="0"/>
        </w:tabs>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（2）发包人已支付承包人的款项；</w:t>
      </w:r>
    </w:p>
    <w:p>
      <w:pPr>
        <w:tabs>
          <w:tab w:val="left" w:pos="0"/>
        </w:tabs>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 xml:space="preserve">（3）应扣留的质量保证金； </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u w:val="single"/>
        </w:rPr>
        <w:t>（4）发包人应支付承包人的合同价款</w:t>
      </w:r>
      <w:r>
        <w:rPr>
          <w:rFonts w:hint="eastAsia" w:ascii="宋体" w:hAnsi="宋体" w:cs="宋体"/>
          <w:sz w:val="24"/>
          <w:szCs w:val="24"/>
        </w:rPr>
        <w:t>。</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发包人审批竣工付款申请单的期限：</w:t>
      </w:r>
      <w:r>
        <w:rPr>
          <w:rFonts w:hint="eastAsia" w:ascii="宋体" w:hAnsi="宋体"/>
          <w:sz w:val="24"/>
          <w:szCs w:val="24"/>
          <w:u w:val="single"/>
        </w:rPr>
        <w:t>按通用合同条款执行</w:t>
      </w:r>
      <w:r>
        <w:rPr>
          <w:rFonts w:hint="eastAsia" w:ascii="宋体" w:hAnsi="宋体" w:cs="宋体"/>
          <w:sz w:val="24"/>
          <w:szCs w:val="24"/>
        </w:rPr>
        <w:t>。</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发包人完成竣工付款的期限：</w:t>
      </w:r>
      <w:r>
        <w:rPr>
          <w:rFonts w:hint="eastAsia" w:ascii="宋体" w:hAnsi="宋体"/>
          <w:sz w:val="24"/>
          <w:szCs w:val="24"/>
          <w:u w:val="single"/>
        </w:rPr>
        <w:t>按通用合同条款执行</w:t>
      </w:r>
      <w:r>
        <w:rPr>
          <w:rFonts w:hint="eastAsia" w:ascii="宋体" w:hAnsi="宋体" w:cs="宋体"/>
          <w:sz w:val="24"/>
          <w:szCs w:val="24"/>
        </w:rPr>
        <w:t>。</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关于竣工付款证书异议部分复核的方式和程序：</w:t>
      </w:r>
      <w:r>
        <w:rPr>
          <w:rFonts w:hint="eastAsia" w:ascii="宋体" w:hAnsi="宋体"/>
          <w:sz w:val="24"/>
          <w:szCs w:val="24"/>
          <w:u w:val="single"/>
        </w:rPr>
        <w:t>按通用合同条款执行</w:t>
      </w:r>
      <w:r>
        <w:rPr>
          <w:rFonts w:hint="eastAsia" w:ascii="宋体" w:hAnsi="宋体" w:cs="宋体"/>
          <w:sz w:val="24"/>
          <w:szCs w:val="24"/>
        </w:rPr>
        <w:t>。</w:t>
      </w:r>
    </w:p>
    <w:p>
      <w:pPr>
        <w:tabs>
          <w:tab w:val="left" w:pos="0"/>
        </w:tabs>
        <w:spacing w:line="300" w:lineRule="auto"/>
        <w:ind w:firstLine="480" w:firstLineChars="200"/>
        <w:rPr>
          <w:rFonts w:ascii="宋体" w:hAnsi="宋体" w:cs="宋体"/>
          <w:sz w:val="24"/>
          <w:szCs w:val="24"/>
        </w:rPr>
      </w:pPr>
      <w:r>
        <w:rPr>
          <w:rFonts w:hint="eastAsia" w:ascii="宋体" w:hAnsi="宋体" w:cs="宋体"/>
          <w:sz w:val="24"/>
          <w:szCs w:val="24"/>
        </w:rPr>
        <w:t>14.4 最终结清</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14.4.1 最终结清申请单</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承包人提交最终结清申请单的份数：</w:t>
      </w:r>
      <w:r>
        <w:rPr>
          <w:rFonts w:hint="eastAsia" w:ascii="宋体" w:hAnsi="宋体" w:cs="宋体"/>
          <w:sz w:val="24"/>
          <w:szCs w:val="24"/>
          <w:u w:val="single"/>
        </w:rPr>
        <w:t>一式叁份</w:t>
      </w:r>
      <w:r>
        <w:rPr>
          <w:rFonts w:hint="eastAsia" w:ascii="宋体" w:hAnsi="宋体" w:cs="宋体"/>
          <w:sz w:val="24"/>
          <w:szCs w:val="24"/>
        </w:rPr>
        <w:t>。</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承包人提交最终结算申请单的期限：</w:t>
      </w:r>
      <w:r>
        <w:rPr>
          <w:rFonts w:hint="eastAsia" w:ascii="宋体" w:hAnsi="宋体" w:cs="宋体"/>
          <w:sz w:val="24"/>
          <w:szCs w:val="24"/>
          <w:u w:val="single"/>
        </w:rPr>
        <w:t>承包人应在缺陷责任期终止证书颁发后7天内向发包人提交最终结清申请单，并提供相关证明材料</w:t>
      </w:r>
      <w:r>
        <w:rPr>
          <w:rFonts w:hint="eastAsia" w:ascii="宋体" w:hAnsi="宋体" w:cs="宋体"/>
          <w:sz w:val="24"/>
          <w:szCs w:val="24"/>
        </w:rPr>
        <w:t xml:space="preserve">。 </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14.4.2 最终结清证书和支付</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（1）发包人完成最终结清申请单的审批并颁发最终结清证书的期限：</w:t>
      </w:r>
      <w:r>
        <w:rPr>
          <w:rFonts w:hint="eastAsia" w:ascii="宋体" w:hAnsi="宋体" w:cs="宋体"/>
          <w:sz w:val="24"/>
          <w:szCs w:val="24"/>
          <w:u w:val="single"/>
        </w:rPr>
        <w:t>/</w:t>
      </w:r>
      <w:r>
        <w:rPr>
          <w:rFonts w:hint="eastAsia" w:ascii="宋体" w:hAnsi="宋体" w:cs="宋体"/>
          <w:sz w:val="24"/>
          <w:szCs w:val="24"/>
        </w:rPr>
        <w:t>。</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（2）发包人完成支付的期限：</w:t>
      </w:r>
      <w:r>
        <w:rPr>
          <w:rFonts w:hint="eastAsia" w:ascii="宋体" w:hAnsi="宋体" w:cs="宋体"/>
          <w:sz w:val="24"/>
          <w:szCs w:val="24"/>
          <w:u w:val="single"/>
        </w:rPr>
        <w:t>/</w:t>
      </w:r>
      <w:r>
        <w:rPr>
          <w:rFonts w:hint="eastAsia" w:ascii="宋体" w:hAnsi="宋体" w:cs="宋体"/>
          <w:sz w:val="24"/>
          <w:szCs w:val="24"/>
        </w:rPr>
        <w:t>。</w:t>
      </w:r>
    </w:p>
    <w:p>
      <w:pPr>
        <w:spacing w:line="300" w:lineRule="auto"/>
        <w:rPr>
          <w:rFonts w:ascii="宋体" w:hAnsi="宋体" w:cs="宋体"/>
          <w:b/>
          <w:sz w:val="28"/>
          <w:szCs w:val="28"/>
        </w:rPr>
      </w:pPr>
      <w:bookmarkStart w:id="503" w:name="_Toc267251489"/>
      <w:bookmarkEnd w:id="503"/>
      <w:bookmarkStart w:id="504" w:name="_Toc267251492"/>
      <w:bookmarkEnd w:id="504"/>
      <w:bookmarkStart w:id="505" w:name="_Toc267251502"/>
      <w:bookmarkEnd w:id="505"/>
      <w:bookmarkStart w:id="506" w:name="_Toc267251497"/>
      <w:bookmarkEnd w:id="506"/>
      <w:bookmarkStart w:id="507" w:name="_Toc267251488"/>
      <w:bookmarkEnd w:id="507"/>
      <w:bookmarkStart w:id="508" w:name="_Toc267251484"/>
      <w:bookmarkEnd w:id="508"/>
      <w:bookmarkStart w:id="509" w:name="_Toc267251501"/>
      <w:bookmarkEnd w:id="509"/>
      <w:bookmarkStart w:id="510" w:name="_Toc267251493"/>
      <w:bookmarkEnd w:id="510"/>
      <w:bookmarkStart w:id="511" w:name="_Toc267251491"/>
      <w:bookmarkEnd w:id="511"/>
      <w:bookmarkStart w:id="512" w:name="_Toc267251508"/>
      <w:bookmarkEnd w:id="512"/>
      <w:bookmarkStart w:id="513" w:name="_Toc267251515"/>
      <w:bookmarkEnd w:id="513"/>
      <w:bookmarkStart w:id="514" w:name="_Toc267251511"/>
      <w:bookmarkEnd w:id="514"/>
      <w:bookmarkStart w:id="515" w:name="_Toc267251494"/>
      <w:bookmarkEnd w:id="515"/>
      <w:bookmarkStart w:id="516" w:name="_Toc267251509"/>
      <w:bookmarkEnd w:id="516"/>
      <w:bookmarkStart w:id="517" w:name="_Toc267251486"/>
      <w:bookmarkEnd w:id="517"/>
      <w:bookmarkStart w:id="518" w:name="_Toc267251504"/>
      <w:bookmarkEnd w:id="518"/>
      <w:bookmarkStart w:id="519" w:name="_Toc267251514"/>
      <w:bookmarkEnd w:id="519"/>
      <w:bookmarkStart w:id="520" w:name="_Toc267251506"/>
      <w:bookmarkEnd w:id="520"/>
      <w:bookmarkStart w:id="521" w:name="_Toc267251490"/>
      <w:bookmarkEnd w:id="521"/>
      <w:bookmarkStart w:id="522" w:name="_Toc267251499"/>
      <w:bookmarkEnd w:id="522"/>
      <w:bookmarkStart w:id="523" w:name="_Toc267251485"/>
      <w:bookmarkEnd w:id="523"/>
      <w:bookmarkStart w:id="524" w:name="_Toc267251482"/>
      <w:bookmarkEnd w:id="524"/>
      <w:bookmarkStart w:id="525" w:name="_Toc267251503"/>
      <w:bookmarkEnd w:id="525"/>
      <w:bookmarkStart w:id="526" w:name="_Toc267251510"/>
      <w:bookmarkEnd w:id="526"/>
      <w:bookmarkStart w:id="527" w:name="_Toc267251496"/>
      <w:bookmarkEnd w:id="527"/>
      <w:bookmarkStart w:id="528" w:name="_Toc267251483"/>
      <w:bookmarkEnd w:id="528"/>
      <w:bookmarkStart w:id="529" w:name="_Toc267251498"/>
      <w:bookmarkEnd w:id="529"/>
      <w:bookmarkStart w:id="530" w:name="_Toc351203647"/>
      <w:bookmarkEnd w:id="530"/>
      <w:bookmarkStart w:id="531" w:name="_Toc267251495"/>
      <w:bookmarkEnd w:id="531"/>
      <w:bookmarkStart w:id="532" w:name="_Toc267251507"/>
      <w:bookmarkEnd w:id="532"/>
      <w:bookmarkStart w:id="533" w:name="_Toc267251513"/>
      <w:r>
        <w:rPr>
          <w:rFonts w:hint="eastAsia" w:ascii="宋体" w:hAnsi="宋体" w:cs="宋体"/>
          <w:b/>
          <w:sz w:val="28"/>
          <w:szCs w:val="28"/>
        </w:rPr>
        <w:t>15. 缺陷责任期与保修</w:t>
      </w:r>
      <w:bookmarkEnd w:id="533"/>
    </w:p>
    <w:p>
      <w:pPr>
        <w:spacing w:line="300" w:lineRule="auto"/>
        <w:ind w:firstLine="480" w:firstLineChars="200"/>
        <w:rPr>
          <w:rFonts w:ascii="宋体" w:hAnsi="宋体" w:cs="宋体"/>
          <w:sz w:val="24"/>
          <w:szCs w:val="24"/>
        </w:rPr>
      </w:pPr>
      <w:r>
        <w:rPr>
          <w:rFonts w:hint="eastAsia" w:ascii="宋体" w:hAnsi="宋体" w:cs="宋体"/>
          <w:sz w:val="24"/>
          <w:szCs w:val="24"/>
        </w:rPr>
        <w:t>15.2缺陷责任期</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缺陷责任期的具体期限：</w:t>
      </w:r>
      <w:r>
        <w:rPr>
          <w:rFonts w:ascii="宋体" w:hAnsi="宋体" w:cs="宋体"/>
          <w:sz w:val="24"/>
          <w:szCs w:val="24"/>
          <w:u w:val="single"/>
        </w:rPr>
        <w:t>24</w:t>
      </w:r>
      <w:r>
        <w:rPr>
          <w:rFonts w:hint="eastAsia" w:ascii="宋体" w:hAnsi="宋体" w:cs="宋体"/>
          <w:sz w:val="24"/>
          <w:szCs w:val="24"/>
          <w:u w:val="single"/>
        </w:rPr>
        <w:t>个月</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15.3 质量保证金</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关于是否扣留质量保证金的约定：</w:t>
      </w:r>
      <w:r>
        <w:rPr>
          <w:rFonts w:hint="eastAsia" w:ascii="宋体" w:hAnsi="宋体" w:cs="宋体"/>
          <w:sz w:val="24"/>
          <w:szCs w:val="24"/>
          <w:u w:val="single"/>
        </w:rPr>
        <w:t>是</w:t>
      </w:r>
      <w:r>
        <w:rPr>
          <w:rFonts w:hint="eastAsia" w:ascii="宋体" w:hAnsi="宋体" w:cs="宋体"/>
          <w:sz w:val="24"/>
          <w:szCs w:val="24"/>
        </w:rPr>
        <w:t>。在工程项目竣工前，承包人按专用合同条款第3.7条提供履约担保的，发包人不得同时预留工程质量保证金。</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15.3.1 承包人提供质量保证金的方式</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质量保证金采用以下第</w:t>
      </w:r>
      <w:r>
        <w:rPr>
          <w:rFonts w:hint="eastAsia" w:ascii="宋体" w:hAnsi="宋体" w:cs="宋体"/>
          <w:sz w:val="24"/>
          <w:szCs w:val="24"/>
          <w:u w:val="single"/>
        </w:rPr>
        <w:t xml:space="preserve"> （2） </w:t>
      </w:r>
      <w:r>
        <w:rPr>
          <w:rFonts w:hint="eastAsia" w:ascii="宋体" w:hAnsi="宋体" w:cs="宋体"/>
          <w:sz w:val="24"/>
          <w:szCs w:val="24"/>
        </w:rPr>
        <w:t>种方式：</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（1）质量保证金保函，保证金额为：</w:t>
      </w:r>
      <w:r>
        <w:rPr>
          <w:rFonts w:hint="eastAsia" w:ascii="宋体" w:hAnsi="宋体" w:cs="宋体"/>
          <w:sz w:val="24"/>
          <w:szCs w:val="24"/>
          <w:u w:val="single"/>
        </w:rPr>
        <w:t>/%</w:t>
      </w:r>
      <w:r>
        <w:rPr>
          <w:rFonts w:hint="eastAsia" w:ascii="宋体" w:hAnsi="宋体" w:cs="宋体"/>
          <w:sz w:val="24"/>
          <w:szCs w:val="24"/>
        </w:rPr>
        <w:t xml:space="preserve">； </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3%  </w:t>
      </w:r>
      <w:r>
        <w:rPr>
          <w:rFonts w:hint="eastAsia" w:ascii="宋体" w:hAnsi="宋体" w:cs="宋体"/>
          <w:sz w:val="24"/>
          <w:szCs w:val="24"/>
        </w:rPr>
        <w:t>的工程款；</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（3）其他方式:</w:t>
      </w:r>
      <w:r>
        <w:rPr>
          <w:rFonts w:hint="eastAsia" w:ascii="宋体" w:hAnsi="宋体" w:cs="宋体"/>
          <w:sz w:val="24"/>
          <w:szCs w:val="24"/>
          <w:u w:val="single"/>
        </w:rPr>
        <w:t xml:space="preserve">  /  </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15.3.2 质量保证金的扣留 </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质量保证金的扣留采取以下第</w:t>
      </w:r>
      <w:r>
        <w:rPr>
          <w:rFonts w:hint="eastAsia" w:ascii="宋体" w:hAnsi="宋体" w:cs="宋体"/>
          <w:sz w:val="24"/>
          <w:szCs w:val="24"/>
          <w:u w:val="single"/>
        </w:rPr>
        <w:t xml:space="preserve">  2   </w:t>
      </w:r>
      <w:r>
        <w:rPr>
          <w:rFonts w:hint="eastAsia" w:ascii="宋体" w:hAnsi="宋体" w:cs="宋体"/>
          <w:sz w:val="24"/>
          <w:szCs w:val="24"/>
        </w:rPr>
        <w:t>种方式：</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（1）在支付工程进度款、过程结算款时逐次扣留，在此情形下，质量保证金的计算基数不包括预付款的支付、扣回以及价格调整的金额；</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（2）工程竣工结算时一次性扣留质量保证金；</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（3）其他扣留方式:</w:t>
      </w:r>
      <w:r>
        <w:rPr>
          <w:rFonts w:hint="eastAsia" w:ascii="宋体" w:hAnsi="宋体" w:cs="宋体"/>
          <w:sz w:val="24"/>
          <w:szCs w:val="24"/>
          <w:u w:val="single"/>
        </w:rPr>
        <w:t xml:space="preserve">  /  </w:t>
      </w:r>
      <w:r>
        <w:rPr>
          <w:rFonts w:hint="eastAsia" w:ascii="宋体" w:hAnsi="宋体" w:cs="宋体"/>
          <w:sz w:val="24"/>
          <w:szCs w:val="24"/>
        </w:rPr>
        <w:t>。</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关于质量保证金的补充约定：</w:t>
      </w:r>
      <w:r>
        <w:rPr>
          <w:rFonts w:hint="eastAsia" w:ascii="宋体" w:hAnsi="宋体" w:cs="宋体"/>
          <w:sz w:val="24"/>
          <w:szCs w:val="24"/>
          <w:u w:val="single"/>
        </w:rPr>
        <w:t>缺陷责任期到期后，发包人在接到承包人返还质量保证金申请后，14天内会同承包人按照合同约定的内容进行核实。如无异议，发包人按照约定，在核实后14天内一次性将质量保证金返还承包人。质量保证金返还后，施工企业仍应按有关法律法规及合同约定承担保修义务。</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15.4保修</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15.4.1 保修责任</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工程保修期为：</w:t>
      </w:r>
      <w:r>
        <w:rPr>
          <w:rFonts w:hint="eastAsia" w:ascii="宋体" w:hAnsi="宋体" w:cs="宋体"/>
          <w:sz w:val="24"/>
          <w:szCs w:val="24"/>
          <w:u w:val="single"/>
        </w:rPr>
        <w:t>按《建设工程质量管理条例》及有关规定，工程保修期从工程竣工验收合格之日起算。在工程保修期内，承包人应当根据有关法律规定以及合同约定承担保修责任。发包人未经竣工验收擅自使用工程的，保修期自转移占有之日起算</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15.4.3 修复通知</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承包人收到保修通知并到达工程现场的合理时间：</w:t>
      </w:r>
      <w:r>
        <w:rPr>
          <w:rFonts w:hint="eastAsia" w:ascii="宋体" w:hAnsi="宋体" w:cs="宋体"/>
          <w:sz w:val="24"/>
          <w:szCs w:val="24"/>
          <w:u w:val="singl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约定的合理期限内到达工程现场并修复缺陷或损坏</w:t>
      </w:r>
      <w:r>
        <w:rPr>
          <w:rFonts w:hint="eastAsia" w:ascii="宋体" w:hAnsi="宋体" w:cs="宋体"/>
          <w:sz w:val="24"/>
          <w:szCs w:val="24"/>
        </w:rPr>
        <w:t>。</w:t>
      </w:r>
    </w:p>
    <w:p>
      <w:pPr>
        <w:spacing w:line="300" w:lineRule="auto"/>
        <w:rPr>
          <w:rFonts w:ascii="宋体" w:hAnsi="宋体" w:cs="宋体"/>
          <w:b/>
          <w:sz w:val="28"/>
          <w:szCs w:val="28"/>
        </w:rPr>
      </w:pPr>
      <w:bookmarkStart w:id="534" w:name="_Toc280868717"/>
      <w:bookmarkEnd w:id="534"/>
      <w:bookmarkStart w:id="535" w:name="_Toc351203648"/>
      <w:bookmarkEnd w:id="535"/>
      <w:bookmarkStart w:id="536" w:name="_Toc280868718"/>
      <w:bookmarkEnd w:id="536"/>
      <w:r>
        <w:rPr>
          <w:rFonts w:hint="eastAsia" w:ascii="宋体" w:hAnsi="宋体" w:cs="宋体"/>
          <w:b/>
          <w:sz w:val="28"/>
          <w:szCs w:val="28"/>
        </w:rPr>
        <w:t>16. 违约</w:t>
      </w:r>
    </w:p>
    <w:p>
      <w:pPr>
        <w:spacing w:line="300" w:lineRule="auto"/>
        <w:ind w:firstLine="480" w:firstLineChars="200"/>
        <w:rPr>
          <w:rFonts w:ascii="宋体" w:hAnsi="宋体" w:cs="宋体"/>
          <w:sz w:val="24"/>
          <w:szCs w:val="24"/>
        </w:rPr>
      </w:pPr>
      <w:r>
        <w:rPr>
          <w:rFonts w:hint="eastAsia" w:ascii="宋体" w:hAnsi="宋体" w:cs="宋体"/>
          <w:sz w:val="24"/>
          <w:szCs w:val="24"/>
        </w:rPr>
        <w:t>16.1 发包人违约</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16.1.1发包人违约的情形</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发包人违约的其他情形：</w:t>
      </w:r>
      <w:r>
        <w:rPr>
          <w:rFonts w:hint="eastAsia" w:ascii="宋体" w:hAnsi="宋体" w:cs="宋体"/>
          <w:sz w:val="24"/>
          <w:szCs w:val="24"/>
          <w:u w:val="single"/>
        </w:rPr>
        <w:t xml:space="preserve">           </w:t>
      </w:r>
      <w:r>
        <w:rPr>
          <w:rFonts w:ascii="宋体" w:hAnsi="宋体" w:cs="宋体"/>
          <w:sz w:val="24"/>
          <w:szCs w:val="24"/>
          <w:u w:val="single"/>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    16.1.2 发包人违约的责任</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发包人违约责任的承担方式和计算方法：</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（1）因发包人原因未能在计划开工日期前7天内下达开工通知的违约责任：</w:t>
      </w:r>
      <w:r>
        <w:rPr>
          <w:rFonts w:hint="eastAsia" w:ascii="宋体" w:hAnsi="宋体" w:cs="宋体"/>
          <w:sz w:val="24"/>
          <w:szCs w:val="24"/>
          <w:u w:val="single"/>
        </w:rPr>
        <w:t>承包人可向发包人发出通知，要求发包人采取有效措施纠正违约行为</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（2）因发包人原因未能按合同约定支付合同价款的违约责任：</w:t>
      </w:r>
      <w:r>
        <w:rPr>
          <w:rFonts w:hint="eastAsia" w:ascii="宋体" w:hAnsi="宋体" w:cs="宋体"/>
          <w:sz w:val="24"/>
          <w:szCs w:val="24"/>
          <w:u w:val="single"/>
        </w:rPr>
        <w:t>承包人可向发包人发出通知，要求发包人采取有效措施纠正违约行为</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（3）发包人违反第10.1款〔变更的范围〕第（2）项约定，自行实施被取消的工作或转由他人实施的违约责任：</w:t>
      </w:r>
      <w:r>
        <w:rPr>
          <w:rFonts w:hint="eastAsia" w:ascii="宋体" w:hAnsi="宋体" w:cs="宋体"/>
          <w:sz w:val="24"/>
          <w:szCs w:val="24"/>
          <w:u w:val="single"/>
        </w:rPr>
        <w:t>承包人可向发包人发出通知，要求发包人采取有效措施纠正违约行为</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（4）发包人提供的材料、工程设备的规格、数量或质量不符合合同约定，或因发包人原因导致交货日期延误或交货地点变更等情况的违约责任：</w:t>
      </w:r>
      <w:r>
        <w:rPr>
          <w:rFonts w:hint="eastAsia" w:ascii="宋体" w:hAnsi="宋体" w:cs="宋体"/>
          <w:sz w:val="24"/>
          <w:szCs w:val="24"/>
          <w:u w:val="single"/>
        </w:rPr>
        <w:t>承包人可向发包人发出通知，要求发包人采取有效措施纠正违约行为</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（5）因发包人违反合同约定造成暂停施工的违约责任：</w:t>
      </w:r>
      <w:r>
        <w:rPr>
          <w:rFonts w:hint="eastAsia" w:ascii="宋体" w:hAnsi="宋体" w:cs="宋体"/>
          <w:sz w:val="24"/>
          <w:szCs w:val="24"/>
          <w:u w:val="single"/>
        </w:rPr>
        <w:t>承包人可向发包人发出通知，要求发包人采取有效措施纠正违约行为</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（6）发包人无正当理由没有在约定期限内发出复工指示，导致承包人无法复工的违约责任：</w:t>
      </w:r>
      <w:r>
        <w:rPr>
          <w:rFonts w:hint="eastAsia" w:ascii="宋体" w:hAnsi="宋体" w:cs="宋体"/>
          <w:sz w:val="24"/>
          <w:szCs w:val="24"/>
          <w:u w:val="single"/>
        </w:rPr>
        <w:t>承包人可向发包人发出通知，要求发包人采取有效措施纠正违约行为</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（7）其他：</w:t>
      </w:r>
      <w:r>
        <w:rPr>
          <w:rFonts w:hint="eastAsia" w:ascii="宋体" w:hAnsi="宋体" w:cs="宋体"/>
          <w:sz w:val="24"/>
          <w:szCs w:val="24"/>
          <w:u w:val="single"/>
        </w:rPr>
        <w:t xml:space="preserve">因发包人原因导致工程进度款支付滞后一个月以上，致使施工不能正常进行，延误工期，经确认，承包人的工期相应给予顺延 </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16.1.3 因发包人违约解除合同</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承包人按16.1.1项〔发包人违约的情形〕约定暂停施工满</w:t>
      </w:r>
      <w:r>
        <w:rPr>
          <w:rFonts w:hint="eastAsia" w:ascii="宋体" w:hAnsi="宋体" w:cs="宋体"/>
          <w:sz w:val="24"/>
          <w:szCs w:val="24"/>
          <w:u w:val="single"/>
        </w:rPr>
        <w:t xml:space="preserve">  / </w:t>
      </w:r>
      <w:r>
        <w:rPr>
          <w:rFonts w:hint="eastAsia" w:ascii="宋体" w:hAnsi="宋体" w:cs="宋体"/>
          <w:sz w:val="24"/>
          <w:szCs w:val="24"/>
        </w:rPr>
        <w:t>天后发包人仍不纠正其违约行为并致使合同目的不能实现的，承包人有权解除合同。</w:t>
      </w:r>
    </w:p>
    <w:p>
      <w:pPr>
        <w:spacing w:line="300" w:lineRule="auto"/>
        <w:ind w:firstLine="480" w:firstLineChars="200"/>
        <w:rPr>
          <w:rFonts w:ascii="宋体" w:hAnsi="宋体" w:cs="宋体"/>
          <w:sz w:val="24"/>
          <w:szCs w:val="24"/>
        </w:rPr>
      </w:pPr>
      <w:r>
        <w:rPr>
          <w:rFonts w:hint="eastAsia" w:ascii="宋体" w:hAnsi="宋体" w:cs="宋体"/>
          <w:sz w:val="24"/>
          <w:szCs w:val="24"/>
        </w:rPr>
        <w:t>16.2 承包人违约</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16.2.1 承包人违约的情形</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承包人违约的其他情形：</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（1）承包人未经发包人批准，擅自将工程进行分包，发包人有权对此分包部分不予计量支付。</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（2）承包人违约的其他约定：承包人中有下列情况之一时，发包人有权调整承包人的工作内容直至解除本合同，发包人因此所遭受的一切损失，承包人应承担全部赔偿责任：</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a、承包人假借他人公司名义承接本工程，或未经发包人同意擅自将本工程的一部分或全部分包或转包给其他承包商施工；</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b、因承包人原因承包人延期开工达7日；</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c、承包人施工进度比经发包人和工程师批准的预定计划严重拖后，显然不能按照合同约定的工期如期完工；</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d、承包人无正当理由全面停工达三日；</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e、承包人有停业、倒闭、破产或财务发生困难的情况或因其他因素使承包人不能履行合同责任的情况或承包人违背本合同或附件的规定时。</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f、承包人发生重大安全质量事故的；</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u w:val="single"/>
        </w:rPr>
        <w:t>g、工作草率，不听从发包人的指令或拒绝改正；</w:t>
      </w:r>
    </w:p>
    <w:p>
      <w:pPr>
        <w:spacing w:line="300" w:lineRule="auto"/>
        <w:ind w:firstLine="480" w:firstLineChars="200"/>
        <w:jc w:val="left"/>
        <w:rPr>
          <w:rFonts w:ascii="宋体" w:hAnsi="宋体" w:cs="宋体"/>
          <w:sz w:val="24"/>
          <w:szCs w:val="24"/>
        </w:rPr>
      </w:pPr>
      <w:r>
        <w:rPr>
          <w:rFonts w:hint="eastAsia" w:ascii="宋体" w:hAnsi="宋体" w:cs="宋体"/>
          <w:sz w:val="24"/>
          <w:szCs w:val="24"/>
          <w:u w:val="single"/>
        </w:rPr>
        <w:t>承包人如因上述情况之一而遭发包人解除合同时，应立即停工，负责遗散工人并将现场施工材料、工程用机具和设备等转交由发包人全权使用。无论发包人自理或改由其他承包商施工，发包人与承包人在全部工程完工后进行结算，并解除合同，但发生其他赔偿事件，发包人仍依法向承包人要求赔（补）偿而不受上述约束</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16.2.2承包人违约的责任</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承包人违约责任的承担方式和计算方法：</w:t>
      </w:r>
      <w:r>
        <w:rPr>
          <w:rFonts w:hint="eastAsia" w:ascii="宋体" w:hAnsi="宋体" w:cs="宋体"/>
          <w:sz w:val="24"/>
          <w:szCs w:val="24"/>
          <w:u w:val="single"/>
        </w:rPr>
        <w:t>按专用合同条款执行</w:t>
      </w:r>
      <w:r>
        <w:rPr>
          <w:rFonts w:hint="eastAsia" w:ascii="宋体" w:hAnsi="宋体" w:cs="宋体"/>
          <w:sz w:val="24"/>
          <w:szCs w:val="24"/>
        </w:rPr>
        <w:t xml:space="preserve">。  </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16.2.3 因承包人违约解除合同</w:t>
      </w:r>
    </w:p>
    <w:p>
      <w:pPr>
        <w:spacing w:line="300" w:lineRule="auto"/>
        <w:ind w:firstLine="480" w:firstLineChars="200"/>
        <w:rPr>
          <w:rFonts w:ascii="宋体" w:hAnsi="宋体" w:cs="宋体"/>
          <w:sz w:val="24"/>
          <w:szCs w:val="24"/>
        </w:rPr>
      </w:pPr>
      <w:r>
        <w:rPr>
          <w:rFonts w:hint="eastAsia" w:ascii="宋体" w:hAnsi="宋体" w:cs="宋体"/>
          <w:sz w:val="24"/>
          <w:szCs w:val="24"/>
        </w:rPr>
        <w:t>关于承包人违约解除合同的特别约定：</w:t>
      </w:r>
      <w:r>
        <w:rPr>
          <w:rFonts w:hint="eastAsia" w:ascii="宋体" w:hAnsi="宋体" w:cs="宋体"/>
          <w:sz w:val="24"/>
          <w:szCs w:val="24"/>
          <w:u w:val="single"/>
        </w:rPr>
        <w:t>按通用合同条款执行</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发包人继续使用承包人在施工现场的材料、设备、临时工程、承包人文件和由承包人或以其名义编制的其他文件的费用承担方式：</w:t>
      </w:r>
      <w:bookmarkStart w:id="537" w:name="_Toc351203649"/>
      <w:bookmarkEnd w:id="537"/>
      <w:r>
        <w:rPr>
          <w:rFonts w:hint="eastAsia" w:ascii="宋体" w:hAnsi="宋体" w:cs="宋体"/>
          <w:sz w:val="24"/>
          <w:szCs w:val="24"/>
          <w:u w:val="single"/>
        </w:rPr>
        <w:t>(1)发包人继续使用承包人在施工现场的材料、设备的，按照承包人投标文件填报单价支付费用，但是不包括利润;(2)发包人继续使用承包人临时工程的，由发包人支付租金，租金价格由双方协商，不能协商一致的由监理人确定;(3)发包人继续使用承包人文件和由承包人或以其名义编制的其他文件的，不支付费用</w:t>
      </w:r>
      <w:r>
        <w:rPr>
          <w:rFonts w:hint="eastAsia" w:ascii="宋体" w:hAnsi="宋体" w:cs="宋体"/>
          <w:sz w:val="24"/>
          <w:szCs w:val="24"/>
        </w:rPr>
        <w:t>。</w:t>
      </w:r>
    </w:p>
    <w:p>
      <w:pPr>
        <w:spacing w:line="300" w:lineRule="auto"/>
        <w:rPr>
          <w:rFonts w:ascii="宋体" w:hAnsi="宋体" w:cs="宋体"/>
          <w:b/>
          <w:sz w:val="28"/>
          <w:szCs w:val="28"/>
        </w:rPr>
      </w:pPr>
      <w:r>
        <w:rPr>
          <w:rFonts w:hint="eastAsia" w:ascii="宋体" w:hAnsi="宋体" w:cs="宋体"/>
          <w:b/>
          <w:sz w:val="28"/>
          <w:szCs w:val="28"/>
        </w:rPr>
        <w:t xml:space="preserve">17. 不可抗力 </w:t>
      </w:r>
    </w:p>
    <w:p>
      <w:pPr>
        <w:spacing w:line="300" w:lineRule="auto"/>
        <w:ind w:firstLine="480" w:firstLineChars="200"/>
        <w:rPr>
          <w:rFonts w:ascii="宋体" w:hAnsi="宋体" w:cs="宋体"/>
          <w:sz w:val="24"/>
          <w:szCs w:val="24"/>
        </w:rPr>
      </w:pPr>
      <w:r>
        <w:rPr>
          <w:rFonts w:hint="eastAsia" w:ascii="宋体" w:hAnsi="宋体" w:cs="宋体"/>
          <w:sz w:val="24"/>
          <w:szCs w:val="24"/>
        </w:rPr>
        <w:t>17.1 不可抗力的确认</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除通用合同条款约定的不可抗力事件之外，视为不可抗力的其他情形：</w:t>
      </w:r>
      <w:r>
        <w:rPr>
          <w:rFonts w:hint="eastAsia" w:ascii="宋体" w:hAnsi="宋体"/>
          <w:sz w:val="24"/>
          <w:szCs w:val="24"/>
          <w:u w:val="single"/>
        </w:rPr>
        <w:t>烈度7度以上地震、8级以上（不含8级）台风、日雨量60ｍｍ以上暴雨，按气象、地震部门公布为准，以及县市级以上政府公告不允许施工的日期</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17.4 因不可抗力解除合同</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合同解除后，发包人应在商定或确定发包人应支付款项后</w:t>
      </w:r>
      <w:r>
        <w:rPr>
          <w:rFonts w:hint="eastAsia" w:ascii="宋体" w:hAnsi="宋体" w:cs="宋体"/>
          <w:sz w:val="24"/>
          <w:szCs w:val="24"/>
          <w:u w:val="single"/>
        </w:rPr>
        <w:t xml:space="preserve"> 28 </w:t>
      </w:r>
      <w:r>
        <w:rPr>
          <w:rFonts w:hint="eastAsia" w:ascii="宋体" w:hAnsi="宋体" w:cs="宋体"/>
          <w:sz w:val="24"/>
          <w:szCs w:val="24"/>
        </w:rPr>
        <w:t>天内完成款项的支付。</w:t>
      </w:r>
    </w:p>
    <w:p>
      <w:pPr>
        <w:spacing w:line="300" w:lineRule="auto"/>
        <w:rPr>
          <w:rFonts w:ascii="宋体" w:hAnsi="宋体" w:cs="宋体"/>
          <w:b/>
          <w:sz w:val="28"/>
          <w:szCs w:val="28"/>
        </w:rPr>
      </w:pPr>
      <w:bookmarkStart w:id="538" w:name="_Toc351203650"/>
      <w:bookmarkEnd w:id="538"/>
      <w:r>
        <w:rPr>
          <w:rFonts w:hint="eastAsia" w:ascii="宋体" w:hAnsi="宋体" w:cs="宋体"/>
          <w:b/>
          <w:sz w:val="28"/>
          <w:szCs w:val="28"/>
        </w:rPr>
        <w:t>18. 保险</w:t>
      </w:r>
    </w:p>
    <w:p>
      <w:pPr>
        <w:spacing w:line="300" w:lineRule="auto"/>
        <w:ind w:firstLine="480" w:firstLineChars="200"/>
        <w:rPr>
          <w:rFonts w:ascii="宋体" w:hAnsi="宋体" w:cs="宋体"/>
          <w:sz w:val="24"/>
          <w:szCs w:val="24"/>
        </w:rPr>
      </w:pPr>
      <w:r>
        <w:rPr>
          <w:rFonts w:hint="eastAsia" w:ascii="宋体" w:hAnsi="宋体" w:cs="宋体"/>
          <w:sz w:val="24"/>
          <w:szCs w:val="24"/>
        </w:rPr>
        <w:t>18.1 工程保险</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关于工程保险的特别约定：</w:t>
      </w:r>
      <w:bookmarkStart w:id="539" w:name="_Hlk128644504"/>
      <w:r>
        <w:rPr>
          <w:rFonts w:hint="eastAsia" w:ascii="宋体" w:hAnsi="宋体" w:cs="宋体"/>
          <w:sz w:val="24"/>
          <w:szCs w:val="24"/>
          <w:u w:val="single"/>
        </w:rPr>
        <w:t>发包人及承包人负责各自办理合同中所规定的保险，若因特殊原因未能办理保险的，则由双方各自的风险造成的损失均由双方各自承担。</w:t>
      </w:r>
      <w:bookmarkEnd w:id="539"/>
    </w:p>
    <w:p>
      <w:pPr>
        <w:spacing w:line="300" w:lineRule="auto"/>
        <w:ind w:firstLine="480" w:firstLineChars="200"/>
        <w:rPr>
          <w:rFonts w:ascii="宋体" w:hAnsi="宋体" w:cs="宋体"/>
          <w:sz w:val="24"/>
          <w:szCs w:val="24"/>
        </w:rPr>
      </w:pPr>
      <w:r>
        <w:rPr>
          <w:rFonts w:hint="eastAsia" w:ascii="宋体" w:hAnsi="宋体" w:cs="宋体"/>
          <w:sz w:val="24"/>
          <w:szCs w:val="24"/>
        </w:rPr>
        <w:t>18.3 其他保险</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关于其他保险的约定：</w:t>
      </w:r>
      <w:r>
        <w:rPr>
          <w:rFonts w:hint="eastAsia" w:ascii="宋体" w:hAnsi="宋体" w:cs="宋体"/>
          <w:sz w:val="24"/>
          <w:szCs w:val="24"/>
          <w:u w:val="single"/>
        </w:rPr>
        <w:t>发包人和承包人可以为其施工现场的全部人员办理意外伤害保险并支付保险费，包括其员工及为履行合同聘请的第三方的人员。</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承包人是否应为其施工设备等办理财产保险：</w:t>
      </w:r>
      <w:r>
        <w:rPr>
          <w:rFonts w:hint="eastAsia" w:ascii="宋体" w:hAnsi="宋体" w:cs="宋体"/>
          <w:sz w:val="24"/>
          <w:szCs w:val="24"/>
          <w:u w:val="single"/>
        </w:rPr>
        <w:t>应当办理</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18.7 通知义务</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关于变更保险合同时的通知义务的约定：</w:t>
      </w:r>
      <w:r>
        <w:rPr>
          <w:rFonts w:hint="eastAsia" w:ascii="宋体" w:hAnsi="宋体" w:cs="宋体"/>
          <w:sz w:val="24"/>
          <w:szCs w:val="24"/>
          <w:u w:val="single"/>
        </w:rPr>
        <w:t>按通用合同条款执行</w:t>
      </w:r>
      <w:r>
        <w:rPr>
          <w:rFonts w:hint="eastAsia" w:ascii="宋体" w:hAnsi="宋体" w:cs="宋体"/>
          <w:sz w:val="24"/>
          <w:szCs w:val="24"/>
        </w:rPr>
        <w:t>。</w:t>
      </w:r>
    </w:p>
    <w:p>
      <w:pPr>
        <w:spacing w:line="300" w:lineRule="auto"/>
        <w:rPr>
          <w:rFonts w:ascii="宋体" w:hAnsi="宋体" w:cs="宋体"/>
          <w:b/>
          <w:sz w:val="28"/>
          <w:szCs w:val="28"/>
        </w:rPr>
      </w:pPr>
      <w:bookmarkStart w:id="540" w:name="_Toc351203651"/>
      <w:bookmarkEnd w:id="540"/>
      <w:r>
        <w:rPr>
          <w:rFonts w:hint="eastAsia" w:ascii="宋体" w:hAnsi="宋体" w:cs="宋体"/>
          <w:b/>
          <w:sz w:val="28"/>
          <w:szCs w:val="28"/>
        </w:rPr>
        <w:t>20. 争议解决</w:t>
      </w:r>
    </w:p>
    <w:p>
      <w:pPr>
        <w:spacing w:line="300" w:lineRule="auto"/>
        <w:ind w:firstLine="480" w:firstLineChars="200"/>
        <w:rPr>
          <w:rFonts w:ascii="宋体" w:hAnsi="宋体" w:cs="宋体"/>
          <w:sz w:val="24"/>
          <w:szCs w:val="24"/>
        </w:rPr>
      </w:pPr>
      <w:r>
        <w:rPr>
          <w:rFonts w:hint="eastAsia" w:ascii="宋体" w:hAnsi="宋体" w:cs="宋体"/>
          <w:sz w:val="24"/>
          <w:szCs w:val="24"/>
        </w:rPr>
        <w:t>20.3 争议评审</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合同当事人是否同意将工程争议提交争议评审小组决定：</w:t>
      </w:r>
      <w:r>
        <w:rPr>
          <w:rFonts w:hint="eastAsia" w:ascii="宋体" w:hAnsi="宋体" w:cs="宋体"/>
          <w:sz w:val="24"/>
          <w:szCs w:val="24"/>
          <w:u w:val="single"/>
        </w:rPr>
        <w:t>不同意</w:t>
      </w:r>
      <w:r>
        <w:rPr>
          <w:rFonts w:hint="eastAsia" w:ascii="宋体" w:hAnsi="宋体" w:cs="宋体"/>
          <w:sz w:val="24"/>
          <w:szCs w:val="24"/>
        </w:rPr>
        <w:t xml:space="preserve">。  </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20.3.1 争议评审小组的确定</w:t>
      </w:r>
    </w:p>
    <w:p>
      <w:pPr>
        <w:spacing w:line="300" w:lineRule="auto"/>
        <w:ind w:firstLine="480" w:firstLineChars="200"/>
        <w:jc w:val="left"/>
        <w:rPr>
          <w:rFonts w:ascii="宋体" w:hAnsi="宋体" w:cs="宋体"/>
          <w:sz w:val="24"/>
          <w:szCs w:val="24"/>
          <w:u w:val="single"/>
        </w:rPr>
      </w:pPr>
      <w:r>
        <w:rPr>
          <w:rFonts w:hint="eastAsia" w:ascii="宋体" w:hAnsi="宋体" w:cs="宋体"/>
          <w:sz w:val="24"/>
          <w:szCs w:val="24"/>
        </w:rPr>
        <w:t>争议评审小组成员的确定：</w:t>
      </w:r>
      <w:r>
        <w:rPr>
          <w:rFonts w:hint="eastAsia" w:ascii="宋体" w:hAnsi="宋体" w:cs="宋体"/>
          <w:sz w:val="24"/>
          <w:szCs w:val="24"/>
          <w:u w:val="single"/>
        </w:rPr>
        <w:t xml:space="preserve">                /             </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选定争议评审员的期限：</w:t>
      </w:r>
      <w:r>
        <w:rPr>
          <w:rFonts w:hint="eastAsia" w:ascii="宋体" w:hAnsi="宋体" w:cs="宋体"/>
          <w:sz w:val="24"/>
          <w:szCs w:val="24"/>
          <w:u w:val="single"/>
        </w:rPr>
        <w:t xml:space="preserve">                 /              </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争议评审小组成员的报酬承担方式：</w:t>
      </w:r>
      <w:r>
        <w:rPr>
          <w:rFonts w:hint="eastAsia" w:ascii="宋体" w:hAnsi="宋体" w:cs="宋体"/>
          <w:sz w:val="24"/>
          <w:szCs w:val="24"/>
          <w:u w:val="single"/>
        </w:rPr>
        <w:t xml:space="preserve">       /              </w:t>
      </w:r>
      <w:r>
        <w:rPr>
          <w:rFonts w:hint="eastAsia" w:ascii="宋体" w:hAnsi="宋体" w:cs="宋体"/>
          <w:sz w:val="24"/>
          <w:szCs w:val="24"/>
        </w:rPr>
        <w:t>。</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其他事项的约定：</w:t>
      </w:r>
      <w:r>
        <w:rPr>
          <w:rFonts w:hint="eastAsia" w:ascii="宋体" w:hAnsi="宋体" w:cs="宋体"/>
          <w:sz w:val="24"/>
          <w:szCs w:val="24"/>
          <w:u w:val="single"/>
        </w:rPr>
        <w:t xml:space="preserve">                       /              </w:t>
      </w:r>
      <w:r>
        <w:rPr>
          <w:rFonts w:hint="eastAsia" w:ascii="宋体" w:hAnsi="宋体" w:cs="宋体"/>
          <w:sz w:val="24"/>
          <w:szCs w:val="24"/>
        </w:rPr>
        <w:t>。</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20.3.2 争议评审小组的决定</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合同当事人关于本项的约定：</w:t>
      </w:r>
      <w:r>
        <w:rPr>
          <w:rFonts w:hint="eastAsia" w:ascii="宋体" w:hAnsi="宋体" w:cs="宋体"/>
          <w:sz w:val="24"/>
          <w:szCs w:val="24"/>
          <w:u w:val="single"/>
        </w:rPr>
        <w:t xml:space="preserve">             /              </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20.4仲裁或诉讼</w:t>
      </w:r>
    </w:p>
    <w:p>
      <w:pPr>
        <w:spacing w:line="300" w:lineRule="auto"/>
        <w:ind w:firstLine="480" w:firstLineChars="200"/>
        <w:rPr>
          <w:rFonts w:ascii="宋体" w:hAnsi="宋体" w:cs="宋体"/>
          <w:sz w:val="24"/>
          <w:szCs w:val="24"/>
        </w:rPr>
      </w:pPr>
      <w:r>
        <w:rPr>
          <w:rFonts w:hint="eastAsia" w:ascii="宋体" w:hAnsi="宋体" w:cs="宋体"/>
          <w:sz w:val="24"/>
          <w:szCs w:val="24"/>
        </w:rPr>
        <w:t>因合同及合同有关事项发生的争议，按下列第</w:t>
      </w:r>
      <w:r>
        <w:rPr>
          <w:rFonts w:hint="eastAsia" w:ascii="宋体" w:hAnsi="宋体" w:cs="宋体"/>
          <w:sz w:val="24"/>
          <w:szCs w:val="24"/>
          <w:u w:val="single"/>
        </w:rPr>
        <w:t xml:space="preserve">  2   </w:t>
      </w:r>
      <w:r>
        <w:rPr>
          <w:rFonts w:hint="eastAsia" w:ascii="宋体" w:hAnsi="宋体" w:cs="宋体"/>
          <w:sz w:val="24"/>
          <w:szCs w:val="24"/>
        </w:rPr>
        <w:t>种方式解决：</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（1）向</w:t>
      </w:r>
      <w:r>
        <w:rPr>
          <w:rFonts w:hint="eastAsia" w:ascii="宋体" w:hAnsi="宋体" w:cs="宋体"/>
          <w:sz w:val="24"/>
          <w:szCs w:val="24"/>
          <w:u w:val="single"/>
        </w:rPr>
        <w:t xml:space="preserve">           /          </w:t>
      </w:r>
      <w:r>
        <w:rPr>
          <w:rFonts w:hint="eastAsia" w:ascii="宋体" w:hAnsi="宋体" w:cs="宋体"/>
          <w:sz w:val="24"/>
          <w:szCs w:val="24"/>
        </w:rPr>
        <w:t>仲裁委员会申请仲裁；</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（2）向</w:t>
      </w:r>
      <w:r>
        <w:rPr>
          <w:rFonts w:hint="eastAsia" w:ascii="宋体" w:hAnsi="宋体" w:cs="宋体"/>
          <w:sz w:val="24"/>
          <w:szCs w:val="24"/>
          <w:u w:val="single"/>
        </w:rPr>
        <w:t>工程所在地</w:t>
      </w:r>
      <w:r>
        <w:rPr>
          <w:rFonts w:hint="eastAsia" w:ascii="宋体" w:hAnsi="宋体" w:cs="宋体"/>
          <w:sz w:val="24"/>
          <w:szCs w:val="24"/>
        </w:rPr>
        <w:t>人民法院起诉。</w:t>
      </w:r>
      <w:bookmarkStart w:id="541" w:name="_Toc11442"/>
      <w:bookmarkStart w:id="542" w:name="_Toc256000033"/>
      <w:bookmarkStart w:id="543" w:name="_Toc256000023"/>
      <w:bookmarkStart w:id="544" w:name="_Toc256000052"/>
      <w:bookmarkStart w:id="545" w:name="_Toc256000047"/>
      <w:bookmarkStart w:id="546" w:name="_Toc128559700"/>
      <w:bookmarkStart w:id="547" w:name="_Toc256000018"/>
      <w:bookmarkStart w:id="548" w:name="_Toc256000038"/>
    </w:p>
    <w:p>
      <w:pPr>
        <w:keepNext/>
        <w:keepLines/>
        <w:numPr>
          <w:ilvl w:val="1"/>
          <w:numId w:val="2"/>
        </w:numPr>
        <w:adjustRightInd w:val="0"/>
        <w:spacing w:before="260" w:after="260" w:line="416" w:lineRule="atLeast"/>
        <w:jc w:val="center"/>
        <w:textAlignment w:val="baseline"/>
        <w:outlineLvl w:val="1"/>
        <w:rPr>
          <w:rFonts w:ascii="黑体" w:hAnsi="黑体" w:eastAsia="黑体"/>
          <w:sz w:val="32"/>
          <w:szCs w:val="32"/>
        </w:rPr>
      </w:pPr>
      <w:r>
        <w:rPr>
          <w:rFonts w:ascii="宋体" w:hAnsi="宋体" w:cs="宋体"/>
          <w:sz w:val="32"/>
          <w:szCs w:val="32"/>
        </w:rPr>
        <w:br w:type="page"/>
      </w:r>
      <w:bookmarkStart w:id="549" w:name="_Toc145519752"/>
      <w:r>
        <w:rPr>
          <w:rFonts w:hint="eastAsia" w:ascii="宋体" w:hAnsi="宋体" w:cs="宋体"/>
          <w:sz w:val="32"/>
          <w:szCs w:val="32"/>
        </w:rPr>
        <w:t>合</w:t>
      </w:r>
      <w:bookmarkEnd w:id="541"/>
      <w:bookmarkStart w:id="550" w:name="_Toc13309404"/>
      <w:bookmarkEnd w:id="550"/>
      <w:bookmarkStart w:id="551" w:name="_Toc351203652"/>
      <w:r>
        <w:rPr>
          <w:rFonts w:hint="eastAsia" w:ascii="宋体" w:hAnsi="宋体" w:cs="宋体"/>
          <w:sz w:val="32"/>
          <w:szCs w:val="32"/>
        </w:rPr>
        <w:t>同附件</w:t>
      </w:r>
      <w:bookmarkEnd w:id="542"/>
      <w:bookmarkEnd w:id="543"/>
      <w:bookmarkEnd w:id="544"/>
      <w:bookmarkEnd w:id="545"/>
      <w:bookmarkEnd w:id="546"/>
      <w:bookmarkEnd w:id="547"/>
      <w:bookmarkEnd w:id="548"/>
      <w:bookmarkEnd w:id="549"/>
      <w:bookmarkEnd w:id="551"/>
    </w:p>
    <w:p>
      <w:pPr>
        <w:spacing w:line="300" w:lineRule="auto"/>
        <w:ind w:firstLine="480" w:firstLineChars="200"/>
        <w:jc w:val="left"/>
        <w:rPr>
          <w:rFonts w:ascii="宋体" w:hAnsi="宋体"/>
          <w:sz w:val="24"/>
          <w:szCs w:val="24"/>
          <w:lang w:eastAsia="en-US"/>
        </w:rPr>
      </w:pPr>
      <w:r>
        <w:rPr>
          <w:rFonts w:hint="eastAsia" w:ascii="宋体" w:hAnsi="宋体"/>
          <w:sz w:val="24"/>
          <w:szCs w:val="24"/>
          <w:lang w:eastAsia="en-US"/>
        </w:rPr>
        <w:t xml:space="preserve"> </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协议书附件：</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附件1：承包人承揽工程项目一览表</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专用合同条款附件：</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附件2：发包人供应材料设备一览表</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附件3：工程质量保修书</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附件4：主要建设工程文件目录</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附件5：承包人用于本工程施工的机械设备表</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附件6：承包人主要施工管理人员表</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附件7：分包人主要施工管理人员表</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附件8：履约保函示范文本</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附件9：支付保函示范文本</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附件10：专业工程暂估价表</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附件11：质量保证金保函格式</w:t>
      </w:r>
    </w:p>
    <w:p>
      <w:pPr>
        <w:tabs>
          <w:tab w:val="left" w:pos="0"/>
        </w:tabs>
        <w:spacing w:line="300" w:lineRule="auto"/>
        <w:ind w:firstLine="480" w:firstLineChars="200"/>
        <w:jc w:val="left"/>
        <w:rPr>
          <w:rFonts w:ascii="宋体" w:hAnsi="宋体" w:cs="宋体"/>
          <w:sz w:val="24"/>
          <w:szCs w:val="24"/>
        </w:rPr>
      </w:pPr>
      <w:r>
        <w:rPr>
          <w:rFonts w:hint="eastAsia" w:ascii="宋体" w:hAnsi="宋体" w:cs="宋体"/>
          <w:sz w:val="24"/>
          <w:szCs w:val="24"/>
        </w:rPr>
        <w:t>附件1</w:t>
      </w:r>
      <w:r>
        <w:rPr>
          <w:rFonts w:ascii="宋体" w:hAnsi="宋体" w:cs="宋体"/>
          <w:sz w:val="24"/>
          <w:szCs w:val="24"/>
        </w:rPr>
        <w:t>2</w:t>
      </w:r>
      <w:r>
        <w:rPr>
          <w:rFonts w:hint="eastAsia" w:ascii="宋体" w:hAnsi="宋体" w:cs="宋体"/>
          <w:sz w:val="24"/>
          <w:szCs w:val="24"/>
        </w:rPr>
        <w:t>：主要材料和设备项目与价格表</w:t>
      </w:r>
    </w:p>
    <w:p>
      <w:pPr>
        <w:spacing w:line="440" w:lineRule="exact"/>
        <w:ind w:firstLine="482" w:firstLineChars="200"/>
        <w:jc w:val="left"/>
        <w:rPr>
          <w:rFonts w:ascii="宋体" w:hAnsi="宋体"/>
          <w:b/>
          <w:bCs/>
          <w:sz w:val="24"/>
          <w:szCs w:val="24"/>
        </w:rPr>
      </w:pPr>
      <w:r>
        <w:rPr>
          <w:rFonts w:hint="eastAsia" w:ascii="宋体" w:hAnsi="宋体"/>
          <w:b/>
          <w:bCs/>
          <w:sz w:val="24"/>
          <w:szCs w:val="24"/>
        </w:rPr>
        <w:t>注：合同附件1</w:t>
      </w:r>
      <w:r>
        <w:rPr>
          <w:rFonts w:ascii="宋体" w:hAnsi="宋体"/>
          <w:b/>
          <w:bCs/>
          <w:sz w:val="24"/>
          <w:szCs w:val="24"/>
        </w:rPr>
        <w:t>-11</w:t>
      </w:r>
      <w:r>
        <w:rPr>
          <w:rFonts w:hint="eastAsia" w:ascii="宋体" w:hAnsi="宋体"/>
          <w:b/>
          <w:bCs/>
          <w:sz w:val="24"/>
          <w:szCs w:val="24"/>
        </w:rPr>
        <w:t>内容见《通用本》</w:t>
      </w:r>
    </w:p>
    <w:p>
      <w:pPr>
        <w:spacing w:line="440" w:lineRule="exact"/>
        <w:ind w:firstLine="241" w:firstLineChars="100"/>
        <w:jc w:val="left"/>
        <w:rPr>
          <w:rFonts w:ascii="宋体" w:hAnsi="宋体"/>
          <w:sz w:val="20"/>
          <w:szCs w:val="20"/>
        </w:rPr>
      </w:pPr>
      <w:r>
        <w:rPr>
          <w:rFonts w:hint="eastAsia" w:ascii="宋体" w:hAnsi="宋体"/>
          <w:b/>
          <w:bCs/>
          <w:sz w:val="24"/>
          <w:szCs w:val="24"/>
        </w:rPr>
        <w:t>附件1</w:t>
      </w:r>
      <w:r>
        <w:rPr>
          <w:rFonts w:ascii="宋体" w:hAnsi="宋体"/>
          <w:b/>
          <w:bCs/>
          <w:sz w:val="24"/>
          <w:szCs w:val="24"/>
        </w:rPr>
        <w:t>2</w:t>
      </w:r>
    </w:p>
    <w:tbl>
      <w:tblPr>
        <w:tblStyle w:val="3"/>
        <w:tblW w:w="10078" w:type="dxa"/>
        <w:tblInd w:w="-881" w:type="dxa"/>
        <w:tblLayout w:type="autofit"/>
        <w:tblCellMar>
          <w:top w:w="0" w:type="dxa"/>
          <w:left w:w="0" w:type="dxa"/>
          <w:bottom w:w="0" w:type="dxa"/>
          <w:right w:w="0" w:type="dxa"/>
        </w:tblCellMar>
      </w:tblPr>
      <w:tblGrid>
        <w:gridCol w:w="10078"/>
      </w:tblGrid>
      <w:tr>
        <w:tblPrEx>
          <w:tblCellMar>
            <w:top w:w="0" w:type="dxa"/>
            <w:left w:w="0" w:type="dxa"/>
            <w:bottom w:w="0" w:type="dxa"/>
            <w:right w:w="0" w:type="dxa"/>
          </w:tblCellMar>
        </w:tblPrEx>
        <w:trPr>
          <w:trHeight w:val="514" w:hRule="atLeast"/>
        </w:trPr>
        <w:tc>
          <w:tcPr>
            <w:tcW w:w="10078" w:type="dxa"/>
            <w:tcBorders>
              <w:top w:val="nil"/>
              <w:left w:val="nil"/>
              <w:bottom w:val="nil"/>
              <w:right w:val="nil"/>
            </w:tcBorders>
            <w:tcMar>
              <w:top w:w="13" w:type="dxa"/>
              <w:left w:w="13" w:type="dxa"/>
              <w:bottom w:w="0" w:type="dxa"/>
              <w:right w:w="13" w:type="dxa"/>
            </w:tcMar>
            <w:vAlign w:val="center"/>
          </w:tcPr>
          <w:p>
            <w:pPr>
              <w:jc w:val="center"/>
              <w:rPr>
                <w:rFonts w:cs="Calibri"/>
                <w:color w:val="000000"/>
                <w:sz w:val="36"/>
                <w:szCs w:val="36"/>
              </w:rPr>
            </w:pPr>
            <w:r>
              <w:rPr>
                <w:rFonts w:hint="eastAsia" w:cs="Calibri"/>
                <w:color w:val="000000"/>
                <w:sz w:val="36"/>
                <w:szCs w:val="36"/>
              </w:rPr>
              <w:t>主要材料和设备项目与价格表</w:t>
            </w:r>
          </w:p>
          <w:p>
            <w:pPr>
              <w:jc w:val="center"/>
              <w:rPr>
                <w:rFonts w:cs="Calibri"/>
                <w:color w:val="000000"/>
                <w:sz w:val="36"/>
                <w:szCs w:val="36"/>
              </w:rPr>
            </w:pPr>
          </w:p>
          <w:p>
            <w:pPr>
              <w:jc w:val="center"/>
              <w:rPr>
                <w:rFonts w:ascii="宋体" w:hAnsi="宋体" w:cs="Calibri"/>
                <w:color w:val="000000"/>
                <w:sz w:val="36"/>
                <w:szCs w:val="36"/>
              </w:rPr>
            </w:pPr>
            <w:bookmarkStart w:id="552" w:name="_Hlk128645356"/>
            <w:r>
              <w:rPr>
                <w:rFonts w:hint="eastAsia" w:ascii="宋体" w:hAnsi="宋体" w:eastAsia="仿宋_GB2312"/>
                <w:sz w:val="24"/>
                <w:szCs w:val="24"/>
                <w:shd w:val="clear" w:color="auto" w:fill="FFFFFF"/>
              </w:rPr>
              <w:t>详见招标文件附件</w:t>
            </w:r>
            <w:bookmarkEnd w:id="552"/>
          </w:p>
        </w:tc>
      </w:tr>
    </w:tbl>
    <w:p>
      <w:pPr>
        <w:spacing w:afterLines="50" w:line="440" w:lineRule="exact"/>
        <w:ind w:firstLine="402" w:firstLineChars="200"/>
        <w:rPr>
          <w:rFonts w:ascii="宋体" w:hAnsi="宋体" w:cs="宋体"/>
          <w:b/>
          <w:color w:val="000080"/>
          <w:sz w:val="20"/>
          <w:szCs w:val="28"/>
          <w:highlight w:val="white"/>
        </w:rPr>
      </w:pPr>
      <w:r>
        <w:rPr>
          <w:rFonts w:ascii="宋体" w:hAnsi="宋体" w:cs="宋体"/>
          <w:b/>
          <w:color w:val="000080"/>
          <w:sz w:val="20"/>
          <w:szCs w:val="28"/>
          <w:highlight w:val="white"/>
        </w:rPr>
        <w:t xml:space="preserve"> </w:t>
      </w:r>
      <w:bookmarkEnd w:id="3"/>
    </w:p>
    <w:p>
      <w:pPr>
        <w:spacing w:afterLines="50" w:line="440" w:lineRule="exact"/>
        <w:ind w:firstLine="560" w:firstLineChars="200"/>
        <w:rPr>
          <w:rFonts w:ascii="宋体" w:hAnsi="宋体" w:cs="宋体"/>
          <w:sz w:val="28"/>
          <w:szCs w:val="28"/>
        </w:rPr>
      </w:pPr>
    </w:p>
    <w:p>
      <w:r>
        <w:rPr>
          <w:rFonts w:hint="eastAsia" w:ascii="宋体" w:hAnsi="宋体" w:cs="宋体"/>
          <w:szCs w:val="21"/>
          <w:highlight w:val="whit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2A3C9696"/>
    <w:multiLevelType w:val="multilevel"/>
    <w:tmpl w:val="2A3C9696"/>
    <w:lvl w:ilvl="0" w:tentative="0">
      <w:start w:val="1"/>
      <w:numFmt w:val="decimal"/>
      <w:pStyle w:val="2"/>
      <w:lvlText w:val="第 %1 章"/>
      <w:lvlJc w:val="left"/>
      <w:pPr>
        <w:tabs>
          <w:tab w:val="left" w:pos="3992"/>
        </w:tabs>
        <w:ind w:left="2552" w:firstLine="0"/>
      </w:pPr>
      <w:rPr>
        <w:rFonts w:hint="eastAsia" w:eastAsia="宋体"/>
        <w:b/>
        <w:i w:val="0"/>
        <w:sz w:val="44"/>
      </w:rPr>
    </w:lvl>
    <w:lvl w:ilvl="1" w:tentative="0">
      <w:start w:val="1"/>
      <w:numFmt w:val="decimal"/>
      <w:lvlText w:val="第%2节 "/>
      <w:lvlJc w:val="left"/>
      <w:pPr>
        <w:tabs>
          <w:tab w:val="left" w:pos="-2257"/>
        </w:tabs>
        <w:ind w:left="-2977"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2257"/>
        </w:tabs>
        <w:ind w:left="-2977" w:firstLine="0"/>
      </w:pPr>
      <w:rPr>
        <w:rFonts w:hint="eastAsia" w:eastAsia="宋体"/>
        <w:b/>
        <w:i w:val="0"/>
        <w:sz w:val="28"/>
        <w:szCs w:val="28"/>
      </w:rPr>
    </w:lvl>
    <w:lvl w:ilvl="3" w:tentative="0">
      <w:start w:val="1"/>
      <w:numFmt w:val="chineseCountingThousand"/>
      <w:lvlText w:val="(%4)  "/>
      <w:lvlJc w:val="right"/>
      <w:pPr>
        <w:tabs>
          <w:tab w:val="left" w:pos="-2977"/>
        </w:tabs>
        <w:ind w:left="-2977" w:firstLine="0"/>
      </w:pPr>
      <w:rPr>
        <w:rFonts w:hint="eastAsia" w:ascii="宋体" w:hAnsi="宋体" w:eastAsia="宋体"/>
      </w:rPr>
    </w:lvl>
    <w:lvl w:ilvl="4" w:tentative="0">
      <w:start w:val="1"/>
      <w:numFmt w:val="decimal"/>
      <w:lvlText w:val="%5."/>
      <w:lvlJc w:val="left"/>
      <w:pPr>
        <w:tabs>
          <w:tab w:val="left" w:pos="-2399"/>
        </w:tabs>
        <w:ind w:left="-2977" w:firstLine="576"/>
      </w:pPr>
      <w:rPr>
        <w:rFonts w:hint="eastAsia" w:eastAsia="宋体"/>
        <w:b/>
        <w:i w:val="0"/>
        <w:sz w:val="28"/>
      </w:rPr>
    </w:lvl>
    <w:lvl w:ilvl="5" w:tentative="0">
      <w:start w:val="1"/>
      <w:numFmt w:val="lowerLetter"/>
      <w:lvlText w:val="%6)"/>
      <w:lvlJc w:val="left"/>
      <w:pPr>
        <w:tabs>
          <w:tab w:val="left" w:pos="-1825"/>
        </w:tabs>
        <w:ind w:left="-1825" w:hanging="432"/>
      </w:pPr>
      <w:rPr>
        <w:rFonts w:hint="eastAsia"/>
      </w:rPr>
    </w:lvl>
    <w:lvl w:ilvl="6" w:tentative="0">
      <w:start w:val="1"/>
      <w:numFmt w:val="lowerRoman"/>
      <w:lvlText w:val="%7)"/>
      <w:lvlJc w:val="right"/>
      <w:pPr>
        <w:tabs>
          <w:tab w:val="left" w:pos="-1681"/>
        </w:tabs>
        <w:ind w:left="-1681" w:hanging="288"/>
      </w:pPr>
      <w:rPr>
        <w:rFonts w:hint="eastAsia"/>
      </w:rPr>
    </w:lvl>
    <w:lvl w:ilvl="7" w:tentative="0">
      <w:start w:val="1"/>
      <w:numFmt w:val="lowerLetter"/>
      <w:lvlText w:val="%8."/>
      <w:lvlJc w:val="left"/>
      <w:pPr>
        <w:tabs>
          <w:tab w:val="left" w:pos="-1537"/>
        </w:tabs>
        <w:ind w:left="-1537" w:hanging="432"/>
      </w:pPr>
      <w:rPr>
        <w:rFonts w:hint="eastAsia"/>
      </w:rPr>
    </w:lvl>
    <w:lvl w:ilvl="8" w:tentative="0">
      <w:start w:val="1"/>
      <w:numFmt w:val="lowerRoman"/>
      <w:lvlText w:val="%9."/>
      <w:lvlJc w:val="right"/>
      <w:pPr>
        <w:tabs>
          <w:tab w:val="left" w:pos="-1393"/>
        </w:tabs>
        <w:ind w:left="-1393" w:hanging="14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 !&quot;#$&amp;()*+-./3589;&lt;=&gt;?@AENRUegp tu®µÀÅÈ Ø ßã"/>
  </w:docVars>
  <w:rsids>
    <w:rsidRoot w:val="54106C33"/>
    <w:rsid w:val="0096325B"/>
    <w:rsid w:val="00BF761F"/>
    <w:rsid w:val="09C94B9B"/>
    <w:rsid w:val="0DA815B3"/>
    <w:rsid w:val="0FC15BE0"/>
    <w:rsid w:val="186E2BC0"/>
    <w:rsid w:val="23F847B7"/>
    <w:rsid w:val="2BD96036"/>
    <w:rsid w:val="2C02412C"/>
    <w:rsid w:val="36DA0B6B"/>
    <w:rsid w:val="3B894E74"/>
    <w:rsid w:val="4A5F1D06"/>
    <w:rsid w:val="4E255AF5"/>
    <w:rsid w:val="4E43151C"/>
    <w:rsid w:val="50257AD4"/>
    <w:rsid w:val="538F0EA7"/>
    <w:rsid w:val="54106C33"/>
    <w:rsid w:val="63E8262D"/>
    <w:rsid w:val="6F7E0BA4"/>
    <w:rsid w:val="701C62D8"/>
    <w:rsid w:val="70271038"/>
    <w:rsid w:val="73896351"/>
    <w:rsid w:val="7C657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tLeast"/>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4464</Words>
  <Characters>25450</Characters>
  <Lines>212</Lines>
  <Paragraphs>59</Paragraphs>
  <TotalTime>4</TotalTime>
  <ScaleCrop>false</ScaleCrop>
  <LinksUpToDate>false</LinksUpToDate>
  <CharactersWithSpaces>29855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2024-06-14T01:00:00Z</dcterms:created>
  <dc:creator>Administrator</dc:creator>
  <cp:lastModifiedBy>办公室临时</cp:lastModifiedBy>
  <dcterms:modified xsi:type="dcterms:W3CDTF">2024-07-23T02:50:11Z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0C8EECAAC5004D01929B31E6B60F26D8_13</vt:lpwstr>
  </property>
</Properties>
</file>