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F2" w:rsidRDefault="000859F2" w:rsidP="000859F2">
      <w:pPr>
        <w:widowControl/>
        <w:shd w:val="clear" w:color="auto" w:fill="FFFFFF"/>
        <w:spacing w:line="560" w:lineRule="atLeast"/>
        <w:jc w:val="left"/>
        <w:rPr>
          <w:rFonts w:ascii="黑体" w:eastAsia="黑体" w:hAnsi="黑体" w:cs="宋体"/>
          <w:bCs/>
          <w:color w:val="333333"/>
          <w:kern w:val="0"/>
          <w:sz w:val="32"/>
          <w:szCs w:val="32"/>
        </w:rPr>
      </w:pPr>
      <w:r w:rsidRPr="0055646B">
        <w:rPr>
          <w:rFonts w:ascii="黑体" w:eastAsia="黑体" w:hAnsi="黑体" w:cs="宋体" w:hint="eastAsia"/>
          <w:bCs/>
          <w:color w:val="333333"/>
          <w:kern w:val="0"/>
          <w:sz w:val="32"/>
          <w:szCs w:val="32"/>
        </w:rPr>
        <w:t>附件</w:t>
      </w:r>
    </w:p>
    <w:p w:rsidR="000859F2" w:rsidRPr="0055646B" w:rsidRDefault="000859F2" w:rsidP="000859F2">
      <w:pPr>
        <w:widowControl/>
        <w:shd w:val="clear" w:color="auto" w:fill="FFFFFF"/>
        <w:spacing w:line="560" w:lineRule="atLeast"/>
        <w:jc w:val="left"/>
        <w:rPr>
          <w:rFonts w:ascii="黑体" w:eastAsia="黑体" w:hAnsi="黑体" w:cs="宋体"/>
          <w:bCs/>
          <w:color w:val="333333"/>
          <w:kern w:val="0"/>
          <w:sz w:val="32"/>
          <w:szCs w:val="32"/>
        </w:rPr>
      </w:pPr>
    </w:p>
    <w:p w:rsidR="000859F2" w:rsidRPr="00CA2EE9" w:rsidRDefault="000859F2" w:rsidP="000859F2">
      <w:pPr>
        <w:pStyle w:val="a3"/>
        <w:rPr>
          <w:b w:val="0"/>
          <w:sz w:val="44"/>
          <w:szCs w:val="44"/>
        </w:rPr>
      </w:pPr>
      <w:bookmarkStart w:id="0" w:name="_GoBack"/>
      <w:r>
        <w:rPr>
          <w:rFonts w:hint="eastAsia"/>
          <w:b w:val="0"/>
          <w:sz w:val="44"/>
          <w:szCs w:val="44"/>
        </w:rPr>
        <w:t>国家税务总局武平县税务局平川税务分局</w:t>
      </w:r>
    </w:p>
    <w:p w:rsidR="000859F2" w:rsidRPr="007E7AFC" w:rsidRDefault="000859F2" w:rsidP="000859F2">
      <w:pPr>
        <w:pStyle w:val="a3"/>
        <w:rPr>
          <w:sz w:val="52"/>
          <w:szCs w:val="52"/>
        </w:rPr>
      </w:pPr>
      <w:r w:rsidRPr="007E7AFC">
        <w:rPr>
          <w:rFonts w:hint="eastAsia"/>
          <w:sz w:val="52"/>
          <w:szCs w:val="52"/>
        </w:rPr>
        <w:t>税务事项通知书</w:t>
      </w:r>
    </w:p>
    <w:p w:rsidR="000859F2" w:rsidRPr="00190EBB" w:rsidRDefault="000859F2" w:rsidP="000859F2">
      <w:pPr>
        <w:jc w:val="center"/>
        <w:rPr>
          <w:rFonts w:ascii="仿宋_GB2312" w:eastAsia="仿宋_GB2312"/>
          <w:color w:val="000000"/>
          <w:spacing w:val="-20"/>
          <w:kern w:val="10"/>
          <w:sz w:val="32"/>
        </w:rPr>
      </w:pPr>
      <w:bookmarkStart w:id="1" w:name="wszg"/>
      <w:bookmarkEnd w:id="1"/>
      <w:bookmarkEnd w:id="0"/>
      <w:proofErr w:type="gramStart"/>
      <w:r>
        <w:rPr>
          <w:rFonts w:ascii="仿宋_GB2312" w:eastAsia="仿宋_GB2312" w:hint="eastAsia"/>
          <w:color w:val="000000"/>
          <w:spacing w:val="-20"/>
          <w:kern w:val="10"/>
          <w:sz w:val="32"/>
        </w:rPr>
        <w:t>岩武税</w:t>
      </w:r>
      <w:proofErr w:type="gramEnd"/>
      <w:r>
        <w:rPr>
          <w:rFonts w:ascii="仿宋_GB2312" w:eastAsia="仿宋_GB2312" w:hint="eastAsia"/>
          <w:color w:val="000000"/>
          <w:spacing w:val="-20"/>
          <w:kern w:val="10"/>
          <w:sz w:val="32"/>
        </w:rPr>
        <w:t>平川通</w:t>
      </w:r>
      <w:r>
        <w:rPr>
          <w:rFonts w:ascii="仿宋_GB2312" w:eastAsia="仿宋_GB2312"/>
          <w:color w:val="000000"/>
          <w:spacing w:val="-20"/>
          <w:kern w:val="10"/>
          <w:sz w:val="32"/>
        </w:rPr>
        <w:t xml:space="preserve"> </w:t>
      </w:r>
      <w:r>
        <w:rPr>
          <w:rFonts w:ascii="仿宋_GB2312" w:eastAsia="仿宋_GB2312" w:hint="eastAsia"/>
          <w:color w:val="000000"/>
          <w:spacing w:val="-20"/>
          <w:kern w:val="10"/>
          <w:sz w:val="32"/>
        </w:rPr>
        <w:t>〔</w:t>
      </w:r>
      <w:r>
        <w:rPr>
          <w:rFonts w:ascii="仿宋_GB2312" w:eastAsia="仿宋_GB2312"/>
          <w:color w:val="000000"/>
          <w:spacing w:val="-20"/>
          <w:kern w:val="10"/>
          <w:sz w:val="32"/>
        </w:rPr>
        <w:t>202</w:t>
      </w:r>
      <w:r>
        <w:rPr>
          <w:rFonts w:ascii="仿宋_GB2312" w:eastAsia="仿宋_GB2312" w:hint="eastAsia"/>
          <w:color w:val="000000"/>
          <w:spacing w:val="-20"/>
          <w:kern w:val="10"/>
          <w:sz w:val="32"/>
        </w:rPr>
        <w:t>1〕1号</w:t>
      </w:r>
    </w:p>
    <w:p w:rsidR="000859F2" w:rsidRDefault="000859F2" w:rsidP="000859F2">
      <w:pPr>
        <w:rPr>
          <w:rFonts w:ascii="仿宋_GB2312" w:eastAsia="仿宋_GB2312"/>
          <w:color w:val="000000"/>
          <w:spacing w:val="-20"/>
          <w:kern w:val="10"/>
          <w:sz w:val="32"/>
        </w:rPr>
      </w:pPr>
      <w:bookmarkStart w:id="2" w:name="nsrmc"/>
      <w:bookmarkEnd w:id="2"/>
      <w:r>
        <w:rPr>
          <w:rFonts w:ascii="仿宋_GB2312" w:eastAsia="仿宋_GB2312" w:hint="eastAsia"/>
          <w:color w:val="000000"/>
          <w:sz w:val="32"/>
        </w:rPr>
        <w:t>自然人</w:t>
      </w:r>
      <w:r w:rsidRPr="00C348A0">
        <w:rPr>
          <w:rFonts w:ascii="仿宋_GB2312" w:eastAsia="仿宋_GB2312" w:hint="eastAsia"/>
          <w:color w:val="000000"/>
          <w:sz w:val="32"/>
        </w:rPr>
        <w:t>名称：蔡添明</w:t>
      </w:r>
      <w:r w:rsidRPr="00C348A0">
        <w:rPr>
          <w:rFonts w:ascii="仿宋_GB2312" w:eastAsia="仿宋_GB2312"/>
          <w:color w:val="000000"/>
          <w:sz w:val="32"/>
        </w:rPr>
        <w:t xml:space="preserve"> </w:t>
      </w:r>
      <w:bookmarkStart w:id="3" w:name="nsrsbh"/>
      <w:bookmarkEnd w:id="3"/>
      <w:r>
        <w:rPr>
          <w:rFonts w:ascii="仿宋_GB2312" w:eastAsia="仿宋_GB2312" w:hint="eastAsia"/>
          <w:color w:val="000000"/>
          <w:spacing w:val="-20"/>
          <w:kern w:val="10"/>
          <w:sz w:val="32"/>
        </w:rPr>
        <w:t>（身份证号：</w:t>
      </w:r>
      <w:r w:rsidRPr="00C348A0">
        <w:rPr>
          <w:rFonts w:ascii="仿宋_GB2312" w:eastAsia="仿宋_GB2312"/>
          <w:color w:val="000000"/>
          <w:sz w:val="32"/>
        </w:rPr>
        <w:t>352625196603294992</w:t>
      </w:r>
      <w:r>
        <w:rPr>
          <w:rFonts w:ascii="仿宋_GB2312" w:eastAsia="仿宋_GB2312" w:hint="eastAsia"/>
          <w:color w:val="000000"/>
          <w:spacing w:val="-20"/>
          <w:kern w:val="10"/>
          <w:sz w:val="32"/>
        </w:rPr>
        <w:t>）</w:t>
      </w:r>
    </w:p>
    <w:p w:rsidR="000859F2" w:rsidRDefault="000859F2" w:rsidP="000859F2">
      <w:pPr>
        <w:rPr>
          <w:rFonts w:ascii="仿宋_GB2312" w:eastAsia="仿宋_GB2312"/>
          <w:color w:val="000000"/>
          <w:sz w:val="32"/>
        </w:rPr>
      </w:pPr>
      <w:r>
        <w:rPr>
          <w:rFonts w:ascii="仿宋_GB2312" w:eastAsia="仿宋_GB2312"/>
          <w:color w:val="000000"/>
          <w:sz w:val="32"/>
        </w:rPr>
        <w:t xml:space="preserve">    </w:t>
      </w:r>
      <w:r>
        <w:rPr>
          <w:rFonts w:ascii="仿宋_GB2312" w:eastAsia="仿宋_GB2312" w:hint="eastAsia"/>
          <w:color w:val="000000"/>
          <w:sz w:val="32"/>
        </w:rPr>
        <w:t>事由：办理纳税申报。</w:t>
      </w:r>
    </w:p>
    <w:p w:rsidR="000859F2" w:rsidRPr="00572EC0" w:rsidRDefault="000859F2" w:rsidP="000859F2">
      <w:pPr>
        <w:rPr>
          <w:rFonts w:ascii="仿宋_GB2312" w:eastAsia="仿宋_GB2312"/>
          <w:color w:val="000000"/>
          <w:sz w:val="32"/>
        </w:rPr>
      </w:pPr>
      <w:r>
        <w:rPr>
          <w:rFonts w:ascii="仿宋_GB2312" w:eastAsia="仿宋_GB2312"/>
          <w:color w:val="000000"/>
          <w:sz w:val="32"/>
        </w:rPr>
        <w:t xml:space="preserve">    </w:t>
      </w:r>
      <w:r>
        <w:rPr>
          <w:rFonts w:ascii="仿宋_GB2312" w:eastAsia="仿宋_GB2312" w:hint="eastAsia"/>
          <w:color w:val="000000"/>
          <w:sz w:val="32"/>
        </w:rPr>
        <w:t>依据：</w:t>
      </w:r>
      <w:bookmarkStart w:id="4" w:name="yj"/>
      <w:bookmarkEnd w:id="4"/>
      <w:r>
        <w:rPr>
          <w:rFonts w:ascii="仿宋_GB2312" w:eastAsia="仿宋_GB2312" w:hint="eastAsia"/>
          <w:color w:val="000000"/>
          <w:sz w:val="32"/>
        </w:rPr>
        <w:t>《中华人民共和国税收征收管理法》（主席令[2001]第49号）第二十五条。</w:t>
      </w:r>
    </w:p>
    <w:p w:rsidR="000859F2" w:rsidRDefault="000859F2" w:rsidP="000859F2">
      <w:pPr>
        <w:ind w:firstLineChars="200" w:firstLine="640"/>
        <w:rPr>
          <w:rFonts w:ascii="仿宋_GB2312" w:eastAsia="仿宋_GB2312"/>
          <w:color w:val="000000"/>
          <w:sz w:val="32"/>
        </w:rPr>
      </w:pPr>
      <w:r>
        <w:rPr>
          <w:rFonts w:ascii="仿宋_GB2312" w:eastAsia="仿宋_GB2312" w:hint="eastAsia"/>
          <w:color w:val="000000"/>
          <w:sz w:val="32"/>
        </w:rPr>
        <w:t>通知内容：</w:t>
      </w:r>
      <w:bookmarkStart w:id="5" w:name="tznr"/>
      <w:bookmarkEnd w:id="5"/>
      <w:r>
        <w:rPr>
          <w:rFonts w:ascii="仿宋_GB2312" w:eastAsia="仿宋_GB2312" w:hint="eastAsia"/>
          <w:color w:val="000000"/>
          <w:sz w:val="32"/>
        </w:rPr>
        <w:t>你（单位）未就从事民间借贷取得的利息收入进行纳税申报，请你于2021年1月27日前就你取得的民间借贷利息收入到国家税务总局武平县税务局第一税务分局办理纳税申报，逾期不申报将按《中华人民共和国税收征收管理法》规定处理。</w:t>
      </w:r>
    </w:p>
    <w:p w:rsidR="000859F2" w:rsidRDefault="000859F2" w:rsidP="000859F2">
      <w:pPr>
        <w:ind w:firstLineChars="200" w:firstLine="640"/>
        <w:rPr>
          <w:rFonts w:ascii="仿宋_GB2312" w:eastAsia="仿宋_GB2312"/>
          <w:color w:val="000000"/>
          <w:sz w:val="32"/>
        </w:rPr>
      </w:pPr>
      <w:r>
        <w:rPr>
          <w:rFonts w:ascii="仿宋_GB2312" w:eastAsia="仿宋_GB2312"/>
          <w:color w:val="000000"/>
          <w:sz w:val="32"/>
        </w:rPr>
        <w:t xml:space="preserve"> </w:t>
      </w:r>
      <w:r>
        <w:rPr>
          <w:rFonts w:ascii="仿宋_GB2312" w:eastAsia="仿宋_GB2312" w:hint="eastAsia"/>
          <w:color w:val="000000"/>
          <w:sz w:val="32"/>
        </w:rPr>
        <w:t>如对本通知不服，应先依照本通知确定的期限申报缴纳税款及滞纳金，或者提供相应担保，然后可以在税款及滞纳金缴清之日或纳税担保得到税务机关确定之日起</w:t>
      </w:r>
      <w:r>
        <w:rPr>
          <w:rFonts w:ascii="仿宋_GB2312" w:eastAsia="仿宋_GB2312"/>
          <w:color w:val="000000"/>
          <w:sz w:val="32"/>
        </w:rPr>
        <w:t>60</w:t>
      </w:r>
      <w:r>
        <w:rPr>
          <w:rFonts w:ascii="仿宋_GB2312" w:eastAsia="仿宋_GB2312" w:hint="eastAsia"/>
          <w:color w:val="000000"/>
          <w:sz w:val="32"/>
        </w:rPr>
        <w:t>日内依法向国家税务总局武平县税务局申请行政复议。</w:t>
      </w:r>
      <w:r>
        <w:rPr>
          <w:rFonts w:ascii="仿宋_GB2312" w:eastAsia="仿宋_GB2312"/>
          <w:color w:val="000000"/>
          <w:sz w:val="32"/>
        </w:rPr>
        <w:t xml:space="preserve"> </w:t>
      </w:r>
      <w:bookmarkStart w:id="6" w:name="blsx"/>
      <w:bookmarkEnd w:id="6"/>
      <w:r w:rsidRPr="00FD4DCA">
        <w:rPr>
          <w:rFonts w:ascii="仿宋_GB2312" w:eastAsia="仿宋_GB2312"/>
          <w:color w:val="000000"/>
          <w:sz w:val="32"/>
        </w:rPr>
        <w:t xml:space="preserve"> </w:t>
      </w:r>
      <w:r>
        <w:rPr>
          <w:rFonts w:ascii="仿宋_GB2312" w:eastAsia="仿宋_GB2312"/>
          <w:color w:val="000000"/>
          <w:sz w:val="32"/>
        </w:rPr>
        <w:t xml:space="preserve">                     </w:t>
      </w:r>
    </w:p>
    <w:p w:rsidR="000859F2" w:rsidRDefault="000859F2" w:rsidP="000859F2">
      <w:pPr>
        <w:jc w:val="right"/>
        <w:rPr>
          <w:rFonts w:ascii="仿宋_GB2312" w:eastAsia="仿宋_GB2312"/>
          <w:color w:val="000000"/>
          <w:sz w:val="32"/>
        </w:rPr>
      </w:pPr>
    </w:p>
    <w:p w:rsidR="000859F2" w:rsidRDefault="000859F2" w:rsidP="000859F2">
      <w:pPr>
        <w:jc w:val="right"/>
        <w:rPr>
          <w:rFonts w:ascii="仿宋_GB2312" w:eastAsia="仿宋_GB2312"/>
          <w:color w:val="000000"/>
          <w:sz w:val="32"/>
        </w:rPr>
      </w:pPr>
      <w:r>
        <w:rPr>
          <w:rFonts w:ascii="仿宋_GB2312" w:eastAsia="仿宋_GB2312" w:hint="eastAsia"/>
          <w:color w:val="000000"/>
          <w:sz w:val="32"/>
        </w:rPr>
        <w:t>税务机关（签章）</w:t>
      </w:r>
    </w:p>
    <w:p w:rsidR="000859F2" w:rsidRPr="00D07BE3" w:rsidRDefault="000859F2" w:rsidP="000859F2">
      <w:pPr>
        <w:widowControl/>
        <w:shd w:val="clear" w:color="auto" w:fill="FFFFFF"/>
        <w:spacing w:line="560" w:lineRule="atLeast"/>
        <w:ind w:leftChars="2280" w:left="4788" w:firstLineChars="300" w:firstLine="630"/>
        <w:jc w:val="left"/>
        <w:rPr>
          <w:rFonts w:ascii="宋体" w:cs="宋体"/>
          <w:color w:val="333333"/>
          <w:kern w:val="0"/>
          <w:sz w:val="24"/>
        </w:rPr>
      </w:pPr>
      <w:bookmarkStart w:id="7" w:name="qs_year"/>
      <w:bookmarkStart w:id="8" w:name="qsrq"/>
      <w:bookmarkEnd w:id="7"/>
      <w:bookmarkEnd w:id="8"/>
      <w:r>
        <w:rPr>
          <w:rFonts w:hint="eastAsia"/>
          <w:szCs w:val="30"/>
        </w:rPr>
        <w:t xml:space="preserve">   </w:t>
      </w:r>
      <w:r>
        <w:rPr>
          <w:rFonts w:ascii="仿宋_GB2312" w:eastAsia="仿宋_GB2312" w:hAnsi="宋体" w:cs="宋体"/>
          <w:color w:val="333333"/>
          <w:kern w:val="0"/>
          <w:sz w:val="32"/>
          <w:szCs w:val="32"/>
        </w:rPr>
        <w:t>20</w:t>
      </w:r>
      <w:r>
        <w:rPr>
          <w:rFonts w:ascii="仿宋_GB2312" w:eastAsia="仿宋_GB2312" w:hAnsi="宋体" w:cs="宋体" w:hint="eastAsia"/>
          <w:color w:val="333333"/>
          <w:kern w:val="0"/>
          <w:sz w:val="32"/>
          <w:szCs w:val="32"/>
        </w:rPr>
        <w:t>21</w:t>
      </w:r>
      <w:r w:rsidRPr="00D07BE3">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rPr>
        <w:t>1</w:t>
      </w:r>
      <w:r w:rsidRPr="00D07BE3">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rPr>
        <w:t>12</w:t>
      </w:r>
      <w:r w:rsidRPr="00D07BE3">
        <w:rPr>
          <w:rFonts w:ascii="仿宋_GB2312" w:eastAsia="仿宋_GB2312" w:hAnsi="宋体" w:cs="宋体" w:hint="eastAsia"/>
          <w:color w:val="333333"/>
          <w:kern w:val="0"/>
          <w:sz w:val="32"/>
          <w:szCs w:val="32"/>
        </w:rPr>
        <w:t>日</w:t>
      </w:r>
    </w:p>
    <w:p w:rsidR="00520173" w:rsidRPr="000859F2" w:rsidRDefault="000859F2"/>
    <w:sectPr w:rsidR="00520173" w:rsidRPr="000859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F2"/>
    <w:rsid w:val="000859F2"/>
    <w:rsid w:val="002E74E2"/>
    <w:rsid w:val="009C1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36F64-0FC9-4E6E-B8D6-D00675D1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9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单名称"/>
    <w:basedOn w:val="a"/>
    <w:rsid w:val="000859F2"/>
    <w:pPr>
      <w:widowControl/>
      <w:spacing w:line="360" w:lineRule="auto"/>
      <w:jc w:val="center"/>
    </w:pPr>
    <w:rPr>
      <w:rFonts w:ascii="宋体" w:hAnsi="宋体"/>
      <w:b/>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魏舒婷</dc:creator>
  <cp:keywords/>
  <dc:description/>
  <cp:lastModifiedBy>魏舒婷</cp:lastModifiedBy>
  <cp:revision>1</cp:revision>
  <dcterms:created xsi:type="dcterms:W3CDTF">2021-01-12T07:46:00Z</dcterms:created>
  <dcterms:modified xsi:type="dcterms:W3CDTF">2021-01-12T07:46:00Z</dcterms:modified>
</cp:coreProperties>
</file>