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cs="宋体"/>
          <w:sz w:val="44"/>
          <w:szCs w:val="44"/>
          <w:lang w:eastAsia="zh-CN"/>
        </w:rPr>
        <w:t>宁德市</w:t>
      </w:r>
      <w:r>
        <w:rPr>
          <w:rFonts w:hint="eastAsia" w:ascii="宋体" w:hAnsi="宋体" w:eastAsia="宋体" w:cs="宋体"/>
          <w:sz w:val="44"/>
          <w:szCs w:val="44"/>
        </w:rPr>
        <w:t>税务局</w:t>
      </w:r>
      <w:r>
        <w:rPr>
          <w:rFonts w:hint="eastAsia" w:ascii="宋体" w:hAnsi="宋体" w:cs="宋体"/>
          <w:sz w:val="44"/>
          <w:szCs w:val="44"/>
          <w:lang w:eastAsia="zh-CN"/>
        </w:rPr>
        <w:t>第二稽查局</w:t>
      </w:r>
    </w:p>
    <w:p>
      <w:pPr>
        <w:jc w:val="center"/>
        <w:rPr>
          <w:rFonts w:hint="eastAsia"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税务</w:t>
      </w:r>
      <w:r>
        <w:rPr>
          <w:rFonts w:hint="eastAsia" w:ascii="宋体" w:hAnsi="宋体" w:eastAsia="宋体" w:cs="宋体"/>
          <w:sz w:val="52"/>
          <w:szCs w:val="52"/>
          <w:lang w:eastAsia="zh-CN"/>
        </w:rPr>
        <w:t>处理事项</w:t>
      </w:r>
      <w:r>
        <w:rPr>
          <w:rFonts w:hint="eastAsia" w:ascii="宋体" w:hAnsi="宋体" w:eastAsia="宋体" w:cs="宋体"/>
          <w:sz w:val="52"/>
          <w:szCs w:val="52"/>
        </w:rPr>
        <w:t>告知书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宁</w:t>
      </w:r>
      <w:r>
        <w:rPr>
          <w:rFonts w:hint="eastAsia" w:ascii="仿宋_GB2312" w:hAnsi="仿宋_GB2312" w:eastAsia="仿宋_GB2312" w:cs="仿宋_GB2312"/>
          <w:sz w:val="32"/>
          <w:szCs w:val="32"/>
        </w:rPr>
        <w:t>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二稽处</w:t>
      </w:r>
      <w:r>
        <w:rPr>
          <w:rFonts w:hint="eastAsia" w:ascii="仿宋_GB2312" w:hAnsi="仿宋_GB2312" w:eastAsia="仿宋_GB2312" w:cs="仿宋_GB2312"/>
          <w:sz w:val="32"/>
          <w:szCs w:val="32"/>
        </w:rPr>
        <w:t>告〔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福建闽翔农业综合开发有限公司（纳税人识别号：91350924MA349T6G31）: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对你（单位）（地址：福建省宁德市寿宁县清源乡清源村桃子湾）的税收违法行为拟于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日之</w:t>
      </w:r>
      <w:r>
        <w:rPr>
          <w:rFonts w:hint="eastAsia" w:ascii="仿宋_GB2312" w:hAnsi="仿宋_GB2312" w:eastAsia="仿宋_GB2312" w:cs="仿宋_GB2312"/>
          <w:sz w:val="32"/>
          <w:szCs w:val="32"/>
        </w:rPr>
        <w:t>前作出税务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处理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决定，根据《中华人民共和国税收征收管理法》第八条规定，现将有关事项告知如下：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税务行政处理的事实、理由、依据及拟作出的处理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决</w:t>
      </w:r>
      <w:r>
        <w:rPr>
          <w:rFonts w:hint="eastAsia" w:ascii="仿宋_GB2312" w:hAnsi="仿宋_GB2312" w:eastAsia="仿宋_GB2312" w:cs="仿宋_GB2312"/>
          <w:sz w:val="32"/>
          <w:szCs w:val="32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税务行政处理的事实、理由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.你（单位）在2020年7月-2021年12月期间，在没有真实交易情况下，让福建省夏都生态农业发展有限公司为你（单位）开具54份增值税专用发票，发票代码3500173130，发票号码13659040-13659057、13668127-13668136、13668177-13668200。发票代码3500171160，发票号码01038210-01038211，发票金额合计4546746.71元，税额合计591077.29元，价税合计5137824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以上事实有以下证据证明：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证据一：刘智杰、余祖荣等公安询问笔录。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证据二：（1）刘杰智第一次、第二次、第四次讯问笔录所附的微信记录截图、照片、合同。（2）吴祖钦第一次讯问笔录所附入库单、记账凭证（3）张观辉第一次询问笔录所附的微信截图、发票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证据三：相关业务资金回流表。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.你（单位）在2020年11月-2021年4月期间，在没有真实交易情况下，向山东省汇通达企业服务有限公司开具45份增值税专用发票。发票代码3500163130，发票号码06536018-06536040、06551244、06551245，06554584-06554588、06554590-06554604，发票金额合计3792395.91元；涉案发票税额493011.58元，价税合计4285407.49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以上事实有以下证据证明：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证据一：陈庆上、陈晓辉等公安询问笔录。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证据二：相关业务资金回流表。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证据三：山东淄博中院刑事二审判决书。山东淄博中院认定晟元与闽翔开票给汇通达用于出口骗税，该判决书第八页：“本案涉及的上述人陈庆上出口货物，其进项增值税专用发票均为虚开”。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3.你（单位）在没有真实交易情况下于2020年10月让潍坊农侍商贸公司为你（单位）开具6份增值税专用发票，发票代码3700194130发票号码34738401-34738403，发票代码3700193130，03642504-03642506，发票金额合计：534955.77元；涉案发票税额69544.23元，价税合计604500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以上事实有以下证据证明：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证据一：陈晓辉、余祖荣、陈庆上、吴祖钦等公安询问笔录。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证据二：资金回流表。 根据相关银行流水整理发现闽翔（账号405275844585）2020年9月期间收到汇通达（账号801121001421011128 ）货款537256.74元，立即转入连冬梅、农侍合计536700元，连冬梅账户由陈晓辉控制。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证据三：吴祖钦第一次讯问笔录所附入库单、记账凭证。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4.你（单位）在没有真实交易情况下于2020年10月让福建正本茶业有限公司为你（单位）开具22份增值税专用发票，发票代码3700192130，发票号码11283314-11283335，发票金额合计：1926226.5元；涉案发票税额250409.5元，价税合计2176636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以上事实有以下证据证明：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证据一：余祖荣、张观辉、吴祖钦等公安询问笔录。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证据二：资金回流表。 闽翔（账号935004010018500095）2022年4月-6月期间收到汇通达（账号812110101421017152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）货款2143534.37元，通过正本（账号35050167770700001862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），晟元（账号1607054209200033243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）对公账户转回汇通达2143382.37元。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证据三：安畅物流开具给正本公司的物流发票是虚开发票相关聊天、转账截图。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税务行政处理的依据及拟作出的处理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决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.依照《中华人民共和国发票管理办法》（国务院令第764号）第二十一条第二款第（一）项规定，你（单位）在无真实业务交易的情况下，开具增值税专用发票的行为属虚开发票的行为。定性你（单位）2020年11月-2021年2月向山东省汇通达企业服务有限公司共开具45份增值税专用发票是虚开发票。发票代码3500163130，发票号码06536018-06536040、06551244、06551245，06554584-06554588、06554590-06554604，发票金额合计3792395.91元；涉案发票税额493011.58元，价税合计4285407.49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.依照《中华人民共和国发票管理办法》（国务院令第764号）第二十一条第二款第（二）项规定你（单位）在无真实货物交易下，取得增值税专用发票的行为属虚开发票的行为。定性你（单位）2020年7月-2021年12月让福建省夏都生态农业发展有限公司共开具54份增值税专用发票是虚开发票，发票代码3500173130，发票号码13659040-13659057、13668127-13668136、13668177-13668200。发票代码3500171160，发票号码01038210-01038211，发票金额合计4546746.71元，税额合计591077.29元，价税合计5137824元。2020年10月取得潍坊农侍商贸公司发票6份增值税专用发票是虚开发票，发票代码3700194130发票号码34738401-34738403，发票代码3700193130，03642504-03642506，发票金额合计：534955.77元；发票税额69544.23元，价税合计604500。你（单位）在2021年2月取得福建正本茶业有限公司22份增值税专用发票是虚开发票，发票代码3700192130，发票号码11283314-11283335，发票金额合计：1926226.5元；发票税额250409.5元，价税合计2176636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.依照《中华人民共和国增值税暂行条例》（国务院令[2018]538号）第九条、《国家税务总局关于纳税人虚开增值税专用发票征补税款问题的公告》（国家税务总局公告[2012]33号）第一款，你（单位）取得虚开的增值税专用发票， 其进项税额911031.02元不得抵扣，其中你（单位）已抵扣税款710122.28元，应补增值税税款710122.28元，未认证抵扣的税款不得认证抵扣。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.依照《中华人民共和国城市维护建设税法》（2020年8月11日第十三届全国人民代表大会常务委员会第二十一次会议通过）的规定，《中华人民共和国城市维护建设税暂行条例》（国发〔1985〕19号）第二、三、四条规定，你（单位）应补缴城市维护建设税税款为7699.45元（其中2020年4447.56元， 2021年2504.10元2022年747.79元）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.依照《中华人民共和国教育法》第五十八条、《国务院关于发布&lt;征收教育费附加的暂行规定&gt;的通知》（国务院令第448号）、《国务院关于修改征收教育费附加暂行规定的决定》(中华人民共和国国务院令第448号)的规定，你（单位）应补缴教育费附加21303.67元（其中2020年13342.71元， 2021年7512.29元， 2022年488.67元）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6.依照《中华人民共和国教育法》第五十八条规定、《财政部关于统一地方教育附加政策有关问题的通知》(财综〔2010〕98号)第二条规定、《福建省人民政府关于调整地方教育附加征收标准等有关问题的通知》（闽政文〔2011〕230号）第一条、第二条的规定，你（单位）应补缴地方教育费附加14202.45元。（其中2020年8895.14元， 2021年5008.19元， 2022年299.12元）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7.依照《中华人民共和国税收征收管理法》第五十二条、《中华人民共和国税收征收管理法实施细则》第八十二条规定，《中华人民共和国企业所得税法》（中华人民共和国主席令63号）第八条、《国家税务总局关于发布&lt;企业所得税税前扣除凭证管理办法&gt;的公告》(国家税务总局公告2018年第28号) 第九条、第十二条、第十四条、第十六条规定，该发票已证实为虚开发票，属不合规发票，根据《中华人民共和国税收征收管理法》第三十五条第四项，《国家税务总局关于印发&lt;企业所得税核定征收办法（试行）&gt;的通知》（国税发〔2008〕30号）第三条第四项、第四条第二款第一项、第八条，你（单位）应补企业所得税19302.86（其中2020年 6327.33元，2021年1628.12元， 2022年11347.41元）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8.依照《中华人民共和国税收征收管理法》第三十二条、第五十二条，对你（单位）以上应追缴税款自滞纳之日起至缴纳之日止加收滞纳金。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二、你（单位）有陈述、申辩的权利。请在我局（所）作出税务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处理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决定之前，到我局（所）进行陈述、申辩或自行提供陈述、申辩材料；逾期不进行陈述、申辩的，视同放弃权利。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国家税务总局宁德市税务局第二稽查局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spacing w:line="560" w:lineRule="exact"/>
        <w:jc w:val="right"/>
        <w:rPr>
          <w:rFonts w:hint="eastAsia" w:ascii="仿宋_GB2312" w:hAnsi="仿宋" w:eastAsia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footerReference r:id="rId3" w:type="even"/>
      <w:pgSz w:w="11906" w:h="16838"/>
      <w:pgMar w:top="1814" w:right="1474" w:bottom="1701" w:left="1588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3785CB"/>
    <w:multiLevelType w:val="singleLevel"/>
    <w:tmpl w:val="A53785C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D48FE"/>
    <w:rsid w:val="3EDD48FE"/>
    <w:rsid w:val="5B87127E"/>
    <w:rsid w:val="67D5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2026-03-09T08:22:00Z</dcterms:created>
  <dc:creator>黄烨</dc:creator>
  <cp:lastModifiedBy>黄烨</cp:lastModifiedBy>
  <dcterms:modified xsi:type="dcterms:W3CDTF">2026-03-10T07:23:11Z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