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bookmarkStart w:id="0" w:name="_Toc31239"/>
      <w:r>
        <w:rPr>
          <w:rFonts w:hint="eastAsia" w:ascii="仿宋_GB2312" w:hAnsi="仿宋_GB2312" w:eastAsia="仿宋_GB2312" w:cs="仿宋_GB2312"/>
          <w:sz w:val="32"/>
          <w:szCs w:val="32"/>
          <w:lang w:val="en-US" w:eastAsia="zh-CN"/>
        </w:rPr>
        <w:t>附件3-1：</w:t>
      </w:r>
    </w:p>
    <w:p>
      <w:pPr>
        <w:tabs>
          <w:tab w:val="left" w:pos="5355"/>
        </w:tabs>
        <w:jc w:val="center"/>
        <w:outlineLvl w:val="1"/>
        <w:rPr>
          <w:rFonts w:hint="eastAsia" w:ascii="华文中宋" w:hAnsi="华文中宋" w:eastAsia="华文中宋"/>
          <w:b/>
          <w:bCs/>
          <w:color w:val="000000"/>
          <w:sz w:val="44"/>
          <w:szCs w:val="44"/>
        </w:rPr>
      </w:pPr>
      <w:r>
        <w:rPr>
          <w:rFonts w:hint="eastAsia" w:ascii="华文中宋" w:hAnsi="华文中宋" w:eastAsia="华文中宋"/>
          <w:b/>
          <w:bCs/>
          <w:color w:val="000000"/>
          <w:sz w:val="44"/>
          <w:szCs w:val="44"/>
        </w:rPr>
        <w:t>招标代理服务收费标准承诺书</w:t>
      </w:r>
      <w:bookmarkEnd w:id="0"/>
    </w:p>
    <w:p>
      <w:pPr>
        <w:rPr>
          <w:rFonts w:hint="eastAsia" w:ascii="黑体" w:eastAsia="黑体"/>
          <w:sz w:val="24"/>
          <w:szCs w:val="24"/>
        </w:rPr>
      </w:pPr>
    </w:p>
    <w:p>
      <w:pPr>
        <w:tabs>
          <w:tab w:val="left" w:pos="5355"/>
        </w:tabs>
        <w:adjustRightInd w:val="0"/>
        <w:snapToGrid w:val="0"/>
        <w:rPr>
          <w:rFonts w:hint="eastAsia" w:ascii="仿宋_GB2312" w:hAnsi="宋体" w:eastAsia="仿宋_GB2312"/>
          <w:color w:val="000000"/>
          <w:sz w:val="28"/>
          <w:szCs w:val="28"/>
        </w:rPr>
      </w:pPr>
      <w:r>
        <w:rPr>
          <w:rFonts w:hint="eastAsia" w:ascii="仿宋_GB2312" w:hAnsi="宋体" w:eastAsia="仿宋_GB2312"/>
          <w:color w:val="000000"/>
          <w:sz w:val="28"/>
          <w:szCs w:val="28"/>
        </w:rPr>
        <w:t>参与比选单位名称：</w:t>
      </w:r>
      <w:r>
        <w:rPr>
          <w:rFonts w:hint="eastAsia" w:ascii="仿宋_GB2312" w:hAnsi="宋体" w:eastAsia="仿宋_GB2312"/>
          <w:b/>
          <w:color w:val="000000"/>
          <w:sz w:val="28"/>
          <w:szCs w:val="28"/>
        </w:rPr>
        <w:t>（全称并加盖公章）</w:t>
      </w:r>
    </w:p>
    <w:p>
      <w:pPr>
        <w:jc w:val="left"/>
        <w:rPr>
          <w:rFonts w:hint="eastAsia" w:ascii="仿宋_GB2312" w:eastAsia="仿宋_GB2312"/>
          <w:sz w:val="24"/>
          <w:szCs w:val="24"/>
          <w:u w:val="single"/>
        </w:rPr>
      </w:pPr>
    </w:p>
    <w:p>
      <w:pPr>
        <w:ind w:firstLine="480" w:firstLineChars="200"/>
        <w:rPr>
          <w:rFonts w:hint="eastAsia" w:ascii="仿宋_GB2312" w:eastAsia="仿宋_GB2312"/>
          <w:sz w:val="24"/>
          <w:szCs w:val="24"/>
        </w:rPr>
      </w:pPr>
      <w:r>
        <w:rPr>
          <w:rFonts w:hint="eastAsia" w:ascii="仿宋_GB2312" w:eastAsia="仿宋_GB2312"/>
          <w:sz w:val="24"/>
          <w:szCs w:val="24"/>
        </w:rPr>
        <w:t>参与比选单位按</w:t>
      </w:r>
      <w:r>
        <w:rPr>
          <w:rFonts w:hint="eastAsia" w:ascii="仿宋_GB2312" w:eastAsia="仿宋_GB2312"/>
          <w:bCs/>
          <w:sz w:val="24"/>
          <w:szCs w:val="24"/>
        </w:rPr>
        <w:t>《</w:t>
      </w:r>
      <w:r>
        <w:rPr>
          <w:rFonts w:hint="eastAsia" w:ascii="仿宋_GB2312" w:eastAsia="仿宋_GB2312"/>
          <w:bCs/>
          <w:sz w:val="24"/>
          <w:szCs w:val="24"/>
          <w:lang w:eastAsia="zh-CN"/>
        </w:rPr>
        <w:t>国家税务总局建瓯市税务局</w:t>
      </w:r>
      <w:r>
        <w:rPr>
          <w:rFonts w:hint="eastAsia" w:ascii="仿宋_GB2312" w:eastAsia="仿宋_GB2312"/>
          <w:bCs/>
          <w:sz w:val="24"/>
          <w:szCs w:val="24"/>
        </w:rPr>
        <w:t>招标代理服务收费基准》（见</w:t>
      </w:r>
      <w:r>
        <w:rPr>
          <w:rFonts w:hint="eastAsia" w:ascii="仿宋_GB2312" w:eastAsia="仿宋_GB2312"/>
          <w:bCs/>
          <w:sz w:val="24"/>
          <w:szCs w:val="24"/>
          <w:lang w:eastAsia="zh-CN"/>
        </w:rPr>
        <w:t>附件</w:t>
      </w:r>
      <w:r>
        <w:rPr>
          <w:rFonts w:hint="eastAsia" w:ascii="仿宋_GB2312" w:eastAsia="仿宋_GB2312"/>
          <w:bCs/>
          <w:sz w:val="24"/>
          <w:szCs w:val="24"/>
          <w:lang w:val="en-US" w:eastAsia="zh-CN"/>
        </w:rPr>
        <w:t>3-2</w:t>
      </w:r>
      <w:r>
        <w:rPr>
          <w:rFonts w:hint="eastAsia" w:ascii="仿宋_GB2312" w:eastAsia="仿宋_GB2312"/>
          <w:bCs/>
          <w:sz w:val="24"/>
          <w:szCs w:val="24"/>
        </w:rPr>
        <w:t>）</w:t>
      </w:r>
      <w:r>
        <w:rPr>
          <w:rFonts w:hint="eastAsia" w:ascii="仿宋_GB2312" w:eastAsia="仿宋_GB2312"/>
          <w:sz w:val="24"/>
          <w:szCs w:val="24"/>
        </w:rPr>
        <w:t>规定基数为准，下浮率为</w:t>
      </w:r>
      <w:r>
        <w:rPr>
          <w:rFonts w:hint="eastAsia" w:ascii="仿宋_GB2312" w:eastAsia="仿宋_GB2312"/>
          <w:sz w:val="24"/>
          <w:szCs w:val="24"/>
          <w:lang w:eastAsia="zh-CN"/>
        </w:rPr>
        <w:t>参与比选单位</w:t>
      </w:r>
      <w:r>
        <w:rPr>
          <w:rFonts w:hint="eastAsia" w:ascii="仿宋_GB2312" w:eastAsia="仿宋_GB2312"/>
          <w:sz w:val="24"/>
          <w:szCs w:val="24"/>
        </w:rPr>
        <w:t>在本次比选活动的报价，要求列示出下浮率和下浮后的费率，参与比选单位必须考虑本次比选的特点进行报价，下浮率最多保留一位小数。</w:t>
      </w:r>
    </w:p>
    <w:p>
      <w:pPr>
        <w:ind w:firstLine="480" w:firstLineChars="200"/>
        <w:rPr>
          <w:rFonts w:hint="eastAsia" w:ascii="仿宋_GB2312" w:eastAsia="仿宋_GB2312"/>
          <w:sz w:val="24"/>
          <w:szCs w:val="24"/>
        </w:rPr>
      </w:pPr>
      <w:r>
        <w:rPr>
          <w:rFonts w:hint="eastAsia" w:ascii="仿宋_GB2312" w:eastAsia="仿宋_GB2312"/>
          <w:sz w:val="24"/>
          <w:szCs w:val="24"/>
        </w:rPr>
        <w:t>采购人将按入围代理机构各自的下浮率报价与各入围代理机构分别签订委托代理合同。</w:t>
      </w:r>
    </w:p>
    <w:p>
      <w:pPr>
        <w:ind w:firstLine="480" w:firstLineChars="200"/>
        <w:rPr>
          <w:rFonts w:ascii="仿宋_GB2312" w:eastAsia="仿宋_GB2312"/>
          <w:sz w:val="24"/>
          <w:szCs w:val="24"/>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9"/>
        <w:gridCol w:w="1245"/>
        <w:gridCol w:w="2136"/>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3649"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项目类别</w:t>
            </w:r>
          </w:p>
        </w:tc>
        <w:tc>
          <w:tcPr>
            <w:tcW w:w="124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下浮率</w:t>
            </w:r>
          </w:p>
          <w:p>
            <w:pPr>
              <w:jc w:val="center"/>
              <w:rPr>
                <w:rFonts w:hint="eastAsia" w:ascii="仿宋" w:hAnsi="仿宋" w:eastAsia="仿宋" w:cs="仿宋"/>
                <w:sz w:val="24"/>
                <w:szCs w:val="24"/>
              </w:rPr>
            </w:pPr>
            <w:r>
              <w:rPr>
                <w:rFonts w:hint="eastAsia" w:ascii="仿宋" w:hAnsi="仿宋" w:eastAsia="仿宋" w:cs="仿宋"/>
                <w:sz w:val="24"/>
                <w:szCs w:val="24"/>
              </w:rPr>
              <w:t>报价(%)</w:t>
            </w:r>
          </w:p>
        </w:tc>
        <w:tc>
          <w:tcPr>
            <w:tcW w:w="213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下浮后的费率（100-下浮率）（%）</w:t>
            </w:r>
          </w:p>
        </w:tc>
        <w:tc>
          <w:tcPr>
            <w:tcW w:w="124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5" w:hRule="atLeast"/>
          <w:jc w:val="center"/>
        </w:trPr>
        <w:tc>
          <w:tcPr>
            <w:tcW w:w="3649" w:type="dxa"/>
            <w:noWrap w:val="0"/>
            <w:vAlign w:val="center"/>
          </w:tcPr>
          <w:p>
            <w:pPr>
              <w:tabs>
                <w:tab w:val="left" w:pos="5355"/>
              </w:tabs>
              <w:ind w:right="-126" w:rightChars="-60"/>
              <w:rPr>
                <w:rFonts w:hint="eastAsia" w:ascii="仿宋" w:hAnsi="仿宋" w:eastAsia="仿宋" w:cs="仿宋"/>
                <w:sz w:val="28"/>
                <w:szCs w:val="28"/>
                <w:u w:val="single"/>
              </w:rPr>
            </w:pPr>
            <w:r>
              <w:rPr>
                <w:rFonts w:hint="eastAsia" w:ascii="仿宋" w:hAnsi="仿宋" w:eastAsia="仿宋" w:cs="仿宋"/>
                <w:color w:val="000000"/>
                <w:kern w:val="0"/>
                <w:sz w:val="24"/>
                <w:szCs w:val="24"/>
                <w:lang w:bidi="ar"/>
              </w:rPr>
              <w:t>对预算金额≤100万元的项目代理服务费承诺</w:t>
            </w:r>
          </w:p>
        </w:tc>
        <w:tc>
          <w:tcPr>
            <w:tcW w:w="1245" w:type="dxa"/>
            <w:noWrap w:val="0"/>
            <w:vAlign w:val="center"/>
          </w:tcPr>
          <w:p>
            <w:pPr>
              <w:tabs>
                <w:tab w:val="left" w:pos="5355"/>
              </w:tabs>
              <w:rPr>
                <w:rFonts w:hint="eastAsia" w:ascii="仿宋" w:hAnsi="仿宋" w:eastAsia="仿宋" w:cs="仿宋"/>
                <w:sz w:val="28"/>
                <w:szCs w:val="28"/>
                <w:u w:val="single"/>
              </w:rPr>
            </w:pPr>
          </w:p>
        </w:tc>
        <w:tc>
          <w:tcPr>
            <w:tcW w:w="2136" w:type="dxa"/>
            <w:noWrap w:val="0"/>
            <w:vAlign w:val="center"/>
          </w:tcPr>
          <w:p>
            <w:pPr>
              <w:tabs>
                <w:tab w:val="left" w:pos="5355"/>
              </w:tabs>
              <w:jc w:val="center"/>
              <w:rPr>
                <w:rFonts w:hint="eastAsia" w:ascii="仿宋" w:hAnsi="仿宋" w:eastAsia="仿宋" w:cs="仿宋"/>
                <w:sz w:val="28"/>
                <w:szCs w:val="28"/>
                <w:u w:val="single"/>
              </w:rPr>
            </w:pPr>
          </w:p>
        </w:tc>
        <w:tc>
          <w:tcPr>
            <w:tcW w:w="1246" w:type="dxa"/>
            <w:noWrap w:val="0"/>
            <w:vAlign w:val="center"/>
          </w:tcPr>
          <w:p>
            <w:pPr>
              <w:tabs>
                <w:tab w:val="left" w:pos="5355"/>
              </w:tabs>
              <w:jc w:val="center"/>
              <w:rPr>
                <w:rFonts w:hint="eastAsia" w:ascii="仿宋" w:hAnsi="仿宋" w:eastAsia="仿宋" w:cs="仿宋"/>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49" w:type="dxa"/>
            <w:noWrap w:val="0"/>
            <w:vAlign w:val="center"/>
          </w:tcPr>
          <w:p>
            <w:pPr>
              <w:tabs>
                <w:tab w:val="left" w:pos="5355"/>
              </w:tabs>
              <w:rPr>
                <w:rFonts w:hint="eastAsia" w:ascii="仿宋" w:hAnsi="仿宋" w:eastAsia="仿宋" w:cs="仿宋"/>
                <w:sz w:val="28"/>
                <w:szCs w:val="28"/>
                <w:u w:val="single"/>
              </w:rPr>
            </w:pPr>
            <w:r>
              <w:rPr>
                <w:rFonts w:hint="eastAsia" w:ascii="仿宋" w:hAnsi="仿宋" w:eastAsia="仿宋" w:cs="仿宋"/>
                <w:color w:val="000000"/>
                <w:kern w:val="0"/>
                <w:sz w:val="24"/>
                <w:szCs w:val="24"/>
                <w:lang w:bidi="ar"/>
              </w:rPr>
              <w:t>对100万元＜预算金额≤500万元的项目代理服务费承诺</w:t>
            </w:r>
          </w:p>
        </w:tc>
        <w:tc>
          <w:tcPr>
            <w:tcW w:w="1245" w:type="dxa"/>
            <w:noWrap w:val="0"/>
            <w:vAlign w:val="center"/>
          </w:tcPr>
          <w:p>
            <w:pPr>
              <w:tabs>
                <w:tab w:val="left" w:pos="5355"/>
              </w:tabs>
              <w:rPr>
                <w:rFonts w:hint="eastAsia" w:ascii="仿宋" w:hAnsi="仿宋" w:eastAsia="仿宋" w:cs="仿宋"/>
                <w:sz w:val="28"/>
                <w:szCs w:val="28"/>
                <w:u w:val="single"/>
              </w:rPr>
            </w:pPr>
          </w:p>
        </w:tc>
        <w:tc>
          <w:tcPr>
            <w:tcW w:w="2136" w:type="dxa"/>
            <w:noWrap w:val="0"/>
            <w:vAlign w:val="center"/>
          </w:tcPr>
          <w:p>
            <w:pPr>
              <w:tabs>
                <w:tab w:val="left" w:pos="5355"/>
              </w:tabs>
              <w:jc w:val="center"/>
              <w:rPr>
                <w:rFonts w:hint="eastAsia" w:ascii="仿宋" w:hAnsi="仿宋" w:eastAsia="仿宋" w:cs="仿宋"/>
                <w:sz w:val="28"/>
                <w:szCs w:val="28"/>
                <w:u w:val="single"/>
              </w:rPr>
            </w:pPr>
          </w:p>
        </w:tc>
        <w:tc>
          <w:tcPr>
            <w:tcW w:w="1246" w:type="dxa"/>
            <w:noWrap w:val="0"/>
            <w:vAlign w:val="center"/>
          </w:tcPr>
          <w:p>
            <w:pPr>
              <w:tabs>
                <w:tab w:val="left" w:pos="5355"/>
              </w:tabs>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3649" w:type="dxa"/>
            <w:noWrap w:val="0"/>
            <w:vAlign w:val="center"/>
          </w:tcPr>
          <w:p>
            <w:pPr>
              <w:tabs>
                <w:tab w:val="left" w:pos="5355"/>
              </w:tabs>
              <w:rPr>
                <w:rFonts w:hint="eastAsia" w:ascii="仿宋" w:hAnsi="仿宋" w:eastAsia="仿宋" w:cs="仿宋"/>
                <w:sz w:val="28"/>
                <w:szCs w:val="28"/>
                <w:u w:val="single"/>
              </w:rPr>
            </w:pPr>
            <w:r>
              <w:rPr>
                <w:rFonts w:hint="eastAsia" w:ascii="仿宋" w:hAnsi="仿宋" w:eastAsia="仿宋" w:cs="仿宋"/>
                <w:color w:val="000000"/>
                <w:kern w:val="0"/>
                <w:sz w:val="24"/>
                <w:szCs w:val="24"/>
                <w:lang w:bidi="ar"/>
              </w:rPr>
              <w:t>对预算金额＞500万元的项目代理服务费承诺</w:t>
            </w:r>
          </w:p>
        </w:tc>
        <w:tc>
          <w:tcPr>
            <w:tcW w:w="1245" w:type="dxa"/>
            <w:noWrap w:val="0"/>
            <w:vAlign w:val="center"/>
          </w:tcPr>
          <w:p>
            <w:pPr>
              <w:tabs>
                <w:tab w:val="left" w:pos="5355"/>
              </w:tabs>
              <w:rPr>
                <w:rFonts w:hint="eastAsia" w:ascii="仿宋" w:hAnsi="仿宋" w:eastAsia="仿宋" w:cs="仿宋"/>
                <w:sz w:val="28"/>
                <w:szCs w:val="28"/>
                <w:u w:val="single"/>
              </w:rPr>
            </w:pPr>
          </w:p>
        </w:tc>
        <w:tc>
          <w:tcPr>
            <w:tcW w:w="2136" w:type="dxa"/>
            <w:noWrap w:val="0"/>
            <w:vAlign w:val="center"/>
          </w:tcPr>
          <w:p>
            <w:pPr>
              <w:tabs>
                <w:tab w:val="left" w:pos="5355"/>
              </w:tabs>
              <w:jc w:val="center"/>
              <w:rPr>
                <w:rFonts w:hint="eastAsia" w:ascii="仿宋" w:hAnsi="仿宋" w:eastAsia="仿宋" w:cs="仿宋"/>
                <w:sz w:val="28"/>
                <w:szCs w:val="28"/>
                <w:u w:val="single"/>
              </w:rPr>
            </w:pPr>
          </w:p>
        </w:tc>
        <w:tc>
          <w:tcPr>
            <w:tcW w:w="1246" w:type="dxa"/>
            <w:noWrap w:val="0"/>
            <w:vAlign w:val="center"/>
          </w:tcPr>
          <w:p>
            <w:pPr>
              <w:tabs>
                <w:tab w:val="left" w:pos="5355"/>
              </w:tabs>
              <w:jc w:val="center"/>
              <w:rPr>
                <w:rFonts w:hint="eastAsia" w:ascii="仿宋" w:hAnsi="仿宋" w:eastAsia="仿宋" w:cs="仿宋"/>
                <w:sz w:val="28"/>
                <w:szCs w:val="28"/>
                <w:u w:val="single"/>
              </w:rPr>
            </w:pPr>
          </w:p>
        </w:tc>
      </w:tr>
    </w:tbl>
    <w:p>
      <w:pPr>
        <w:pStyle w:val="5"/>
        <w:ind w:firstLine="560" w:firstLineChars="200"/>
        <w:jc w:val="both"/>
        <w:rPr>
          <w:rFonts w:hint="eastAsia" w:ascii="仿宋_GB2312" w:hAnsi="宋体" w:eastAsia="仿宋_GB2312"/>
          <w:sz w:val="28"/>
          <w:szCs w:val="28"/>
          <w:lang w:val="en-US" w:eastAsia="zh-CN"/>
        </w:rPr>
      </w:pPr>
      <w:r>
        <w:rPr>
          <w:rFonts w:hint="eastAsia" w:ascii="仿宋_GB2312" w:hAnsi="宋体" w:eastAsia="仿宋_GB2312"/>
          <w:sz w:val="28"/>
          <w:szCs w:val="28"/>
          <w:lang w:val="en-US" w:eastAsia="zh-CN"/>
        </w:rPr>
        <w:t>单一来源采购项目招标代理服务费封顶为5000元/项。</w:t>
      </w:r>
    </w:p>
    <w:p>
      <w:pPr>
        <w:ind w:firstLine="480" w:firstLineChars="200"/>
        <w:rPr>
          <w:rFonts w:hint="eastAsia" w:ascii="仿宋_GB2312" w:eastAsia="仿宋_GB2312"/>
          <w:sz w:val="24"/>
          <w:szCs w:val="24"/>
        </w:rPr>
      </w:pPr>
    </w:p>
    <w:p>
      <w:pPr>
        <w:pStyle w:val="6"/>
        <w:spacing w:line="400" w:lineRule="exact"/>
        <w:ind w:firstLine="570"/>
        <w:outlineLvl w:val="9"/>
        <w:rPr>
          <w:rFonts w:hint="eastAsia" w:ascii="仿宋_GB2312" w:hAnsi="Bookman Old Style" w:eastAsia="仿宋_GB2312"/>
          <w:sz w:val="24"/>
          <w:szCs w:val="24"/>
        </w:rPr>
      </w:pPr>
    </w:p>
    <w:p>
      <w:pPr>
        <w:rPr>
          <w:rFonts w:hint="eastAsia" w:ascii="仿宋_GB2312" w:hAnsi="Bookman Old Style" w:eastAsia="仿宋_GB2312"/>
          <w:sz w:val="28"/>
          <w:szCs w:val="28"/>
          <w:u w:val="single"/>
        </w:rPr>
      </w:pPr>
      <w:r>
        <w:rPr>
          <w:rFonts w:hint="eastAsia" w:ascii="仿宋_GB2312" w:eastAsia="仿宋_GB2312"/>
          <w:sz w:val="28"/>
          <w:szCs w:val="28"/>
        </w:rPr>
        <w:t>参与比选单位代表</w:t>
      </w:r>
      <w:r>
        <w:rPr>
          <w:rFonts w:hint="eastAsia" w:ascii="仿宋_GB2312" w:hAnsi="Bookman Old Style" w:eastAsia="仿宋_GB2312"/>
          <w:sz w:val="28"/>
          <w:szCs w:val="28"/>
        </w:rPr>
        <w:t>签字：</w:t>
      </w:r>
      <w:r>
        <w:rPr>
          <w:rFonts w:hint="eastAsia" w:ascii="仿宋_GB2312" w:hAnsi="Bookman Old Style" w:eastAsia="仿宋_GB2312"/>
          <w:sz w:val="28"/>
          <w:szCs w:val="28"/>
          <w:u w:val="single"/>
        </w:rPr>
        <w:t xml:space="preserve">                     </w:t>
      </w:r>
    </w:p>
    <w:p>
      <w:pPr>
        <w:rPr>
          <w:rFonts w:hint="eastAsia" w:ascii="仿宋_GB2312" w:hAnsi="Bookman Old Style" w:eastAsia="仿宋_GB2312"/>
          <w:sz w:val="28"/>
          <w:szCs w:val="28"/>
          <w:u w:val="single"/>
        </w:rPr>
      </w:pPr>
    </w:p>
    <w:p>
      <w:pPr>
        <w:jc w:val="left"/>
      </w:pPr>
      <w:r>
        <w:rPr>
          <w:rFonts w:hint="eastAsia" w:ascii="仿宋_GB2312" w:hAnsi="Bookman Old Style" w:eastAsia="仿宋_GB2312"/>
          <w:sz w:val="28"/>
          <w:szCs w:val="28"/>
        </w:rPr>
        <w:t>日期：    年    月    日</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仿宋">
    <w:panose1 w:val="02010609060101010101"/>
    <w:charset w:val="7A"/>
    <w:family w:val="modern"/>
    <w:pitch w:val="default"/>
    <w:sig w:usb0="800002BF" w:usb1="38CF7CFA" w:usb2="00000016" w:usb3="00000000" w:csb0="00040001" w:csb1="00000000"/>
  </w:font>
  <w:font w:name="Bookman Old Style">
    <w:panose1 w:val="02050604050505020204"/>
    <w:charset w:val="00"/>
    <w:family w:val="roman"/>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011238"/>
    <w:rsid w:val="04011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Times New Roman"/>
      <w:szCs w:val="20"/>
    </w:rPr>
  </w:style>
  <w:style w:type="paragraph" w:customStyle="1" w:styleId="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
    <w:name w:val="样式3"/>
    <w:basedOn w:val="2"/>
    <w:qFormat/>
    <w:uiPriority w:val="0"/>
    <w:pPr>
      <w:spacing w:line="0" w:lineRule="atLeast"/>
      <w:outlineLvl w:val="0"/>
    </w:pPr>
    <w:rPr>
      <w:rFonts w:ascii="Times New Roman" w:hAnsi="Times New Roman" w:eastAsia="宋体" w:cs="Times New Roman"/>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2024-02-20T09:23:00Z</dcterms:created>
  <dc:creator>周子萱</dc:creator>
  <cp:lastModifiedBy>周子萱</cp:lastModifiedBy>
  <dcterms:modified xsi:type="dcterms:W3CDTF">2024-02-20T09:23:46Z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