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附件3-2：</w:t>
      </w:r>
    </w:p>
    <w:p>
      <w:pPr>
        <w:widowControl/>
        <w:spacing w:before="120" w:beforeLines="50"/>
        <w:ind w:left="1446" w:hanging="1446" w:hangingChars="450"/>
        <w:jc w:val="center"/>
        <w:rPr>
          <w:rFonts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国家税务总局建瓯市税务局</w:t>
      </w:r>
      <w:r>
        <w:rPr>
          <w:rFonts w:hint="eastAsia" w:ascii="仿宋" w:hAnsi="仿宋" w:eastAsia="仿宋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招标代理服务收费基准</w:t>
      </w:r>
    </w:p>
    <w:tbl>
      <w:tblPr>
        <w:tblStyle w:val="2"/>
        <w:tblW w:w="0" w:type="auto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130"/>
        <w:gridCol w:w="213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1" w:type="dxa"/>
            <w:tcBorders>
              <w:tl2br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类别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货物招标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服务招标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100以下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1.50%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1.50%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100-500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1.10%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0.80%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0.70%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500-1000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0.80%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0.45%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0.55%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1000-5000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0.50%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0.25%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0.35%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5000-10000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0.25%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0.10%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10000-100000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0.05%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0.05%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100000以上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0.01%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0.01%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0.01%</w:t>
            </w:r>
          </w:p>
        </w:tc>
      </w:tr>
    </w:tbl>
    <w:p>
      <w:pPr>
        <w:pStyle w:val="4"/>
        <w:ind w:firstLine="560" w:firstLineChars="200"/>
        <w:jc w:val="both"/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注：招标代理服务收费按差额定率累进法计算。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单一来源采购项目招标代理费封顶为5000元/项。</w:t>
      </w:r>
    </w:p>
    <w:p>
      <w:pPr>
        <w:pStyle w:val="4"/>
        <w:jc w:val="both"/>
        <w:rPr>
          <w:rFonts w:hint="eastAsia" w:ascii="华文中宋" w:hAnsi="华文中宋" w:eastAsia="华文中宋" w:cstheme="minorBidi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jc w:val="both"/>
        <w:rPr>
          <w:rFonts w:hint="eastAsia" w:ascii="华文中宋" w:hAnsi="华文中宋" w:eastAsia="华文中宋" w:cstheme="minorBidi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jc w:val="both"/>
        <w:rPr>
          <w:rFonts w:hint="eastAsia" w:ascii="华文中宋" w:hAnsi="华文中宋" w:eastAsia="华文中宋" w:cstheme="minorBidi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jc w:val="both"/>
        <w:rPr>
          <w:rFonts w:hint="eastAsia" w:ascii="华文中宋" w:hAnsi="华文中宋" w:eastAsia="华文中宋" w:cstheme="minorBidi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jc w:val="both"/>
        <w:rPr>
          <w:rFonts w:hint="eastAsia" w:ascii="华文中宋" w:hAnsi="华文中宋" w:eastAsia="华文中宋" w:cstheme="minorBidi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67DB"/>
    <w:rsid w:val="185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2024-02-20T09:24:00Z</dcterms:created>
  <dc:creator>周子萱</dc:creator>
  <cp:lastModifiedBy>周子萱</cp:lastModifiedBy>
  <dcterms:modified xsi:type="dcterms:W3CDTF">2024-02-20T09:24:19Z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