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jc w:val="center"/>
        <w:rPr>
          <w:b/>
          <w:bCs/>
          <w:color w:val="333333"/>
          <w:sz w:val="36"/>
          <w:szCs w:val="36"/>
        </w:rPr>
      </w:pPr>
      <w:bookmarkStart w:id="0" w:name="_GoBack"/>
      <w:r>
        <w:rPr>
          <w:rFonts w:hint="eastAsia"/>
          <w:b/>
          <w:bCs/>
          <w:color w:val="333333"/>
          <w:sz w:val="36"/>
          <w:szCs w:val="36"/>
        </w:rPr>
        <w:t>国家税务总局</w:t>
      </w:r>
      <w:bookmarkEnd w:id="0"/>
      <w:r>
        <w:rPr>
          <w:rFonts w:hint="eastAsia"/>
          <w:b/>
          <w:bCs/>
          <w:color w:val="333333"/>
          <w:sz w:val="36"/>
          <w:szCs w:val="36"/>
        </w:rPr>
        <w:t>南平市建阳区税务局</w:t>
      </w:r>
    </w:p>
    <w:p>
      <w:pPr>
        <w:pStyle w:val="4"/>
        <w:snapToGrid w:val="0"/>
        <w:jc w:val="center"/>
        <w:rPr>
          <w:b/>
          <w:bCs/>
          <w:color w:val="333333"/>
          <w:sz w:val="36"/>
          <w:szCs w:val="36"/>
        </w:rPr>
      </w:pPr>
      <w:r>
        <w:rPr>
          <w:rFonts w:hint="eastAsia"/>
          <w:b/>
          <w:bCs/>
          <w:color w:val="333333"/>
          <w:sz w:val="36"/>
          <w:szCs w:val="36"/>
        </w:rPr>
        <w:t>劳务外包服务项目采购文件</w:t>
      </w:r>
    </w:p>
    <w:p>
      <w:pPr>
        <w:pStyle w:val="4"/>
        <w:shd w:val="clear" w:color="auto" w:fill="FFFFFF"/>
        <w:wordWrap w:val="0"/>
        <w:snapToGrid w:val="0"/>
        <w:spacing w:line="450" w:lineRule="atLeast"/>
        <w:ind w:firstLine="480" w:firstLineChars="200"/>
        <w:rPr>
          <w:rFonts w:ascii="微软雅黑" w:hAnsi="微软雅黑" w:eastAsia="微软雅黑"/>
          <w:color w:val="333333"/>
        </w:rPr>
      </w:pP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国家税务总局南平市</w:t>
      </w:r>
      <w:r>
        <w:rPr>
          <w:rFonts w:hint="eastAsia" w:ascii="微软雅黑" w:hAnsi="微软雅黑" w:eastAsia="微软雅黑" w:cs="宋体"/>
          <w:color w:val="333333"/>
          <w:kern w:val="0"/>
          <w:sz w:val="24"/>
          <w:szCs w:val="24"/>
        </w:rPr>
        <w:t>建阳区</w:t>
      </w:r>
      <w:r>
        <w:rPr>
          <w:rFonts w:ascii="微软雅黑" w:hAnsi="微软雅黑" w:eastAsia="微软雅黑" w:cs="宋体"/>
          <w:color w:val="333333"/>
          <w:kern w:val="0"/>
          <w:sz w:val="24"/>
          <w:szCs w:val="24"/>
        </w:rPr>
        <w:t>税务局诚邀后勤保障服务外包项目投标人于202</w:t>
      </w:r>
      <w:r>
        <w:rPr>
          <w:rFonts w:hint="eastAsia" w:ascii="微软雅黑" w:hAnsi="微软雅黑" w:eastAsia="微软雅黑" w:cs="宋体"/>
          <w:color w:val="333333"/>
          <w:kern w:val="0"/>
          <w:sz w:val="24"/>
          <w:szCs w:val="24"/>
        </w:rPr>
        <w:t>5</w:t>
      </w:r>
      <w:r>
        <w:rPr>
          <w:rFonts w:ascii="微软雅黑" w:hAnsi="微软雅黑" w:eastAsia="微软雅黑" w:cs="宋体"/>
          <w:color w:val="333333"/>
          <w:kern w:val="0"/>
          <w:sz w:val="24"/>
          <w:szCs w:val="24"/>
        </w:rPr>
        <w:t>年</w:t>
      </w:r>
      <w:r>
        <w:rPr>
          <w:rFonts w:hint="eastAsia" w:ascii="微软雅黑" w:hAnsi="微软雅黑" w:eastAsia="微软雅黑" w:cs="宋体"/>
          <w:color w:val="333333"/>
          <w:kern w:val="0"/>
          <w:sz w:val="24"/>
          <w:szCs w:val="24"/>
        </w:rPr>
        <w:t>8</w:t>
      </w:r>
      <w:r>
        <w:rPr>
          <w:rFonts w:ascii="微软雅黑" w:hAnsi="微软雅黑" w:eastAsia="微软雅黑" w:cs="宋体"/>
          <w:color w:val="333333"/>
          <w:kern w:val="0"/>
          <w:sz w:val="24"/>
          <w:szCs w:val="24"/>
        </w:rPr>
        <w:t>月</w:t>
      </w:r>
      <w:r>
        <w:rPr>
          <w:rFonts w:hint="eastAsia" w:ascii="微软雅黑" w:hAnsi="微软雅黑" w:eastAsia="微软雅黑" w:cs="宋体"/>
          <w:color w:val="333333"/>
          <w:kern w:val="0"/>
          <w:sz w:val="24"/>
          <w:szCs w:val="24"/>
        </w:rPr>
        <w:t>14</w:t>
      </w:r>
      <w:r>
        <w:rPr>
          <w:rFonts w:ascii="微软雅黑" w:hAnsi="微软雅黑" w:eastAsia="微软雅黑" w:cs="宋体"/>
          <w:color w:val="333333"/>
          <w:kern w:val="0"/>
          <w:sz w:val="24"/>
          <w:szCs w:val="24"/>
        </w:rPr>
        <w:t>日18时（北京时间）前提交书面密封报价响应文件参与本次采购活动。</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一、采购内容和要求</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（一）项目基本内容</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国家税务总局南平市建阳区税务局</w:t>
      </w:r>
      <w:r>
        <w:rPr>
          <w:rFonts w:hint="eastAsia" w:ascii="微软雅黑" w:hAnsi="微软雅黑" w:eastAsia="微软雅黑" w:cs="宋体"/>
          <w:color w:val="333333"/>
          <w:kern w:val="0"/>
          <w:sz w:val="24"/>
          <w:szCs w:val="24"/>
        </w:rPr>
        <w:t>劳务</w:t>
      </w:r>
      <w:r>
        <w:rPr>
          <w:rFonts w:ascii="微软雅黑" w:hAnsi="微软雅黑" w:eastAsia="微软雅黑" w:cs="宋体"/>
          <w:color w:val="333333"/>
          <w:kern w:val="0"/>
          <w:sz w:val="24"/>
          <w:szCs w:val="24"/>
        </w:rPr>
        <w:t>外包服务项目</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（二）服务范围及要求</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本项目为国家税务总局南平市建阳区税务局提供</w:t>
      </w:r>
      <w:r>
        <w:rPr>
          <w:rFonts w:hint="eastAsia" w:ascii="微软雅黑" w:hAnsi="微软雅黑" w:eastAsia="微软雅黑" w:cs="宋体"/>
          <w:color w:val="333333"/>
          <w:kern w:val="0"/>
          <w:sz w:val="24"/>
          <w:szCs w:val="24"/>
        </w:rPr>
        <w:t>劳务外包</w:t>
      </w:r>
      <w:r>
        <w:rPr>
          <w:rFonts w:ascii="微软雅黑" w:hAnsi="微软雅黑" w:eastAsia="微软雅黑" w:cs="宋体"/>
          <w:color w:val="333333"/>
          <w:kern w:val="0"/>
          <w:sz w:val="24"/>
          <w:szCs w:val="24"/>
        </w:rPr>
        <w:t>服务，包括驾驶员、</w:t>
      </w:r>
      <w:r>
        <w:rPr>
          <w:rFonts w:hint="eastAsia" w:ascii="微软雅黑" w:hAnsi="微软雅黑" w:eastAsia="微软雅黑" w:cs="宋体"/>
          <w:color w:val="333333"/>
          <w:kern w:val="0"/>
          <w:sz w:val="24"/>
          <w:szCs w:val="24"/>
        </w:rPr>
        <w:t>资料</w:t>
      </w:r>
      <w:r>
        <w:rPr>
          <w:rFonts w:ascii="微软雅黑" w:hAnsi="微软雅黑" w:eastAsia="微软雅黑" w:cs="宋体"/>
          <w:color w:val="333333"/>
          <w:kern w:val="0"/>
          <w:sz w:val="24"/>
          <w:szCs w:val="24"/>
        </w:rPr>
        <w:t>员服务，以保障</w:t>
      </w:r>
      <w:r>
        <w:rPr>
          <w:rFonts w:hint="eastAsia" w:ascii="微软雅黑" w:hAnsi="微软雅黑" w:eastAsia="微软雅黑" w:cs="宋体"/>
          <w:color w:val="333333"/>
          <w:kern w:val="0"/>
          <w:sz w:val="24"/>
          <w:szCs w:val="24"/>
        </w:rPr>
        <w:t>区</w:t>
      </w:r>
      <w:r>
        <w:rPr>
          <w:rFonts w:ascii="微软雅黑" w:hAnsi="微软雅黑" w:eastAsia="微软雅黑" w:cs="宋体"/>
          <w:color w:val="333333"/>
          <w:kern w:val="0"/>
          <w:sz w:val="24"/>
          <w:szCs w:val="24"/>
        </w:rPr>
        <w:t>局在潭</w:t>
      </w:r>
      <w:r>
        <w:rPr>
          <w:rFonts w:hint="eastAsia" w:ascii="微软雅黑" w:hAnsi="微软雅黑" w:eastAsia="微软雅黑" w:cs="宋体"/>
          <w:color w:val="333333"/>
          <w:kern w:val="0"/>
          <w:sz w:val="24"/>
          <w:szCs w:val="24"/>
        </w:rPr>
        <w:t>劳务外包</w:t>
      </w:r>
      <w:r>
        <w:rPr>
          <w:rFonts w:ascii="微软雅黑" w:hAnsi="微软雅黑" w:eastAsia="微软雅黑" w:cs="宋体"/>
          <w:color w:val="333333"/>
          <w:kern w:val="0"/>
          <w:sz w:val="24"/>
          <w:szCs w:val="24"/>
        </w:rPr>
        <w:t>服务工作的正常开展。</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二、采购项目最高限价</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人民币</w:t>
      </w:r>
      <w:r>
        <w:rPr>
          <w:rFonts w:hint="eastAsia" w:ascii="微软雅黑" w:hAnsi="微软雅黑" w:eastAsia="微软雅黑" w:cs="宋体"/>
          <w:color w:val="333333"/>
          <w:kern w:val="0"/>
          <w:sz w:val="24"/>
          <w:szCs w:val="24"/>
        </w:rPr>
        <w:t>65</w:t>
      </w:r>
      <w:r>
        <w:rPr>
          <w:rFonts w:ascii="微软雅黑" w:hAnsi="微软雅黑" w:eastAsia="微软雅黑" w:cs="宋体"/>
          <w:color w:val="333333"/>
          <w:kern w:val="0"/>
          <w:sz w:val="24"/>
          <w:szCs w:val="24"/>
        </w:rPr>
        <w:t>万元（一年）。</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三、资格条件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（一）有能力提供本项目所述服务的公司（须提供合格有效的营业执照副本复印件并加盖公章）；</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（二）投标人须具有人力资源和社会保障部门颁发的《人力资源服务许可证》，提供有效证书复印件并加盖公章；</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（三）投标人自20</w:t>
      </w:r>
      <w:r>
        <w:rPr>
          <w:rFonts w:hint="eastAsia" w:ascii="微软雅黑" w:hAnsi="微软雅黑" w:eastAsia="微软雅黑" w:cs="宋体"/>
          <w:color w:val="333333"/>
          <w:kern w:val="0"/>
          <w:sz w:val="24"/>
          <w:szCs w:val="24"/>
        </w:rPr>
        <w:t>25</w:t>
      </w:r>
      <w:r>
        <w:rPr>
          <w:rFonts w:ascii="微软雅黑" w:hAnsi="微软雅黑" w:eastAsia="微软雅黑" w:cs="宋体"/>
          <w:color w:val="333333"/>
          <w:kern w:val="0"/>
          <w:sz w:val="24"/>
          <w:szCs w:val="24"/>
        </w:rPr>
        <w:t>年1月1日以来（以合同签订时间为准）自身有完成或正在履行的劳务外包或劳务派遣项目，须提供业绩佐证材料【采购合同复印件、结算费用明细表复印件和结算发票复印件】。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（四）提供如下承诺函：</w:t>
      </w:r>
    </w:p>
    <w:p>
      <w:pPr>
        <w:ind w:left="479" w:leftChars="228"/>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1.具有独立承担民事责任的能力；</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rPr>
        <w:t>2.具有良好的商业信誉和健全的财务会计制度；</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rPr>
        <w:t>3.具有履行合同所必需的设备和专业技术能力；</w:t>
      </w:r>
      <w:r>
        <w:rPr>
          <w:rFonts w:ascii="微软雅黑" w:hAnsi="微软雅黑" w:eastAsia="微软雅黑" w:cs="宋体"/>
          <w:color w:val="333333"/>
          <w:kern w:val="0"/>
          <w:sz w:val="24"/>
          <w:szCs w:val="24"/>
        </w:rPr>
        <w:br w:type="textWrapping"/>
      </w:r>
      <w:r>
        <w:rPr>
          <w:rFonts w:ascii="微软雅黑" w:hAnsi="微软雅黑" w:eastAsia="微软雅黑" w:cs="宋体"/>
          <w:color w:val="333333"/>
          <w:kern w:val="0"/>
          <w:sz w:val="24"/>
          <w:szCs w:val="24"/>
        </w:rPr>
        <w:t>4.有依法缴纳税收和社会保障资金的良好记录；</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5.参加采购活动前三年内，在经营活动中没有重大违法记录；</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（五）被列入失信被执行人、重大税收违法案件当事人名单、政府采购严重违法失信行为记录名单的投标人，不得参加本次投标。投标人须通过“信用中国”网站（www.cre ditchina.gov.cn）和中国政府采购网（www.ccgp.gov.cn）查询并打印信用记录，查询结果存在投标人应被拒绝参与采购活动相关信息的，其资格审查不合格。</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6.本项目不接受联合体投标。</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四、采购方式和中标原则</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（一）采购方式：</w:t>
      </w:r>
      <w:r>
        <w:rPr>
          <w:rFonts w:hint="eastAsia" w:ascii="微软雅黑" w:hAnsi="微软雅黑" w:eastAsia="微软雅黑" w:cs="宋体"/>
          <w:color w:val="333333"/>
          <w:kern w:val="0"/>
          <w:sz w:val="24"/>
          <w:szCs w:val="24"/>
        </w:rPr>
        <w:t>公开</w:t>
      </w:r>
      <w:r>
        <w:rPr>
          <w:rFonts w:ascii="微软雅黑" w:hAnsi="微软雅黑" w:eastAsia="微软雅黑" w:cs="宋体"/>
          <w:color w:val="333333"/>
          <w:kern w:val="0"/>
          <w:sz w:val="24"/>
          <w:szCs w:val="24"/>
        </w:rPr>
        <w:t>邀请。</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（二）中标原则</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采购人按投标报价从低到高确定两名中标候选人，经公示无异议按投标报价最低的确定中标人。中标人因不可抗力或者自身原因不能履行采购合同的，采购人可以与排位在中标人之后的中标候选人签订采购合同。</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2.中标候选人并列的，按照随机抽取方式确定中标人。</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五、评标办法及标准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本项目评标采用最低评标价法评标,推荐两名中标候选人。</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六、提供服务的时间、地点、方式、项目服务期限</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提供项目服务的时间和服务期限：从合同签订之日起1年。</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提供服务的地点：国家税务总局南平市建阳区税务局指定地点。</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提供服务的方式：现场服务。</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七、报价</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（一）投标人应按采购文件规定的服务要求、责任范围和合同条件以人民币形式进行报价。报价应为含税价。</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（二）投标人对每种服务只允许有一个报价，不接受可变动性报价、赠送及“零”报价，否则，在评标时将其视为无效报价处理。</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八、验收及付款方式</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在潭派出机构后勤保障服务外包项目经考核合格后按月结算，中标人服务保障满一个月后，当月支付上月的服务费用。</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九、采购文件领取及报价截止时间、地点</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采购文件领取时间：202</w:t>
      </w:r>
      <w:r>
        <w:rPr>
          <w:rFonts w:hint="eastAsia" w:ascii="微软雅黑" w:hAnsi="微软雅黑" w:eastAsia="微软雅黑" w:cs="宋体"/>
          <w:color w:val="333333"/>
          <w:kern w:val="0"/>
          <w:sz w:val="24"/>
          <w:szCs w:val="24"/>
        </w:rPr>
        <w:t>5</w:t>
      </w:r>
      <w:r>
        <w:rPr>
          <w:rFonts w:ascii="微软雅黑" w:hAnsi="微软雅黑" w:eastAsia="微软雅黑" w:cs="宋体"/>
          <w:color w:val="333333"/>
          <w:kern w:val="0"/>
          <w:sz w:val="24"/>
          <w:szCs w:val="24"/>
        </w:rPr>
        <w:t>年</w:t>
      </w:r>
      <w:r>
        <w:rPr>
          <w:rFonts w:hint="eastAsia" w:ascii="微软雅黑" w:hAnsi="微软雅黑" w:eastAsia="微软雅黑" w:cs="宋体"/>
          <w:color w:val="333333"/>
          <w:kern w:val="0"/>
          <w:sz w:val="24"/>
          <w:szCs w:val="24"/>
        </w:rPr>
        <w:t>8</w:t>
      </w:r>
      <w:r>
        <w:rPr>
          <w:rFonts w:ascii="微软雅黑" w:hAnsi="微软雅黑" w:eastAsia="微软雅黑" w:cs="宋体"/>
          <w:color w:val="333333"/>
          <w:kern w:val="0"/>
          <w:sz w:val="24"/>
          <w:szCs w:val="24"/>
        </w:rPr>
        <w:t>月</w:t>
      </w:r>
      <w:r>
        <w:rPr>
          <w:rFonts w:hint="eastAsia" w:ascii="微软雅黑" w:hAnsi="微软雅黑" w:eastAsia="微软雅黑" w:cs="宋体"/>
          <w:color w:val="333333"/>
          <w:kern w:val="0"/>
          <w:sz w:val="24"/>
          <w:szCs w:val="24"/>
        </w:rPr>
        <w:t>8</w:t>
      </w:r>
      <w:r>
        <w:rPr>
          <w:rFonts w:ascii="微软雅黑" w:hAnsi="微软雅黑" w:eastAsia="微软雅黑" w:cs="宋体"/>
          <w:color w:val="333333"/>
          <w:kern w:val="0"/>
          <w:sz w:val="24"/>
          <w:szCs w:val="24"/>
        </w:rPr>
        <w:t>日至202</w:t>
      </w:r>
      <w:r>
        <w:rPr>
          <w:rFonts w:hint="eastAsia" w:ascii="微软雅黑" w:hAnsi="微软雅黑" w:eastAsia="微软雅黑" w:cs="宋体"/>
          <w:color w:val="333333"/>
          <w:kern w:val="0"/>
          <w:sz w:val="24"/>
          <w:szCs w:val="24"/>
        </w:rPr>
        <w:t>5</w:t>
      </w:r>
      <w:r>
        <w:rPr>
          <w:rFonts w:ascii="微软雅黑" w:hAnsi="微软雅黑" w:eastAsia="微软雅黑" w:cs="宋体"/>
          <w:color w:val="333333"/>
          <w:kern w:val="0"/>
          <w:sz w:val="24"/>
          <w:szCs w:val="24"/>
        </w:rPr>
        <w:t>年</w:t>
      </w:r>
      <w:r>
        <w:rPr>
          <w:rFonts w:hint="eastAsia" w:ascii="微软雅黑" w:hAnsi="微软雅黑" w:eastAsia="微软雅黑" w:cs="宋体"/>
          <w:color w:val="333333"/>
          <w:kern w:val="0"/>
          <w:sz w:val="24"/>
          <w:szCs w:val="24"/>
        </w:rPr>
        <w:t>8</w:t>
      </w:r>
      <w:r>
        <w:rPr>
          <w:rFonts w:ascii="微软雅黑" w:hAnsi="微软雅黑" w:eastAsia="微软雅黑" w:cs="宋体"/>
          <w:color w:val="333333"/>
          <w:kern w:val="0"/>
          <w:sz w:val="24"/>
          <w:szCs w:val="24"/>
        </w:rPr>
        <w:t>月</w:t>
      </w:r>
      <w:r>
        <w:rPr>
          <w:rFonts w:hint="eastAsia" w:ascii="微软雅黑" w:hAnsi="微软雅黑" w:eastAsia="微软雅黑" w:cs="宋体"/>
          <w:color w:val="333333"/>
          <w:kern w:val="0"/>
          <w:sz w:val="24"/>
          <w:szCs w:val="24"/>
        </w:rPr>
        <w:t>12</w:t>
      </w:r>
      <w:r>
        <w:rPr>
          <w:rFonts w:ascii="微软雅黑" w:hAnsi="微软雅黑" w:eastAsia="微软雅黑" w:cs="宋体"/>
          <w:color w:val="333333"/>
          <w:kern w:val="0"/>
          <w:sz w:val="24"/>
          <w:szCs w:val="24"/>
        </w:rPr>
        <w:t>日（间隔不少于3个工作日）。</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报价截止时间：</w:t>
      </w:r>
      <w:r>
        <w:rPr>
          <w:rFonts w:hint="eastAsia" w:ascii="微软雅黑" w:hAnsi="微软雅黑" w:eastAsia="微软雅黑" w:cs="宋体"/>
          <w:color w:val="333333"/>
          <w:kern w:val="0"/>
          <w:sz w:val="24"/>
          <w:szCs w:val="24"/>
        </w:rPr>
        <w:t>2025</w:t>
      </w:r>
      <w:r>
        <w:rPr>
          <w:rFonts w:ascii="微软雅黑" w:hAnsi="微软雅黑" w:eastAsia="微软雅黑" w:cs="宋体"/>
          <w:color w:val="333333"/>
          <w:kern w:val="0"/>
          <w:sz w:val="24"/>
          <w:szCs w:val="24"/>
        </w:rPr>
        <w:t>年</w:t>
      </w:r>
      <w:r>
        <w:rPr>
          <w:rFonts w:hint="eastAsia" w:ascii="微软雅黑" w:hAnsi="微软雅黑" w:eastAsia="微软雅黑" w:cs="宋体"/>
          <w:color w:val="333333"/>
          <w:kern w:val="0"/>
          <w:sz w:val="24"/>
          <w:szCs w:val="24"/>
        </w:rPr>
        <w:t>8</w:t>
      </w:r>
      <w:r>
        <w:rPr>
          <w:rFonts w:ascii="微软雅黑" w:hAnsi="微软雅黑" w:eastAsia="微软雅黑" w:cs="宋体"/>
          <w:color w:val="333333"/>
          <w:kern w:val="0"/>
          <w:sz w:val="24"/>
          <w:szCs w:val="24"/>
        </w:rPr>
        <w:t>月</w:t>
      </w:r>
      <w:r>
        <w:rPr>
          <w:rFonts w:hint="eastAsia" w:ascii="微软雅黑" w:hAnsi="微软雅黑" w:eastAsia="微软雅黑" w:cs="宋体"/>
          <w:color w:val="333333"/>
          <w:kern w:val="0"/>
          <w:sz w:val="24"/>
          <w:szCs w:val="24"/>
        </w:rPr>
        <w:t>14</w:t>
      </w:r>
      <w:r>
        <w:rPr>
          <w:rFonts w:ascii="微软雅黑" w:hAnsi="微软雅黑" w:eastAsia="微软雅黑" w:cs="宋体"/>
          <w:color w:val="333333"/>
          <w:kern w:val="0"/>
          <w:sz w:val="24"/>
          <w:szCs w:val="24"/>
        </w:rPr>
        <w:t>日18时（北京时间）</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地点：南平市建阳区</w:t>
      </w:r>
      <w:r>
        <w:rPr>
          <w:rFonts w:hint="eastAsia" w:ascii="微软雅黑" w:hAnsi="微软雅黑" w:eastAsia="微软雅黑" w:cs="宋体"/>
          <w:color w:val="333333"/>
          <w:kern w:val="0"/>
          <w:sz w:val="24"/>
          <w:szCs w:val="24"/>
        </w:rPr>
        <w:t>崇阳北路51</w:t>
      </w:r>
      <w:r>
        <w:rPr>
          <w:rFonts w:ascii="微软雅黑" w:hAnsi="微软雅黑" w:eastAsia="微软雅黑" w:cs="宋体"/>
          <w:color w:val="333333"/>
          <w:kern w:val="0"/>
          <w:sz w:val="24"/>
          <w:szCs w:val="24"/>
        </w:rPr>
        <w:t>号</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十、报价响应文件组成</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（一）报价一览表</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（二）投标人具备投标资格的证明文件（如：营业执照复印件、法定代表人授权书、其他证明文件等）</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（三）具体响应内容（要完全满足或优于《项目采购需求》采购文件要求）</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（四）有关要求：</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投标人须根据本文件规定的内容和顺序分别编制和装订报价响应文件：应编制封面、目录、页码，数量为正本一份，副本二份，电子文本一份（采用WORD或PDF格式，用非易损介质U盘或光盘保存）。正本必须用A4幅面纸张打印。副本可以用正本的完整复印件。正、副本均须装订成册，并加盖骑缝章(或每页盖章) 。封面须标明“正本”、“副本”字样，在投标人名称栏加盖公章。正本与副本如有不一致，则以正本为准。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xml:space="preserve">2.报价响应文件应由投标人的法定代表人或者其授权代表进行签名并加盖公章，如由后者签名，应提供“法定代表人授权书”。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3.报价响应文件的正本和全部副本均应使用不能擦去的墨料或墨水打印、书写或复印，并由法定代表人或其授权代表签署，盖投标人公章。</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4.全套报价响应文件应无涂改和行间插字，除非这些改动是为改正投标人造成的必须修改的错误而进行的。有改动时，修改处应由授权代表签署证明或加盖校正章。</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5.投标人应当将所有报价响应文件密封包装提交，并在外封套上标识项目名称、投标人单位名称，在采购文件规定的报价截止时间前，将密封的报价响应文件送达指定地点。</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十一、在报价截止前，采购人可以对本文件进行修改或更正。</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联系人：</w:t>
      </w:r>
      <w:r>
        <w:rPr>
          <w:rFonts w:hint="eastAsia" w:ascii="微软雅黑" w:hAnsi="微软雅黑" w:eastAsia="微软雅黑" w:cs="宋体"/>
          <w:color w:val="333333"/>
          <w:kern w:val="0"/>
          <w:sz w:val="24"/>
          <w:szCs w:val="24"/>
        </w:rPr>
        <w:t>李健</w:t>
      </w:r>
      <w:r>
        <w:rPr>
          <w:rFonts w:ascii="微软雅黑" w:hAnsi="微软雅黑" w:eastAsia="微软雅黑" w:cs="宋体"/>
          <w:color w:val="333333"/>
          <w:kern w:val="0"/>
          <w:sz w:val="24"/>
          <w:szCs w:val="24"/>
        </w:rPr>
        <w:t>，联系电话：</w:t>
      </w:r>
      <w:r>
        <w:rPr>
          <w:rFonts w:hint="eastAsia" w:ascii="微软雅黑" w:hAnsi="微软雅黑" w:eastAsia="微软雅黑" w:cs="宋体"/>
          <w:color w:val="333333"/>
          <w:kern w:val="0"/>
          <w:sz w:val="24"/>
          <w:szCs w:val="24"/>
        </w:rPr>
        <w:t>18950619419</w:t>
      </w: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国家税务总局南平市</w:t>
      </w:r>
      <w:r>
        <w:rPr>
          <w:rFonts w:hint="eastAsia" w:ascii="微软雅黑" w:hAnsi="微软雅黑" w:eastAsia="微软雅黑" w:cs="宋体"/>
          <w:color w:val="333333"/>
          <w:kern w:val="0"/>
          <w:sz w:val="24"/>
          <w:szCs w:val="24"/>
        </w:rPr>
        <w:t>建阳区</w:t>
      </w:r>
      <w:r>
        <w:rPr>
          <w:rFonts w:ascii="微软雅黑" w:hAnsi="微软雅黑" w:eastAsia="微软雅黑" w:cs="宋体"/>
          <w:color w:val="333333"/>
          <w:kern w:val="0"/>
          <w:sz w:val="24"/>
          <w:szCs w:val="24"/>
        </w:rPr>
        <w:t>税务局</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2025</w:t>
      </w:r>
      <w:r>
        <w:rPr>
          <w:rFonts w:ascii="微软雅黑" w:hAnsi="微软雅黑" w:eastAsia="微软雅黑" w:cs="宋体"/>
          <w:color w:val="333333"/>
          <w:kern w:val="0"/>
          <w:sz w:val="24"/>
          <w:szCs w:val="24"/>
        </w:rPr>
        <w:t>年</w:t>
      </w:r>
      <w:r>
        <w:rPr>
          <w:rFonts w:hint="eastAsia" w:ascii="微软雅黑" w:hAnsi="微软雅黑" w:eastAsia="微软雅黑" w:cs="宋体"/>
          <w:color w:val="333333"/>
          <w:kern w:val="0"/>
          <w:sz w:val="24"/>
          <w:szCs w:val="24"/>
        </w:rPr>
        <w:t>8</w:t>
      </w:r>
      <w:r>
        <w:rPr>
          <w:rFonts w:ascii="微软雅黑" w:hAnsi="微软雅黑" w:eastAsia="微软雅黑" w:cs="宋体"/>
          <w:color w:val="333333"/>
          <w:kern w:val="0"/>
          <w:sz w:val="24"/>
          <w:szCs w:val="24"/>
        </w:rPr>
        <w:t>月</w:t>
      </w:r>
      <w:r>
        <w:rPr>
          <w:rFonts w:hint="eastAsia" w:ascii="微软雅黑" w:hAnsi="微软雅黑" w:eastAsia="微软雅黑" w:cs="宋体"/>
          <w:color w:val="333333"/>
          <w:kern w:val="0"/>
          <w:sz w:val="24"/>
          <w:szCs w:val="24"/>
        </w:rPr>
        <w:t>8</w:t>
      </w:r>
      <w:r>
        <w:rPr>
          <w:rFonts w:ascii="微软雅黑" w:hAnsi="微软雅黑" w:eastAsia="微软雅黑" w:cs="宋体"/>
          <w:color w:val="333333"/>
          <w:kern w:val="0"/>
          <w:sz w:val="24"/>
          <w:szCs w:val="24"/>
        </w:rPr>
        <w:t>日</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附件一：投标响应文件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一、报价一览表</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国家税务总局南平市</w:t>
      </w:r>
      <w:r>
        <w:rPr>
          <w:rFonts w:hint="eastAsia" w:ascii="微软雅黑" w:hAnsi="微软雅黑" w:eastAsia="微软雅黑" w:cs="宋体"/>
          <w:color w:val="333333"/>
          <w:kern w:val="0"/>
          <w:sz w:val="24"/>
          <w:szCs w:val="24"/>
        </w:rPr>
        <w:t>建阳区</w:t>
      </w:r>
      <w:r>
        <w:rPr>
          <w:rFonts w:ascii="微软雅黑" w:hAnsi="微软雅黑" w:eastAsia="微软雅黑" w:cs="宋体"/>
          <w:color w:val="333333"/>
          <w:kern w:val="0"/>
          <w:sz w:val="24"/>
          <w:szCs w:val="24"/>
        </w:rPr>
        <w:t>税务局：</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我公司同意本项目采购文件中的规定，遵守本项目采购需求文件要求中的承诺，且在期满之前均具有约束力，现对该项目报价如下：</w:t>
      </w:r>
    </w:p>
    <w:tbl>
      <w:tblPr>
        <w:tblStyle w:val="5"/>
        <w:tblW w:w="8843" w:type="dxa"/>
        <w:tblInd w:w="0" w:type="dxa"/>
        <w:tblLayout w:type="autofit"/>
        <w:tblCellMar>
          <w:top w:w="15" w:type="dxa"/>
          <w:left w:w="15" w:type="dxa"/>
          <w:bottom w:w="15" w:type="dxa"/>
          <w:right w:w="15" w:type="dxa"/>
        </w:tblCellMar>
      </w:tblPr>
      <w:tblGrid>
        <w:gridCol w:w="3510"/>
        <w:gridCol w:w="1276"/>
        <w:gridCol w:w="1544"/>
        <w:gridCol w:w="2513"/>
      </w:tblGrid>
      <w:tr>
        <w:tblPrEx>
          <w:tblCellMar>
            <w:top w:w="15" w:type="dxa"/>
            <w:left w:w="15" w:type="dxa"/>
            <w:bottom w:w="15" w:type="dxa"/>
            <w:right w:w="15" w:type="dxa"/>
          </w:tblCellMar>
        </w:tblPrEx>
        <w:trPr>
          <w:trHeight w:val="624" w:hRule="atLeast"/>
        </w:trPr>
        <w:tc>
          <w:tcPr>
            <w:tcW w:w="351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项目名称</w:t>
            </w:r>
          </w:p>
        </w:tc>
        <w:tc>
          <w:tcPr>
            <w:tcW w:w="127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服务期限</w:t>
            </w:r>
          </w:p>
        </w:tc>
        <w:tc>
          <w:tcPr>
            <w:tcW w:w="154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总报价</w:t>
            </w:r>
          </w:p>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（万元）</w:t>
            </w:r>
          </w:p>
        </w:tc>
        <w:tc>
          <w:tcPr>
            <w:tcW w:w="2513"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月报价（万元）</w:t>
            </w:r>
          </w:p>
        </w:tc>
      </w:tr>
      <w:tr>
        <w:tblPrEx>
          <w:tblCellMar>
            <w:top w:w="15" w:type="dxa"/>
            <w:left w:w="15" w:type="dxa"/>
            <w:bottom w:w="15" w:type="dxa"/>
            <w:right w:w="15" w:type="dxa"/>
          </w:tblCellMar>
        </w:tblPrEx>
        <w:trPr>
          <w:trHeight w:val="624"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ind w:firstLine="480" w:firstLineChars="200"/>
              <w:rPr>
                <w:rFonts w:ascii="微软雅黑" w:hAnsi="微软雅黑" w:eastAsia="微软雅黑" w:cs="宋体"/>
                <w:color w:val="333333"/>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ind w:firstLine="480" w:firstLineChars="200"/>
              <w:rPr>
                <w:rFonts w:ascii="微软雅黑" w:hAnsi="微软雅黑" w:eastAsia="微软雅黑" w:cs="宋体"/>
                <w:color w:val="333333"/>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ind w:firstLine="480" w:firstLineChars="200"/>
              <w:rPr>
                <w:rFonts w:ascii="微软雅黑" w:hAnsi="微软雅黑" w:eastAsia="微软雅黑" w:cs="宋体"/>
                <w:color w:val="333333"/>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ind w:firstLine="480" w:firstLineChars="200"/>
              <w:rPr>
                <w:rFonts w:ascii="微软雅黑" w:hAnsi="微软雅黑" w:eastAsia="微软雅黑" w:cs="宋体"/>
                <w:color w:val="333333"/>
                <w:kern w:val="0"/>
                <w:sz w:val="24"/>
                <w:szCs w:val="24"/>
              </w:rPr>
            </w:pPr>
          </w:p>
        </w:tc>
      </w:tr>
      <w:tr>
        <w:tblPrEx>
          <w:tblCellMar>
            <w:top w:w="15" w:type="dxa"/>
            <w:left w:w="15" w:type="dxa"/>
            <w:bottom w:w="15" w:type="dxa"/>
            <w:right w:w="15" w:type="dxa"/>
          </w:tblCellMar>
        </w:tblPrEx>
        <w:trPr>
          <w:trHeight w:val="1184" w:hRule="atLeast"/>
        </w:trPr>
        <w:tc>
          <w:tcPr>
            <w:tcW w:w="3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国家税务总局南平市建阳区税务局</w:t>
            </w:r>
            <w:r>
              <w:rPr>
                <w:rFonts w:hint="eastAsia" w:ascii="微软雅黑" w:hAnsi="微软雅黑" w:eastAsia="微软雅黑" w:cs="宋体"/>
                <w:color w:val="333333"/>
                <w:kern w:val="0"/>
                <w:sz w:val="24"/>
                <w:szCs w:val="24"/>
              </w:rPr>
              <w:t>劳务</w:t>
            </w:r>
            <w:r>
              <w:rPr>
                <w:rFonts w:ascii="微软雅黑" w:hAnsi="微软雅黑" w:eastAsia="微软雅黑" w:cs="宋体"/>
                <w:color w:val="333333"/>
                <w:kern w:val="0"/>
                <w:sz w:val="24"/>
                <w:szCs w:val="24"/>
              </w:rPr>
              <w:t>外包服务项目</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1年</w:t>
            </w:r>
          </w:p>
        </w:tc>
        <w:tc>
          <w:tcPr>
            <w:tcW w:w="1544" w:type="dxa"/>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tc>
        <w:tc>
          <w:tcPr>
            <w:tcW w:w="2513" w:type="dxa"/>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p>
        </w:tc>
      </w:tr>
    </w:tbl>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投标人名称(公章)：____________________</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法定代表人或其授权代表签字：____________________</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日期：______年____月____日</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说明：授权用投标专用章的，与公章具有相同法律效力。</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二、投标人具备投标资格的证明文件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1.法人的营业执照副本复印件(示例略)</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2.法定代表人授权书原件（附法定代表人身份证和被授权人身份证复印件）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3.符合采购文件要求的供应商特定资格条件的证明材料:投标人具有有效期内的人力资源服务许可证，须提供证书复印件并加盖公章。投标人自20</w:t>
      </w:r>
      <w:r>
        <w:rPr>
          <w:rFonts w:hint="eastAsia" w:ascii="微软雅黑" w:hAnsi="微软雅黑" w:eastAsia="微软雅黑" w:cs="宋体"/>
          <w:color w:val="333333"/>
          <w:kern w:val="0"/>
          <w:sz w:val="24"/>
          <w:szCs w:val="24"/>
        </w:rPr>
        <w:t>22</w:t>
      </w:r>
      <w:r>
        <w:rPr>
          <w:rFonts w:ascii="微软雅黑" w:hAnsi="微软雅黑" w:eastAsia="微软雅黑" w:cs="宋体"/>
          <w:color w:val="333333"/>
          <w:kern w:val="0"/>
          <w:sz w:val="24"/>
          <w:szCs w:val="24"/>
        </w:rPr>
        <w:t>年1月1日以来（以合同签订时间为准）自身有完成或正在履行的类似项目，须提供业绩佐证材料【采购合同复印件、结算费用明细表复印件和结算发票复印件】。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4.财务状况报告、依法缴纳税收和社会保障资金的相关证明(示例略)</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备注：1.投标人提供的财务状况报告：提供由会计师事务所审计的202</w:t>
      </w:r>
      <w:r>
        <w:rPr>
          <w:rFonts w:hint="eastAsia" w:ascii="微软雅黑" w:hAnsi="微软雅黑" w:eastAsia="微软雅黑" w:cs="宋体"/>
          <w:color w:val="333333"/>
          <w:kern w:val="0"/>
          <w:sz w:val="24"/>
          <w:szCs w:val="24"/>
        </w:rPr>
        <w:t>2</w:t>
      </w:r>
      <w:r>
        <w:rPr>
          <w:rFonts w:ascii="微软雅黑" w:hAnsi="微软雅黑" w:eastAsia="微软雅黑" w:cs="宋体"/>
          <w:color w:val="333333"/>
          <w:kern w:val="0"/>
          <w:sz w:val="24"/>
          <w:szCs w:val="24"/>
        </w:rPr>
        <w:t>年度或202</w:t>
      </w:r>
      <w:r>
        <w:rPr>
          <w:rFonts w:hint="eastAsia" w:ascii="微软雅黑" w:hAnsi="微软雅黑" w:eastAsia="微软雅黑" w:cs="宋体"/>
          <w:color w:val="333333"/>
          <w:kern w:val="0"/>
          <w:sz w:val="24"/>
          <w:szCs w:val="24"/>
        </w:rPr>
        <w:t>3</w:t>
      </w:r>
      <w:r>
        <w:rPr>
          <w:rFonts w:ascii="微软雅黑" w:hAnsi="微软雅黑" w:eastAsia="微软雅黑" w:cs="宋体"/>
          <w:color w:val="333333"/>
          <w:kern w:val="0"/>
          <w:sz w:val="24"/>
          <w:szCs w:val="24"/>
        </w:rPr>
        <w:t>年度的财务报告（包括资产负债表、现金流量表、利润表等复印件）或银行出具的资信证明文件等（资信证明注明“复印无效”的，须提供原件）。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5. 提供投标截止前六个月任意一个月依法缴纳税收和和社会保障资金证明材料的复印件。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6.具备履行合同所必需的设备和专业技术能力的书面声明函</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7.参加政府采购活动前三年内在经营活动中没有重大违法记录的书面声明</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本单位郑重声明：</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我单位在参加采购活动前三年内在经营活动中没有《政府采购法》第二十二条第一款第(五)项所称重大违法记录，包括：</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我单位或者其法定代表人、董事、监事、高级管理人员未因经营活动中的违法行为受到刑事处罚或者责令停产停业、吊销许可证或者执照、较大数额罚款等行政处罚。</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特此声明！</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投标人名称(公章)：____________</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法定代表人或其授权代表(签字或盖章)：____________</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日期：______年____月____日</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说明：授权用投标专用章的，与公章具有相同法律效力。</w:t>
      </w:r>
    </w:p>
    <w:p>
      <w:pPr>
        <w:ind w:firstLine="480" w:firstLineChars="200"/>
        <w:rPr>
          <w:rFonts w:ascii="微软雅黑" w:hAnsi="微软雅黑" w:eastAsia="微软雅黑" w:cs="宋体"/>
          <w:color w:val="333333"/>
          <w:kern w:val="0"/>
          <w:sz w:val="24"/>
          <w:szCs w:val="24"/>
        </w:rPr>
      </w:pP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8.无不良信用记录承诺函</w:t>
      </w:r>
    </w:p>
    <w:p>
      <w:pPr>
        <w:ind w:firstLine="480" w:firstLineChars="200"/>
        <w:rPr>
          <w:rFonts w:ascii="微软雅黑" w:hAnsi="微软雅黑" w:eastAsia="微软雅黑" w:cs="宋体"/>
          <w:color w:val="333333"/>
          <w:kern w:val="0"/>
          <w:sz w:val="24"/>
          <w:szCs w:val="24"/>
        </w:rPr>
      </w:pP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致____________(采购人)：</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本单位郑重承诺，我单位无以下不良信用记录情形：</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1.被人民法院列入失信被执行人；</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2.被税务部门列入重大税收违法案件当事人名单；</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3.被政府采购监管部门列入政府采购严重违法失信行为记录名单；</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4.不符合《政府采购法》第二十二条规定的条件。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投标人名称(盖公章)：____________</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法定代表人或其授权代表(签字或盖章)：____________</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日期：______年____月____日</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说明：授权用投标专用章的，与公章具有相同法律效力。</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三、具体响应内容</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1.请根据本采购文件附件二采购需求内容进行承诺，必须要完全满足或优于《采购需求》要求。格式自拟。</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 请根据本采购文件附件二采购需求提供对应的相关证明材料。</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投标人名称(盖公章)：____________</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法定代表人或其授权代表(签字或盖章)：____________</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日期：______年____月____日</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说明：授权用投标专用章的，与公章具有相同法律效力。</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br w:type="page"/>
      </w:r>
      <w:r>
        <w:rPr>
          <w:rFonts w:ascii="微软雅黑" w:hAnsi="微软雅黑" w:eastAsia="微软雅黑" w:cs="宋体"/>
          <w:color w:val="333333"/>
          <w:kern w:val="0"/>
          <w:sz w:val="24"/>
          <w:szCs w:val="24"/>
        </w:rPr>
        <w:t>附件二：</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国家税务总局南平市建阳区税务局</w:t>
      </w:r>
      <w:r>
        <w:rPr>
          <w:rFonts w:hint="eastAsia" w:ascii="微软雅黑" w:hAnsi="微软雅黑" w:eastAsia="微软雅黑" w:cs="宋体"/>
          <w:color w:val="333333"/>
          <w:kern w:val="0"/>
          <w:sz w:val="24"/>
          <w:szCs w:val="24"/>
        </w:rPr>
        <w:t>劳务外包服务项目采购需求</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一、项目概述</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（一）本项目为国家税务总局南平市建阳区税务局提供后勤保障服务，包括驾驶员、资料员服务，以保障南平市税务局在潭派出机构后勤保障服务工作的正常开展。</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（二）投标人应遵守采购人单位相关管理制度，按照采购人的工作要求和服务质量标准开展工作。投标人应根据项目发展情况，合理调控、安排人员，妥善完成项目工作，包括驾驶员、</w:t>
      </w:r>
      <w:r>
        <w:rPr>
          <w:rFonts w:hint="eastAsia" w:ascii="微软雅黑" w:hAnsi="微软雅黑" w:eastAsia="微软雅黑" w:cs="宋体"/>
          <w:color w:val="333333"/>
          <w:kern w:val="0"/>
          <w:sz w:val="24"/>
          <w:szCs w:val="24"/>
        </w:rPr>
        <w:t>资料</w:t>
      </w:r>
      <w:r>
        <w:rPr>
          <w:rFonts w:ascii="微软雅黑" w:hAnsi="微软雅黑" w:eastAsia="微软雅黑" w:cs="宋体"/>
          <w:color w:val="333333"/>
          <w:kern w:val="0"/>
          <w:sz w:val="24"/>
          <w:szCs w:val="24"/>
        </w:rPr>
        <w:t>员等岗位工作以及与上述业务相关的附加岗位的服务。</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（三）投标人应负责组织进行招聘等相关工作，并经采购人认可后到岗。服务期间，投标人根据岗位要求为服务人员提供相应的工作服。</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四）投标人为拟派服务人员依法办理劳动用工手续，在服务人员的聘用、辞退、工资福利、社会保险、奖惩升降、劳动保护等事项上依法保证服务人员的合法权益，及时为服务人员足额缴纳社会保险，保证服务人员的稳定性。</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（五）拟派服务人员在工作期间因工受伤及死亡事故，由投标人按国家工伤保险条例等相关规定负责办理医疗及工伤保险的赔付。</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（六）拟派服务人员在工作现场听从采购人现场监督人员的指挥调度，严格遵守项目现场的各项规章制度。</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（七）拟派服务人员不符合采购人岗位要求的，采购人有权要求更换，由此引发的经济补偿金等相关费用由中标人承担。</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（八）投标人及其服务人员未经采购人许可，不得在任何场所、以任何方式向外报道、泄露采购人的内部情况、资料及业务数据等所有机密，不得以任何形式向任何第三方泄露信息。</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九）投标人报价中必须包括项目全部内容的费用和合理的商业利润（包括提供服务人员工资及人身安全等费用，包括五险一金、招聘、培训费用、工会费、残疾人保障金、商业保险、各类补贴、加班费、福利费、伙食费、税费、用工风险赔偿金、不可预见费用等），各项费用不管是否在投标人报价书中单列，均视为报价总价中已包括该费用。</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二、服务要求</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（一）服务期：一年</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（二）服务地点：南平市</w:t>
      </w:r>
      <w:r>
        <w:rPr>
          <w:rFonts w:hint="eastAsia" w:ascii="微软雅黑" w:hAnsi="微软雅黑" w:eastAsia="微软雅黑" w:cs="宋体"/>
          <w:color w:val="333333"/>
          <w:kern w:val="0"/>
          <w:sz w:val="24"/>
          <w:szCs w:val="24"/>
        </w:rPr>
        <w:t>建阳区</w:t>
      </w:r>
      <w:r>
        <w:rPr>
          <w:rFonts w:ascii="微软雅黑" w:hAnsi="微软雅黑" w:eastAsia="微软雅黑" w:cs="宋体"/>
          <w:color w:val="333333"/>
          <w:kern w:val="0"/>
          <w:sz w:val="24"/>
          <w:szCs w:val="24"/>
        </w:rPr>
        <w:t>税务局在潭所在办公地点</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（三）人员及岗位需求：</w:t>
      </w:r>
    </w:p>
    <w:tbl>
      <w:tblPr>
        <w:tblStyle w:val="5"/>
        <w:tblW w:w="4693" w:type="pct"/>
        <w:tblInd w:w="534" w:type="dxa"/>
        <w:tblLayout w:type="autofit"/>
        <w:tblCellMar>
          <w:top w:w="15" w:type="dxa"/>
          <w:left w:w="15" w:type="dxa"/>
          <w:bottom w:w="15" w:type="dxa"/>
          <w:right w:w="15" w:type="dxa"/>
        </w:tblCellMar>
      </w:tblPr>
      <w:tblGrid>
        <w:gridCol w:w="2268"/>
        <w:gridCol w:w="4131"/>
        <w:gridCol w:w="1600"/>
      </w:tblGrid>
      <w:tr>
        <w:tblPrEx>
          <w:tblCellMar>
            <w:top w:w="15" w:type="dxa"/>
            <w:left w:w="15" w:type="dxa"/>
            <w:bottom w:w="15" w:type="dxa"/>
            <w:right w:w="15" w:type="dxa"/>
          </w:tblCellMar>
        </w:tblPrEx>
        <w:trPr>
          <w:trHeight w:val="585" w:hRule="atLeast"/>
        </w:trPr>
        <w:tc>
          <w:tcPr>
            <w:tcW w:w="141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服务内容</w:t>
            </w:r>
          </w:p>
        </w:tc>
        <w:tc>
          <w:tcPr>
            <w:tcW w:w="258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职位</w:t>
            </w:r>
          </w:p>
        </w:tc>
        <w:tc>
          <w:tcPr>
            <w:tcW w:w="100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人数</w:t>
            </w:r>
          </w:p>
        </w:tc>
      </w:tr>
      <w:tr>
        <w:tblPrEx>
          <w:tblCellMar>
            <w:top w:w="15" w:type="dxa"/>
            <w:left w:w="15" w:type="dxa"/>
            <w:bottom w:w="15" w:type="dxa"/>
            <w:right w:w="15" w:type="dxa"/>
          </w:tblCellMar>
        </w:tblPrEx>
        <w:trPr>
          <w:trHeight w:val="585" w:hRule="atLeast"/>
        </w:trPr>
        <w:tc>
          <w:tcPr>
            <w:tcW w:w="1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驾驶班</w:t>
            </w:r>
          </w:p>
        </w:tc>
        <w:tc>
          <w:tcPr>
            <w:tcW w:w="2582"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驾驶员</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w:t>
            </w:r>
          </w:p>
        </w:tc>
      </w:tr>
      <w:tr>
        <w:tblPrEx>
          <w:tblCellMar>
            <w:top w:w="15" w:type="dxa"/>
            <w:left w:w="15" w:type="dxa"/>
            <w:bottom w:w="15" w:type="dxa"/>
            <w:right w:w="15" w:type="dxa"/>
          </w:tblCellMar>
        </w:tblPrEx>
        <w:trPr>
          <w:trHeight w:val="420" w:hRule="atLeast"/>
        </w:trPr>
        <w:tc>
          <w:tcPr>
            <w:tcW w:w="1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资料</w:t>
            </w:r>
            <w:r>
              <w:rPr>
                <w:rFonts w:ascii="微软雅黑" w:hAnsi="微软雅黑" w:eastAsia="微软雅黑" w:cs="宋体"/>
                <w:color w:val="333333"/>
                <w:kern w:val="0"/>
                <w:sz w:val="24"/>
                <w:szCs w:val="24"/>
              </w:rPr>
              <w:t>服务</w:t>
            </w:r>
          </w:p>
        </w:tc>
        <w:tc>
          <w:tcPr>
            <w:tcW w:w="2582"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资料</w:t>
            </w:r>
            <w:r>
              <w:rPr>
                <w:rFonts w:ascii="微软雅黑" w:hAnsi="微软雅黑" w:eastAsia="微软雅黑" w:cs="宋体"/>
                <w:color w:val="333333"/>
                <w:kern w:val="0"/>
                <w:sz w:val="24"/>
                <w:szCs w:val="24"/>
              </w:rPr>
              <w:t>员</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w:t>
            </w:r>
          </w:p>
        </w:tc>
      </w:tr>
      <w:tr>
        <w:tblPrEx>
          <w:tblCellMar>
            <w:top w:w="15" w:type="dxa"/>
            <w:left w:w="15" w:type="dxa"/>
            <w:bottom w:w="15" w:type="dxa"/>
            <w:right w:w="15" w:type="dxa"/>
          </w:tblCellMar>
        </w:tblPrEx>
        <w:trPr>
          <w:trHeight w:val="420" w:hRule="atLeast"/>
        </w:trPr>
        <w:tc>
          <w:tcPr>
            <w:tcW w:w="1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合计</w:t>
            </w:r>
          </w:p>
        </w:tc>
        <w:tc>
          <w:tcPr>
            <w:tcW w:w="2582"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w:t>
            </w:r>
          </w:p>
        </w:tc>
      </w:tr>
    </w:tbl>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注：投标人须按采购要求，国家标准及行业标准，在项目合同生效之日起15个日历日内招录人员到岗，配备的人员数量不得低于以上要求。</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（四）后勤人员基本要求：</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1.遵纪守法，维护国家、单位利益。遵守和执行单位的安全管理体系文件、规章制度、职工行为规范等；</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2.服从领导听从指挥。工作扎实主动，责任心强，具备良好的团队精神；</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3.身体健康，形象端正，口齿清晰，具有较好的语言表达能力和思维反应能力；</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4.爱岗敬业，好学上进，刻苦钻研业务技术；</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5.思想进步，不阳奉阴违，有文化、有纪律的职工；</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6.保持工作区域和公共场所的卫生整洁；</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7.应按规定做好值班和交接班工作，不得出现擅离职守、酗酒、闲聊、打牌、等失职情况。</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8.岗位及要求如下：</w:t>
      </w:r>
    </w:p>
    <w:tbl>
      <w:tblPr>
        <w:tblStyle w:val="5"/>
        <w:tblpPr w:leftFromText="180" w:rightFromText="180" w:vertAnchor="text" w:horzAnchor="page" w:tblpX="2161" w:tblpY="634"/>
        <w:tblOverlap w:val="never"/>
        <w:tblW w:w="4997" w:type="pct"/>
        <w:tblInd w:w="0" w:type="dxa"/>
        <w:tblLayout w:type="autofit"/>
        <w:tblCellMar>
          <w:top w:w="15" w:type="dxa"/>
          <w:left w:w="15" w:type="dxa"/>
          <w:bottom w:w="15" w:type="dxa"/>
          <w:right w:w="15" w:type="dxa"/>
        </w:tblCellMar>
      </w:tblPr>
      <w:tblGrid>
        <w:gridCol w:w="703"/>
        <w:gridCol w:w="703"/>
        <w:gridCol w:w="1949"/>
        <w:gridCol w:w="4286"/>
        <w:gridCol w:w="876"/>
      </w:tblGrid>
      <w:tr>
        <w:tblPrEx>
          <w:tblCellMar>
            <w:top w:w="15" w:type="dxa"/>
            <w:left w:w="15" w:type="dxa"/>
            <w:bottom w:w="15" w:type="dxa"/>
            <w:right w:w="15" w:type="dxa"/>
          </w:tblCellMar>
        </w:tblPrEx>
        <w:trPr>
          <w:trHeight w:val="542" w:hRule="atLeast"/>
        </w:trPr>
        <w:tc>
          <w:tcPr>
            <w:tcW w:w="825" w:type="pct"/>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岗位</w:t>
            </w:r>
          </w:p>
        </w:tc>
        <w:tc>
          <w:tcPr>
            <w:tcW w:w="114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人员基本要求</w:t>
            </w:r>
          </w:p>
        </w:tc>
        <w:tc>
          <w:tcPr>
            <w:tcW w:w="251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岗位职责</w:t>
            </w:r>
          </w:p>
        </w:tc>
        <w:tc>
          <w:tcPr>
            <w:tcW w:w="51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人数</w:t>
            </w:r>
          </w:p>
        </w:tc>
      </w:tr>
      <w:tr>
        <w:tblPrEx>
          <w:tblCellMar>
            <w:top w:w="15" w:type="dxa"/>
            <w:left w:w="15" w:type="dxa"/>
            <w:bottom w:w="15" w:type="dxa"/>
            <w:right w:w="15" w:type="dxa"/>
          </w:tblCellMar>
        </w:tblPrEx>
        <w:tc>
          <w:tcPr>
            <w:tcW w:w="4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rPr>
                <w:rFonts w:ascii="微软雅黑" w:hAnsi="微软雅黑" w:eastAsia="微软雅黑" w:cs="宋体"/>
                <w:color w:val="333333"/>
                <w:kern w:val="0"/>
                <w:sz w:val="24"/>
                <w:szCs w:val="24"/>
              </w:rPr>
            </w:pPr>
          </w:p>
        </w:tc>
        <w:tc>
          <w:tcPr>
            <w:tcW w:w="412"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驾驶员</w:t>
            </w:r>
          </w:p>
        </w:tc>
        <w:tc>
          <w:tcPr>
            <w:tcW w:w="1144"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1.思想素质高、政治觉悟强、拥护中国共产党、清正廉洁、勤劳务实、积极学习、爱岗敬业；</w:t>
            </w:r>
          </w:p>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2.资质：持C1及以上驾驶证；</w:t>
            </w:r>
          </w:p>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3.性别：男。身体健康，有5年及以上驾驶工作经验。</w:t>
            </w:r>
          </w:p>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4.掌握较熟练的车辆操作技能并熟悉车辆的构造和判断排除车辆简单故障；</w:t>
            </w:r>
            <w:r>
              <w:rPr>
                <w:rFonts w:hint="eastAsia" w:ascii="微软雅黑" w:hAnsi="微软雅黑" w:eastAsia="微软雅黑" w:cs="宋体"/>
                <w:color w:val="333333"/>
                <w:kern w:val="0"/>
                <w:sz w:val="24"/>
                <w:szCs w:val="24"/>
              </w:rPr>
              <w:t>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tc>
        <w:tc>
          <w:tcPr>
            <w:tcW w:w="2515"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1、服从管理，加强请示汇报，遵守车辆管理条例及规章制度；</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2、应牢固树立“服务至上”的意识，服从安排，接到出车任务后，不得无故推脱；</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3、工作时间不得随意外出，严格执行请销假制度；</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4、应随身携带通讯工具，保持24小时通讯畅通；</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5、认真学习并遵守《</w:t>
            </w:r>
            <w:r>
              <w:rPr>
                <w:rFonts w:hint="eastAsia" w:ascii="微软雅黑" w:hAnsi="微软雅黑" w:eastAsia="微软雅黑" w:cs="宋体"/>
                <w:color w:val="333333"/>
                <w:kern w:val="0"/>
                <w:sz w:val="24"/>
                <w:szCs w:val="24"/>
              </w:rPr>
              <w:t>中华人民共和国道路</w:t>
            </w:r>
            <w:r>
              <w:rPr>
                <w:rFonts w:ascii="微软雅黑" w:hAnsi="微软雅黑" w:eastAsia="微软雅黑" w:cs="宋体"/>
                <w:color w:val="333333"/>
                <w:kern w:val="0"/>
                <w:sz w:val="24"/>
                <w:szCs w:val="24"/>
              </w:rPr>
              <w:t>交通安全法》，严格按操作规程驾驶车辆，关心乘坐人员和爱护装载物资，做到文明服务、安全行车；</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6、爱护车辆，对车辆进行定期检查、维护、保养，发现车辆故障应及时排除和维修，始终保持车容整洁，车况良好；</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7、严格执行规章制度，未经批准途中不得随意改变行车路线和用途；</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8、认真钻研驾驶和保养技术，不断提高保养操作、故障排除能力以及复杂道路、气候条件下的驾驶水平；</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9、及时做好各种登记、统计，如实填写有关申报手续；</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10、公务车辆一律入库有序停放，节假日期间入库封存停驶，不得私自将公务车辆开回家。</w:t>
            </w:r>
          </w:p>
        </w:tc>
        <w:tc>
          <w:tcPr>
            <w:tcW w:w="51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w:t>
            </w:r>
          </w:p>
        </w:tc>
      </w:tr>
      <w:tr>
        <w:tc>
          <w:tcPr>
            <w:tcW w:w="412" w:type="pct"/>
            <w:tcBorders>
              <w:top w:val="nil"/>
              <w:left w:val="single" w:color="auto" w:sz="8" w:space="0"/>
              <w:bottom w:val="nil"/>
              <w:right w:val="single" w:color="auto" w:sz="8" w:space="0"/>
            </w:tcBorders>
            <w:tcMar>
              <w:top w:w="0" w:type="dxa"/>
              <w:left w:w="108" w:type="dxa"/>
              <w:bottom w:w="0" w:type="dxa"/>
              <w:right w:w="108" w:type="dxa"/>
            </w:tcMar>
            <w:vAlign w:val="center"/>
          </w:tcPr>
          <w:p>
            <w:pPr>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工勤服务</w:t>
            </w:r>
          </w:p>
        </w:tc>
        <w:tc>
          <w:tcPr>
            <w:tcW w:w="412"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p>
            <w:pPr>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资料</w:t>
            </w:r>
            <w:r>
              <w:rPr>
                <w:rFonts w:ascii="微软雅黑" w:hAnsi="微软雅黑" w:eastAsia="微软雅黑" w:cs="宋体"/>
                <w:color w:val="333333"/>
                <w:kern w:val="0"/>
                <w:sz w:val="24"/>
                <w:szCs w:val="24"/>
              </w:rPr>
              <w:t>员</w:t>
            </w:r>
          </w:p>
        </w:tc>
        <w:tc>
          <w:tcPr>
            <w:tcW w:w="1144" w:type="pct"/>
            <w:tcBorders>
              <w:top w:val="nil"/>
              <w:left w:val="nil"/>
              <w:bottom w:val="single" w:color="auto" w:sz="8" w:space="0"/>
              <w:right w:val="single" w:color="auto" w:sz="8" w:space="0"/>
            </w:tcBorders>
            <w:tcMar>
              <w:top w:w="0" w:type="dxa"/>
              <w:left w:w="108" w:type="dxa"/>
              <w:bottom w:w="0" w:type="dxa"/>
              <w:right w:w="108" w:type="dxa"/>
            </w:tcMa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1、年龄≤5</w:t>
            </w:r>
            <w:r>
              <w:rPr>
                <w:rFonts w:hint="eastAsia" w:ascii="微软雅黑" w:hAnsi="微软雅黑" w:eastAsia="微软雅黑" w:cs="宋体"/>
                <w:color w:val="333333"/>
                <w:kern w:val="0"/>
                <w:sz w:val="24"/>
                <w:szCs w:val="24"/>
              </w:rPr>
              <w:t>5</w:t>
            </w:r>
            <w:r>
              <w:rPr>
                <w:rFonts w:ascii="微软雅黑" w:hAnsi="微软雅黑" w:eastAsia="微软雅黑" w:cs="宋体"/>
                <w:color w:val="333333"/>
                <w:kern w:val="0"/>
                <w:sz w:val="24"/>
                <w:szCs w:val="24"/>
              </w:rPr>
              <w:t>周岁，身体健康、精力充沛；工作踏实认真负责。</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2、汉字录入60字/分钟以上，应具备相应语言能力；</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3、熟练操作计算机办公套件，有排版能力；</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4、具备较强的服务意识和语言表达能力、良好的沟通能力、记忆能力、心理承受能力和学习能力。</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w:t>
            </w:r>
          </w:p>
        </w:tc>
        <w:tc>
          <w:tcPr>
            <w:tcW w:w="2515"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1、负责局内各类文件、资料排版打印，急件必须在规定时限内完成，不得拖延。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2、负责文件接收，并做好外单位纸质文件、资料签收、登记，扫描并转换上公文系统。凡打印的各种文件、资料的文稿要妥善保存，定期整理。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3、系统、局内纸质通讯录排版、更新。</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4、局内各单位的报刊征订。</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5、各种会议桌签排版打印。</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6、辅助档案管理员做好收文、资料的收集、分类和发文归档。辅助档案管理员对档案库房、数字档案室管理。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7、</w:t>
            </w:r>
            <w:r>
              <w:rPr>
                <w:rFonts w:hint="eastAsia" w:ascii="微软雅黑" w:hAnsi="微软雅黑" w:eastAsia="微软雅黑" w:cs="宋体"/>
                <w:color w:val="333333"/>
                <w:kern w:val="0"/>
                <w:sz w:val="24"/>
                <w:szCs w:val="24"/>
              </w:rPr>
              <w:t>为纳税人提供以面对面辅导等事项。</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8、完成交办的其他工作任务。</w:t>
            </w:r>
          </w:p>
        </w:tc>
        <w:tc>
          <w:tcPr>
            <w:tcW w:w="514" w:type="pct"/>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w:t>
            </w:r>
          </w:p>
        </w:tc>
      </w:tr>
    </w:tbl>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注：</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①以上岗位人员数量仅供参考，采购人在服务期内可能根据实际需求数量进行岗位人员调整，投标人须无条件配合，投标人须考虑本项风险并作出合理报价，采购人在服务期内不因人员岗位调动原因另行支付任何费用。</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②拟派服务人员工作时间原则上与采购人工作时间同步（突发性及临时性工作除外）。</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③服务期内，若因采购人单位制度变化须调整工作时间，或在紧急需求或者特殊情况下要求中标人配合的，中标人须无条件响应，不得以任何理由推诿。</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（五）人才储备</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中标人制定人才储备计划，建立人才需求库。中标人需按本项目要求，针对本项目服务人员需求的波动及正常的人员流失率等情况，制订人员管理规范，保障有充分的人员补充渠道，确保人员出勤率，满足项目用人需求。</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（六）人员到位</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1.服务外包招录人员经采购人确认符合条件后，要在签订合同后 15 天内完成。</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2.服务外包人员要组织一个月及以上的岗前业务培训。</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3.服务外包人员变动或因连续超过一个月的假期需要补充人员的，要在接到采购人通知的7日内完成。</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（七）人员管理</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1.中标人应按规定支付服务外包人员工资薪金、五险一金、体检费、伙食补助、工会福利费、体检费、年度考核奖。</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资薪金（包含基本工资、岗位工资、安全奖、伙食补助、工会福利费、体检费、年度考核奖等补贴）在无违反采购人管理制度的按驾驶员不低于4080元/月/人计算，工勤人员不低于3230元/月/人计算。（当月有缺勤的扣除绩效考核奖；行车违反交规或有不文明、酒驾等行为，被处罚或投诉等扣发当月安全奖；发生交通事故负主要责任的扣发3个月安全奖，严重的扣发一年安全奖。）</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安全奖：安全投诉或安全事故负主要责任情况下不予发放</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“五险一金”养老保险、失业保险和住房公积金按照驾驶员不低于2</w:t>
      </w:r>
      <w:r>
        <w:rPr>
          <w:rFonts w:hint="eastAsia" w:ascii="微软雅黑" w:hAnsi="微软雅黑" w:eastAsia="微软雅黑" w:cs="宋体"/>
          <w:color w:val="333333"/>
          <w:kern w:val="0"/>
          <w:sz w:val="24"/>
          <w:szCs w:val="24"/>
        </w:rPr>
        <w:t>9</w:t>
      </w:r>
      <w:r>
        <w:rPr>
          <w:rFonts w:ascii="微软雅黑" w:hAnsi="微软雅黑" w:eastAsia="微软雅黑" w:cs="宋体"/>
          <w:color w:val="333333"/>
          <w:kern w:val="0"/>
          <w:sz w:val="24"/>
          <w:szCs w:val="24"/>
        </w:rPr>
        <w:t>00元/月/人、工勤人员不低于2</w:t>
      </w:r>
      <w:r>
        <w:rPr>
          <w:rFonts w:hint="eastAsia" w:ascii="微软雅黑" w:hAnsi="微软雅黑" w:eastAsia="微软雅黑" w:cs="宋体"/>
          <w:color w:val="333333"/>
          <w:kern w:val="0"/>
          <w:sz w:val="24"/>
          <w:szCs w:val="24"/>
        </w:rPr>
        <w:t>26</w:t>
      </w:r>
      <w:r>
        <w:rPr>
          <w:rFonts w:ascii="微软雅黑" w:hAnsi="微软雅黑" w:eastAsia="微软雅黑" w:cs="宋体"/>
          <w:color w:val="333333"/>
          <w:kern w:val="0"/>
          <w:sz w:val="24"/>
          <w:szCs w:val="24"/>
        </w:rPr>
        <w:t>0元/月/人的基数足额缴纳，医疗保险、生育保险和工伤保险按当地核定基数足额缴纳。</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投标人提供专项承诺，用于服务人员的劳务报酬总额占合同总价的比例达到</w:t>
      </w:r>
      <w:r>
        <w:rPr>
          <w:rFonts w:hint="eastAsia" w:ascii="微软雅黑" w:hAnsi="微软雅黑" w:eastAsia="微软雅黑" w:cs="宋体"/>
          <w:color w:val="333333"/>
          <w:kern w:val="0"/>
          <w:sz w:val="24"/>
          <w:szCs w:val="24"/>
        </w:rPr>
        <w:t>91</w:t>
      </w:r>
      <w:r>
        <w:rPr>
          <w:rFonts w:ascii="微软雅黑" w:hAnsi="微软雅黑" w:eastAsia="微软雅黑" w:cs="宋体"/>
          <w:color w:val="333333"/>
          <w:kern w:val="0"/>
          <w:sz w:val="24"/>
          <w:szCs w:val="24"/>
        </w:rPr>
        <w:t>%，否则视为无效投标。</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2.采购人对以下几种情形，有提出撤换人员的权利。中标人应按采购人要求进行撤换，并在采购人指定时间内完成。</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一是违反南平市税务局机关管理规定，拒不接受教育的；</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二是严重影响税务形象，被有关部门通报的；</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三是在一个工作年度内，被投诉三次以上的（含三次）；</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四是因个人身体原因，不适合服务外包岗位的。</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（3）投标人须承诺服务期内为本项目所有服务人员购买团体意外伤害保险（或雇主责任险）且保险单赔付限额不得小于50万元人民币。</w:t>
      </w:r>
    </w:p>
    <w:p>
      <w:pPr>
        <w:ind w:firstLine="480" w:firstLineChars="200"/>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三、运营管理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（一）中标人与采购人的沟通协调机制</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为保障本项目有效运作，中标人与采购人应建立有效的沟通机制，中标人每月须根据双方确定的要求，提供运营分析报告、薪酬支付情况等运营分析材料给采购人，并根据运营的情况，及时发现存在的问题，提出完善和解决方案。</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（二）中标人考核标准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1.中标人未及时履行承诺事项的，每项/次扣5分；因中标人未及时履行承诺事项影响采购人工作的，每项/次扣10分。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 xml:space="preserve">2.中标人对采购人在采购文件和合同要求总框架下提出细化改进服务措施、合理的工作建议等未及时回应的，每项/次扣1分。 </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3.因服务人员责任，导致采购人出现普通安全事件的，每人/次扣10分。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4.采购人有权对投标人确定的服务质量管理目标进行评估，评估认为未实现的，每项/次扣1分。</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5.后勤人员在工作中出现严重违反管理制度和工作纪律，导致被上级和地方政府部门通报的、出现严重影响采购人形象的舆情事件被通报的、出现重大安全事件（含食品安全、行车安全等），造成严重后果的，采购人有视造成损失的严重程度求偿、终止合同、直至追究法律责任的权利。</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6.采购人对中标人的服务质量具体考核标准，根据中标人的承诺事项在合同签订时由中标人与采购人商定。</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7.采购人按季度考核(百分制），依据考核分支付服务费:</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(1)考核分为95分（含）以上的为合格，全额拨款。</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(2)考核分为95分以下每少1分扣除单季合同金额0.5%。</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(3)考核分数为85分以下每少1分扣除单季合同金额1%。</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(4)考核分数为75分以下的扣除单季合同金额2%。</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(5)合同期内累计二个季度考核分数在75分（含75分）以下的予以解除合同。</w:t>
      </w:r>
    </w:p>
    <w:p>
      <w:pPr>
        <w:ind w:firstLine="480" w:firstLineChars="200"/>
        <w:rPr>
          <w:rFonts w:ascii="微软雅黑" w:hAnsi="微软雅黑" w:eastAsia="微软雅黑" w:cs="宋体"/>
          <w:color w:val="333333"/>
          <w:kern w:val="0"/>
          <w:sz w:val="24"/>
          <w:szCs w:val="24"/>
        </w:rPr>
      </w:pPr>
      <w:r>
        <w:rPr>
          <w:rFonts w:ascii="微软雅黑" w:hAnsi="微软雅黑" w:eastAsia="微软雅黑" w:cs="宋体"/>
          <w:color w:val="333333"/>
          <w:kern w:val="0"/>
          <w:sz w:val="24"/>
          <w:szCs w:val="24"/>
        </w:rPr>
        <w:t>（三）采购人要求中标人对所派驻到采购人单位的服务人员建立严格的考核机制，真正体现劳动待遇与个人履职相关联。具体考核制度在中标后合同签定时，由中标人拟定，经采购人审核通过后实施。</w:t>
      </w:r>
    </w:p>
    <w:p>
      <w:pPr>
        <w:ind w:firstLine="420" w:firstLineChars="2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98"/>
    <w:rsid w:val="000A320C"/>
    <w:rsid w:val="000B603C"/>
    <w:rsid w:val="000C4A0C"/>
    <w:rsid w:val="000F6CD7"/>
    <w:rsid w:val="001811A1"/>
    <w:rsid w:val="001C4398"/>
    <w:rsid w:val="001D3C81"/>
    <w:rsid w:val="002173F6"/>
    <w:rsid w:val="002A13EB"/>
    <w:rsid w:val="002C670A"/>
    <w:rsid w:val="00417E57"/>
    <w:rsid w:val="00515173"/>
    <w:rsid w:val="00543C05"/>
    <w:rsid w:val="0061159F"/>
    <w:rsid w:val="0065262B"/>
    <w:rsid w:val="006A69D1"/>
    <w:rsid w:val="00755878"/>
    <w:rsid w:val="00775527"/>
    <w:rsid w:val="008245BB"/>
    <w:rsid w:val="00852DEC"/>
    <w:rsid w:val="00880CC9"/>
    <w:rsid w:val="009F6BE8"/>
    <w:rsid w:val="00A404C1"/>
    <w:rsid w:val="00A542AD"/>
    <w:rsid w:val="00A87A87"/>
    <w:rsid w:val="00AE5959"/>
    <w:rsid w:val="00DE6210"/>
    <w:rsid w:val="00E06751"/>
    <w:rsid w:val="00E213C9"/>
    <w:rsid w:val="00E668A7"/>
    <w:rsid w:val="00E83F52"/>
    <w:rsid w:val="00F077B1"/>
    <w:rsid w:val="00F8002A"/>
    <w:rsid w:val="00FA2242"/>
    <w:rsid w:val="1C1F714B"/>
    <w:rsid w:val="2F7EC14B"/>
    <w:rsid w:val="3FA3162A"/>
    <w:rsid w:val="57DBD4CA"/>
    <w:rsid w:val="5EB7FB5E"/>
    <w:rsid w:val="6AEF4947"/>
    <w:rsid w:val="7AFD41EF"/>
    <w:rsid w:val="7BFE4FFF"/>
    <w:rsid w:val="7EB98E33"/>
    <w:rsid w:val="7EDF2258"/>
    <w:rsid w:val="DF866404"/>
    <w:rsid w:val="DFEFED8D"/>
    <w:rsid w:val="EED38BBA"/>
    <w:rsid w:val="F7B5F0EE"/>
    <w:rsid w:val="FA7F4351"/>
    <w:rsid w:val="FF2FBF2A"/>
    <w:rsid w:val="FF3B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kern w:val="2"/>
      <w:sz w:val="18"/>
      <w:szCs w:val="18"/>
    </w:rPr>
  </w:style>
  <w:style w:type="character" w:customStyle="1" w:styleId="9">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1117</Words>
  <Characters>6368</Characters>
  <Lines>53</Lines>
  <Paragraphs>14</Paragraphs>
  <TotalTime>4</TotalTime>
  <ScaleCrop>false</ScaleCrop>
  <LinksUpToDate>false</LinksUpToDate>
  <CharactersWithSpaces>7471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2025-08-22T20:48:00Z</dcterms:created>
  <dc:creator>李健</dc:creator>
  <cp:lastModifiedBy>kylin</cp:lastModifiedBy>
  <cp:lastPrinted>2024-09-06T00:55:00Z</cp:lastPrinted>
  <dcterms:modified xsi:type="dcterms:W3CDTF">2025-11-11T08:28:45Z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