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D213" w14:textId="125E6CBF" w:rsidR="0036700C" w:rsidRDefault="000B40D6" w:rsidP="00C442C4">
      <w:pPr>
        <w:pStyle w:val="a9"/>
        <w:spacing w:line="360" w:lineRule="auto"/>
        <w:jc w:val="center"/>
        <w:rPr>
          <w:b/>
          <w:sz w:val="36"/>
          <w:szCs w:val="32"/>
        </w:rPr>
      </w:pPr>
      <w:bookmarkStart w:id="0" w:name="_Toc3869"/>
      <w:r>
        <w:rPr>
          <w:rFonts w:hint="eastAsia"/>
          <w:b/>
          <w:sz w:val="36"/>
          <w:szCs w:val="32"/>
        </w:rPr>
        <w:t>“</w:t>
      </w:r>
      <w:r w:rsidR="00D22A3B">
        <w:rPr>
          <w:rFonts w:hint="eastAsia"/>
          <w:b/>
          <w:sz w:val="36"/>
          <w:szCs w:val="32"/>
        </w:rPr>
        <w:t>网上变更</w:t>
      </w:r>
      <w:r>
        <w:rPr>
          <w:rFonts w:hint="eastAsia"/>
          <w:b/>
          <w:sz w:val="36"/>
          <w:szCs w:val="32"/>
        </w:rPr>
        <w:t>”</w:t>
      </w:r>
      <w:r w:rsidR="00D22A3B">
        <w:rPr>
          <w:rFonts w:hint="eastAsia"/>
          <w:b/>
          <w:sz w:val="36"/>
          <w:szCs w:val="32"/>
        </w:rPr>
        <w:t>税务机关代码操作流程</w:t>
      </w:r>
    </w:p>
    <w:p w14:paraId="22265585" w14:textId="4B7E8486" w:rsidR="00D22A3B" w:rsidRDefault="00D22A3B" w:rsidP="00C442C4">
      <w:pPr>
        <w:pStyle w:val="a9"/>
        <w:spacing w:line="360" w:lineRule="auto"/>
        <w:jc w:val="center"/>
        <w:rPr>
          <w:rFonts w:hint="eastAsia"/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——金税盘版</w:t>
      </w:r>
    </w:p>
    <w:bookmarkEnd w:id="0"/>
    <w:p w14:paraId="01A896B2" w14:textId="30D02583" w:rsidR="00C0640C" w:rsidRDefault="00C0640C" w:rsidP="00C442C4">
      <w:pPr>
        <w:pStyle w:val="a9"/>
        <w:spacing w:line="360" w:lineRule="auto"/>
        <w:ind w:firstLineChars="177" w:firstLine="372"/>
        <w:jc w:val="left"/>
        <w:rPr>
          <w:rFonts w:ascii="微软雅黑" w:eastAsia="微软雅黑" w:hAnsi="微软雅黑" w:cs="微软雅黑"/>
          <w:szCs w:val="21"/>
        </w:rPr>
      </w:pPr>
    </w:p>
    <w:p w14:paraId="68DBA07D" w14:textId="6B556917" w:rsidR="00E30E54" w:rsidRDefault="007601C1" w:rsidP="00D22A3B">
      <w:pPr>
        <w:spacing w:after="109" w:line="360" w:lineRule="auto"/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t>开票软件实现</w:t>
      </w:r>
      <w:proofErr w:type="gramStart"/>
      <w:r>
        <w:rPr>
          <w:rFonts w:ascii="微软雅黑" w:eastAsia="微软雅黑" w:hAnsi="微软雅黑" w:hint="eastAsia"/>
          <w:color w:val="FF0000"/>
          <w:sz w:val="24"/>
          <w:szCs w:val="24"/>
        </w:rPr>
        <w:t>“</w:t>
      </w:r>
      <w:proofErr w:type="gramEnd"/>
      <w:r>
        <w:rPr>
          <w:rFonts w:ascii="微软雅黑" w:eastAsia="微软雅黑" w:hAnsi="微软雅黑" w:hint="eastAsia"/>
          <w:color w:val="FF0000"/>
          <w:sz w:val="24"/>
          <w:szCs w:val="24"/>
        </w:rPr>
        <w:t>网上变更“的</w:t>
      </w:r>
      <w:r w:rsidR="00D22A3B">
        <w:rPr>
          <w:rFonts w:ascii="微软雅黑" w:eastAsia="微软雅黑" w:hAnsi="微软雅黑" w:hint="eastAsia"/>
          <w:color w:val="FF0000"/>
          <w:sz w:val="24"/>
          <w:szCs w:val="24"/>
        </w:rPr>
        <w:t>前提</w:t>
      </w:r>
      <w:r w:rsidR="00E30E54" w:rsidRPr="00A60E9D">
        <w:rPr>
          <w:rFonts w:ascii="微软雅黑" w:eastAsia="微软雅黑" w:hAnsi="微软雅黑" w:hint="eastAsia"/>
          <w:color w:val="FF0000"/>
          <w:sz w:val="24"/>
          <w:szCs w:val="24"/>
        </w:rPr>
        <w:t>条件：</w:t>
      </w:r>
    </w:p>
    <w:p w14:paraId="61ADD434" w14:textId="4B338141" w:rsidR="007601C1" w:rsidRDefault="007601C1" w:rsidP="00C442C4">
      <w:pPr>
        <w:pStyle w:val="aa"/>
        <w:numPr>
          <w:ilvl w:val="0"/>
          <w:numId w:val="2"/>
        </w:numPr>
        <w:spacing w:after="109" w:line="360" w:lineRule="auto"/>
        <w:ind w:left="426" w:firstLineChars="0" w:hanging="431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开票软件版本必须为V</w:t>
      </w:r>
      <w:r>
        <w:rPr>
          <w:rFonts w:ascii="微软雅黑" w:eastAsia="微软雅黑" w:hAnsi="微软雅黑"/>
          <w:sz w:val="24"/>
          <w:szCs w:val="24"/>
        </w:rPr>
        <w:t>2.1.30.180</w:t>
      </w:r>
      <w:r w:rsidR="00D22A3B"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25</w:t>
      </w:r>
      <w:r>
        <w:rPr>
          <w:rFonts w:ascii="微软雅黑" w:eastAsia="微软雅黑" w:hAnsi="微软雅黑" w:hint="eastAsia"/>
          <w:sz w:val="24"/>
          <w:szCs w:val="24"/>
        </w:rPr>
        <w:t>及以上</w:t>
      </w:r>
    </w:p>
    <w:p w14:paraId="5601F7B1" w14:textId="19099345" w:rsidR="00E30E54" w:rsidRDefault="00E30E54" w:rsidP="00C442C4">
      <w:pPr>
        <w:pStyle w:val="aa"/>
        <w:numPr>
          <w:ilvl w:val="0"/>
          <w:numId w:val="2"/>
        </w:numPr>
        <w:spacing w:after="109" w:line="360" w:lineRule="auto"/>
        <w:ind w:left="426" w:firstLineChars="0" w:hanging="431"/>
        <w:rPr>
          <w:rFonts w:ascii="微软雅黑" w:eastAsia="微软雅黑" w:hAnsi="微软雅黑"/>
          <w:sz w:val="24"/>
          <w:szCs w:val="24"/>
        </w:rPr>
      </w:pPr>
      <w:r w:rsidRPr="007E22E5">
        <w:rPr>
          <w:rFonts w:ascii="微软雅黑" w:eastAsia="微软雅黑" w:hAnsi="微软雅黑" w:hint="eastAsia"/>
          <w:sz w:val="24"/>
          <w:szCs w:val="24"/>
        </w:rPr>
        <w:t>金税盘底层</w:t>
      </w:r>
      <w:r w:rsidR="0076462C" w:rsidRPr="007E22E5">
        <w:rPr>
          <w:rFonts w:ascii="微软雅黑" w:eastAsia="微软雅黑" w:hAnsi="微软雅黑" w:hint="eastAsia"/>
          <w:sz w:val="24"/>
          <w:szCs w:val="24"/>
        </w:rPr>
        <w:t>必须为S</w:t>
      </w:r>
      <w:r w:rsidR="0076462C" w:rsidRPr="007E22E5">
        <w:rPr>
          <w:rFonts w:ascii="微软雅黑" w:eastAsia="微软雅黑" w:hAnsi="微软雅黑"/>
          <w:sz w:val="24"/>
          <w:szCs w:val="24"/>
        </w:rPr>
        <w:t>KN6K08L1-180208</w:t>
      </w:r>
      <w:r w:rsidR="0076462C" w:rsidRPr="007E22E5">
        <w:rPr>
          <w:rFonts w:ascii="微软雅黑" w:eastAsia="微软雅黑" w:hAnsi="微软雅黑" w:hint="eastAsia"/>
          <w:sz w:val="24"/>
          <w:szCs w:val="24"/>
        </w:rPr>
        <w:t>及以上</w:t>
      </w:r>
    </w:p>
    <w:p w14:paraId="1F637AD6" w14:textId="58AECD41" w:rsidR="00D22A3B" w:rsidRPr="00D22A3B" w:rsidRDefault="00D22A3B" w:rsidP="00D22A3B">
      <w:pPr>
        <w:spacing w:after="109" w:line="360" w:lineRule="auto"/>
        <w:ind w:left="-5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若您的开票软件版本或底层非上述版本，你先确保网络畅通，登陆开票软件后，系统会自动提示在线升级。请根据提示完成升级工作。</w:t>
      </w:r>
    </w:p>
    <w:p w14:paraId="42099474" w14:textId="1C9B6120" w:rsidR="00DA583F" w:rsidRPr="00D22A3B" w:rsidRDefault="00DA583F" w:rsidP="00D22A3B">
      <w:pPr>
        <w:spacing w:after="109" w:line="360" w:lineRule="auto"/>
        <w:rPr>
          <w:rFonts w:ascii="微软雅黑" w:eastAsia="微软雅黑" w:hAnsi="微软雅黑"/>
          <w:color w:val="FF0000"/>
          <w:sz w:val="24"/>
          <w:szCs w:val="24"/>
        </w:rPr>
      </w:pPr>
      <w:r w:rsidRPr="00D22A3B">
        <w:rPr>
          <w:rFonts w:ascii="微软雅黑" w:eastAsia="微软雅黑" w:hAnsi="微软雅黑" w:hint="eastAsia"/>
          <w:color w:val="FF0000"/>
          <w:sz w:val="24"/>
          <w:szCs w:val="24"/>
        </w:rPr>
        <w:t>网上变更功能具体操作如下：</w:t>
      </w:r>
    </w:p>
    <w:p w14:paraId="013FE518" w14:textId="42457CBA" w:rsidR="00D22A3B" w:rsidRPr="00D22A3B" w:rsidRDefault="00D22A3B" w:rsidP="00D22A3B">
      <w:pPr>
        <w:widowControl/>
        <w:spacing w:after="27" w:line="360" w:lineRule="auto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在税务局端完成纳税人档案的税务机关代码变更后，纳税人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端按照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以下步骤完成税务机关的网上变更操作。</w:t>
      </w:r>
    </w:p>
    <w:p w14:paraId="2DC1DB84" w14:textId="06759934" w:rsidR="0029416A" w:rsidRPr="009B5D9A" w:rsidRDefault="0013332B" w:rsidP="00C442C4">
      <w:pPr>
        <w:widowControl/>
        <w:numPr>
          <w:ilvl w:val="0"/>
          <w:numId w:val="1"/>
        </w:numPr>
        <w:spacing w:after="108" w:line="360" w:lineRule="auto"/>
        <w:ind w:hanging="425"/>
        <w:rPr>
          <w:rFonts w:ascii="微软雅黑" w:eastAsia="微软雅黑" w:hAnsi="微软雅黑"/>
          <w:sz w:val="24"/>
          <w:szCs w:val="24"/>
        </w:rPr>
      </w:pPr>
      <w:r w:rsidRPr="0029416A">
        <w:rPr>
          <w:rFonts w:ascii="微软雅黑" w:eastAsia="微软雅黑" w:hAnsi="微软雅黑" w:cs="微软雅黑"/>
          <w:sz w:val="24"/>
          <w:szCs w:val="24"/>
        </w:rPr>
        <w:t>纳税人</w:t>
      </w:r>
      <w:r w:rsidR="0029416A">
        <w:rPr>
          <w:rFonts w:ascii="微软雅黑" w:eastAsia="微软雅黑" w:hAnsi="微软雅黑" w:cs="微软雅黑" w:hint="eastAsia"/>
          <w:sz w:val="24"/>
          <w:szCs w:val="24"/>
        </w:rPr>
        <w:t>登陆</w:t>
      </w:r>
      <w:r w:rsidRPr="0029416A">
        <w:rPr>
          <w:rFonts w:ascii="微软雅黑" w:eastAsia="微软雅黑" w:hAnsi="微软雅黑" w:cs="微软雅黑"/>
          <w:sz w:val="24"/>
          <w:szCs w:val="24"/>
        </w:rPr>
        <w:t>开票软件</w:t>
      </w:r>
      <w:r w:rsidR="009B5D9A">
        <w:rPr>
          <w:rFonts w:ascii="微软雅黑" w:eastAsia="微软雅黑" w:hAnsi="微软雅黑" w:cs="微软雅黑" w:hint="eastAsia"/>
          <w:sz w:val="24"/>
          <w:szCs w:val="24"/>
        </w:rPr>
        <w:t>（金税盘版）</w:t>
      </w:r>
      <w:r w:rsidR="00C145AC">
        <w:rPr>
          <w:rFonts w:ascii="微软雅黑" w:eastAsia="微软雅黑" w:hAnsi="微软雅黑" w:cs="微软雅黑" w:hint="eastAsia"/>
          <w:sz w:val="24"/>
          <w:szCs w:val="24"/>
        </w:rPr>
        <w:t>，确认开票软件版本</w:t>
      </w:r>
    </w:p>
    <w:p w14:paraId="395E5012" w14:textId="47FCFDE9" w:rsidR="009B5D9A" w:rsidRDefault="00C145AC" w:rsidP="009B5D9A">
      <w:pPr>
        <w:widowControl/>
        <w:spacing w:after="108" w:line="360" w:lineRule="auto"/>
        <w:ind w:left="425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0AC57C" wp14:editId="6A2C2DB4">
            <wp:extent cx="4050665" cy="2200275"/>
            <wp:effectExtent l="0" t="0" r="698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5A132" w14:textId="19F80B30" w:rsidR="00BB4CC4" w:rsidRPr="008F6DA7" w:rsidRDefault="00BB4CC4" w:rsidP="009B5D9A">
      <w:pPr>
        <w:widowControl/>
        <w:spacing w:after="108" w:line="360" w:lineRule="auto"/>
        <w:ind w:left="425"/>
        <w:rPr>
          <w:rFonts w:ascii="微软雅黑" w:eastAsia="微软雅黑" w:hAnsi="微软雅黑" w:hint="eastAsia"/>
          <w:color w:val="FF0000"/>
          <w:sz w:val="24"/>
          <w:szCs w:val="24"/>
        </w:rPr>
      </w:pPr>
      <w:r w:rsidRPr="008F6DA7">
        <w:rPr>
          <w:rFonts w:ascii="微软雅黑" w:eastAsia="微软雅黑" w:hAnsi="微软雅黑" w:hint="eastAsia"/>
          <w:color w:val="FF0000"/>
          <w:sz w:val="24"/>
          <w:szCs w:val="24"/>
        </w:rPr>
        <w:t>正常情况下开票软件版本在V</w:t>
      </w:r>
      <w:r w:rsidRPr="008F6DA7">
        <w:rPr>
          <w:rFonts w:ascii="微软雅黑" w:eastAsia="微软雅黑" w:hAnsi="微软雅黑"/>
          <w:color w:val="FF0000"/>
          <w:sz w:val="24"/>
          <w:szCs w:val="24"/>
        </w:rPr>
        <w:t>2.1.30.180625</w:t>
      </w:r>
      <w:r w:rsidRPr="008F6DA7">
        <w:rPr>
          <w:rFonts w:ascii="微软雅黑" w:eastAsia="微软雅黑" w:hAnsi="微软雅黑" w:hint="eastAsia"/>
          <w:color w:val="FF0000"/>
          <w:sz w:val="24"/>
          <w:szCs w:val="24"/>
        </w:rPr>
        <w:t>以上，则金税盘底层版本即满足要求。</w:t>
      </w:r>
      <w:bookmarkStart w:id="1" w:name="_GoBack"/>
      <w:bookmarkEnd w:id="1"/>
    </w:p>
    <w:p w14:paraId="656D0728" w14:textId="166ECFB7" w:rsidR="0013332B" w:rsidRPr="00C145AC" w:rsidRDefault="0013332B" w:rsidP="00C442C4">
      <w:pPr>
        <w:widowControl/>
        <w:numPr>
          <w:ilvl w:val="0"/>
          <w:numId w:val="1"/>
        </w:numPr>
        <w:spacing w:after="109" w:line="360" w:lineRule="auto"/>
        <w:ind w:left="-5" w:hanging="10"/>
        <w:rPr>
          <w:rFonts w:ascii="微软雅黑" w:eastAsia="微软雅黑" w:hAnsi="微软雅黑"/>
          <w:sz w:val="24"/>
          <w:szCs w:val="24"/>
        </w:rPr>
      </w:pPr>
      <w:r w:rsidRPr="00C145AC">
        <w:rPr>
          <w:rFonts w:ascii="微软雅黑" w:eastAsia="微软雅黑" w:hAnsi="微软雅黑" w:cs="微软雅黑"/>
          <w:sz w:val="24"/>
          <w:szCs w:val="24"/>
        </w:rPr>
        <w:t>点击</w:t>
      </w:r>
      <w:r w:rsidR="0029416A" w:rsidRPr="00C145AC">
        <w:rPr>
          <w:rFonts w:ascii="微软雅黑" w:eastAsia="微软雅黑" w:hAnsi="微软雅黑" w:cs="微软雅黑" w:hint="eastAsia"/>
          <w:sz w:val="24"/>
          <w:szCs w:val="24"/>
        </w:rPr>
        <w:t>开票软件</w:t>
      </w:r>
      <w:r w:rsidRPr="00C145AC">
        <w:rPr>
          <w:rFonts w:ascii="微软雅黑" w:eastAsia="微软雅黑" w:hAnsi="微软雅黑" w:cs="微软雅黑"/>
          <w:sz w:val="24"/>
          <w:szCs w:val="24"/>
        </w:rPr>
        <w:t>“系统设置/网上变更</w:t>
      </w:r>
      <w:r w:rsidR="00C145AC" w:rsidRPr="00C145AC">
        <w:rPr>
          <w:rFonts w:ascii="微软雅黑" w:eastAsia="微软雅黑" w:hAnsi="微软雅黑" w:cs="微软雅黑" w:hint="eastAsia"/>
          <w:sz w:val="24"/>
          <w:szCs w:val="24"/>
        </w:rPr>
        <w:t>/金税盘变更</w:t>
      </w:r>
      <w:r w:rsidRPr="00C145AC">
        <w:rPr>
          <w:rFonts w:ascii="微软雅黑" w:eastAsia="微软雅黑" w:hAnsi="微软雅黑" w:cs="微软雅黑"/>
          <w:sz w:val="24"/>
          <w:szCs w:val="24"/>
        </w:rPr>
        <w:t xml:space="preserve">”菜单，如图 </w:t>
      </w:r>
      <w:r w:rsidR="0029416A" w:rsidRPr="00C145AC">
        <w:rPr>
          <w:rFonts w:ascii="微软雅黑" w:eastAsia="微软雅黑" w:hAnsi="微软雅黑" w:cs="微软雅黑"/>
          <w:sz w:val="24"/>
          <w:szCs w:val="24"/>
        </w:rPr>
        <w:t>2</w:t>
      </w:r>
      <w:r w:rsidRPr="00C145AC">
        <w:rPr>
          <w:rFonts w:ascii="微软雅黑" w:eastAsia="微软雅黑" w:hAnsi="微软雅黑" w:cs="微软雅黑"/>
          <w:sz w:val="24"/>
          <w:szCs w:val="24"/>
        </w:rPr>
        <w:t xml:space="preserve">所示。 </w:t>
      </w:r>
    </w:p>
    <w:p w14:paraId="198F053E" w14:textId="6536E690" w:rsidR="0013332B" w:rsidRPr="00E30E54" w:rsidRDefault="00C145AC" w:rsidP="00C145AC">
      <w:pPr>
        <w:spacing w:after="157" w:line="360" w:lineRule="auto"/>
        <w:ind w:left="426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3805AC" wp14:editId="44A7B366">
            <wp:extent cx="4050665" cy="2169160"/>
            <wp:effectExtent l="0" t="0" r="698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E076" w14:textId="77777777" w:rsidR="0013332B" w:rsidRPr="00E30E54" w:rsidRDefault="0013332B" w:rsidP="00C442C4">
      <w:pPr>
        <w:widowControl/>
        <w:numPr>
          <w:ilvl w:val="0"/>
          <w:numId w:val="1"/>
        </w:numPr>
        <w:spacing w:after="157" w:line="360" w:lineRule="auto"/>
        <w:ind w:hanging="425"/>
        <w:rPr>
          <w:rFonts w:ascii="微软雅黑" w:eastAsia="微软雅黑" w:hAnsi="微软雅黑"/>
          <w:sz w:val="24"/>
          <w:szCs w:val="24"/>
        </w:rPr>
      </w:pPr>
      <w:r w:rsidRPr="00E30E54">
        <w:rPr>
          <w:rFonts w:ascii="微软雅黑" w:eastAsia="微软雅黑" w:hAnsi="微软雅黑" w:cs="微软雅黑"/>
          <w:sz w:val="24"/>
          <w:szCs w:val="24"/>
        </w:rPr>
        <w:t xml:space="preserve">进入网上变更界面，如图 </w:t>
      </w:r>
      <w:r w:rsidRPr="00E30E54">
        <w:rPr>
          <w:rFonts w:ascii="微软雅黑" w:eastAsia="微软雅黑" w:hAnsi="微软雅黑" w:cs="Times New Roman"/>
          <w:sz w:val="24"/>
          <w:szCs w:val="24"/>
        </w:rPr>
        <w:t xml:space="preserve">3 </w:t>
      </w:r>
      <w:r w:rsidRPr="00E30E54">
        <w:rPr>
          <w:rFonts w:ascii="微软雅黑" w:eastAsia="微软雅黑" w:hAnsi="微软雅黑" w:cs="微软雅黑"/>
          <w:sz w:val="24"/>
          <w:szCs w:val="24"/>
        </w:rPr>
        <w:t>所示。</w:t>
      </w:r>
      <w:r w:rsidRPr="00E30E54">
        <w:rPr>
          <w:rFonts w:ascii="微软雅黑" w:eastAsia="微软雅黑" w:hAnsi="微软雅黑" w:cs="Times New Roman"/>
          <w:sz w:val="24"/>
          <w:szCs w:val="24"/>
        </w:rPr>
        <w:t xml:space="preserve"> </w:t>
      </w:r>
    </w:p>
    <w:p w14:paraId="5C5D9C2B" w14:textId="130805C1" w:rsidR="005B605E" w:rsidRDefault="00C145AC" w:rsidP="00C442C4">
      <w:pPr>
        <w:spacing w:after="133" w:line="360" w:lineRule="auto"/>
        <w:ind w:left="10" w:right="-15" w:hanging="10"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D170D1" wp14:editId="6EE08128">
            <wp:extent cx="4050665" cy="2951480"/>
            <wp:effectExtent l="0" t="0" r="698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C68B" w14:textId="2C44898C" w:rsidR="0013332B" w:rsidRPr="005B605E" w:rsidRDefault="0013332B" w:rsidP="00C442C4">
      <w:pPr>
        <w:spacing w:after="133" w:line="360" w:lineRule="auto"/>
        <w:ind w:left="10" w:right="465" w:hanging="10"/>
        <w:jc w:val="center"/>
        <w:rPr>
          <w:rFonts w:ascii="微软雅黑" w:eastAsia="微软雅黑" w:hAnsi="微软雅黑"/>
          <w:sz w:val="20"/>
          <w:szCs w:val="24"/>
        </w:rPr>
      </w:pPr>
      <w:r w:rsidRPr="005B605E">
        <w:rPr>
          <w:rFonts w:ascii="微软雅黑" w:eastAsia="微软雅黑" w:hAnsi="微软雅黑" w:cs="微软雅黑"/>
          <w:sz w:val="20"/>
          <w:szCs w:val="24"/>
        </w:rPr>
        <w:t xml:space="preserve">图3 网上变更说明界面 </w:t>
      </w:r>
    </w:p>
    <w:p w14:paraId="11687467" w14:textId="77777777" w:rsidR="0013332B" w:rsidRPr="00E30E54" w:rsidRDefault="0013332B" w:rsidP="00C442C4">
      <w:pPr>
        <w:widowControl/>
        <w:numPr>
          <w:ilvl w:val="0"/>
          <w:numId w:val="1"/>
        </w:numPr>
        <w:spacing w:after="109" w:line="360" w:lineRule="auto"/>
        <w:ind w:hanging="425"/>
        <w:rPr>
          <w:rFonts w:ascii="微软雅黑" w:eastAsia="微软雅黑" w:hAnsi="微软雅黑"/>
          <w:sz w:val="24"/>
          <w:szCs w:val="24"/>
        </w:rPr>
      </w:pPr>
      <w:r w:rsidRPr="00E30E54">
        <w:rPr>
          <w:rFonts w:ascii="微软雅黑" w:eastAsia="微软雅黑" w:hAnsi="微软雅黑" w:cs="微软雅黑"/>
          <w:sz w:val="24"/>
          <w:szCs w:val="24"/>
        </w:rPr>
        <w:t>点击“确定”按钮，界面上列出局端变更后的企业信息，如图4所示。</w:t>
      </w:r>
      <w:r w:rsidRPr="00E30E54">
        <w:rPr>
          <w:rFonts w:ascii="微软雅黑" w:eastAsia="微软雅黑" w:hAnsi="微软雅黑" w:cs="Times New Roman"/>
          <w:sz w:val="24"/>
          <w:szCs w:val="24"/>
        </w:rPr>
        <w:t xml:space="preserve"> </w:t>
      </w:r>
    </w:p>
    <w:p w14:paraId="6F4645D8" w14:textId="556C0514" w:rsidR="0013332B" w:rsidRPr="00E30E54" w:rsidRDefault="00EC64E5" w:rsidP="00C442C4">
      <w:pPr>
        <w:spacing w:after="158" w:line="360" w:lineRule="auto"/>
        <w:ind w:left="276"/>
        <w:rPr>
          <w:rFonts w:ascii="微软雅黑" w:eastAsia="微软雅黑" w:hAnsi="微软雅黑"/>
          <w:sz w:val="24"/>
          <w:szCs w:val="24"/>
        </w:rPr>
      </w:pPr>
      <w:r w:rsidRPr="008B0B48">
        <w:rPr>
          <w:noProof/>
        </w:rPr>
        <w:lastRenderedPageBreak/>
        <w:drawing>
          <wp:inline distT="0" distB="0" distL="0" distR="0" wp14:anchorId="44917ADA" wp14:editId="0B6491E9">
            <wp:extent cx="4050665" cy="2960362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96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52AC" w14:textId="77777777" w:rsidR="0013332B" w:rsidRPr="00E30E54" w:rsidRDefault="0013332B" w:rsidP="00C442C4">
      <w:pPr>
        <w:widowControl/>
        <w:numPr>
          <w:ilvl w:val="0"/>
          <w:numId w:val="1"/>
        </w:numPr>
        <w:spacing w:line="360" w:lineRule="auto"/>
        <w:ind w:hanging="425"/>
        <w:rPr>
          <w:rFonts w:ascii="微软雅黑" w:eastAsia="微软雅黑" w:hAnsi="微软雅黑"/>
          <w:sz w:val="24"/>
          <w:szCs w:val="24"/>
        </w:rPr>
      </w:pPr>
      <w:r w:rsidRPr="00E30E54">
        <w:rPr>
          <w:rFonts w:ascii="微软雅黑" w:eastAsia="微软雅黑" w:hAnsi="微软雅黑" w:cs="微软雅黑"/>
          <w:sz w:val="24"/>
          <w:szCs w:val="24"/>
        </w:rPr>
        <w:t xml:space="preserve">核对变更信息，点击“确定”按钮，系统提示“网上变更成功，将重新启动开票软件”，如图 </w:t>
      </w:r>
      <w:r w:rsidRPr="00E30E54">
        <w:rPr>
          <w:rFonts w:ascii="微软雅黑" w:eastAsia="微软雅黑" w:hAnsi="微软雅黑" w:cs="Times New Roman"/>
          <w:sz w:val="24"/>
          <w:szCs w:val="24"/>
        </w:rPr>
        <w:t xml:space="preserve">5 </w:t>
      </w:r>
      <w:r w:rsidRPr="00E30E54">
        <w:rPr>
          <w:rFonts w:ascii="微软雅黑" w:eastAsia="微软雅黑" w:hAnsi="微软雅黑" w:cs="微软雅黑"/>
          <w:sz w:val="24"/>
          <w:szCs w:val="24"/>
        </w:rPr>
        <w:t>所示。</w:t>
      </w:r>
      <w:r w:rsidRPr="00E30E54">
        <w:rPr>
          <w:rFonts w:ascii="微软雅黑" w:eastAsia="微软雅黑" w:hAnsi="微软雅黑" w:cs="Times New Roman"/>
          <w:sz w:val="24"/>
          <w:szCs w:val="24"/>
        </w:rPr>
        <w:t xml:space="preserve"> </w:t>
      </w:r>
    </w:p>
    <w:p w14:paraId="425D2BF9" w14:textId="305DBA30" w:rsidR="00A60E9D" w:rsidRDefault="0013332B" w:rsidP="00C442C4">
      <w:pPr>
        <w:spacing w:after="123" w:line="360" w:lineRule="auto"/>
        <w:ind w:left="2074" w:right="-15" w:hanging="2089"/>
        <w:jc w:val="center"/>
        <w:rPr>
          <w:rFonts w:ascii="微软雅黑" w:eastAsia="微软雅黑" w:hAnsi="微软雅黑" w:cs="微软雅黑"/>
          <w:sz w:val="24"/>
          <w:szCs w:val="24"/>
        </w:rPr>
      </w:pPr>
      <w:r w:rsidRPr="00E30E54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3826578" wp14:editId="5BDFB633">
            <wp:extent cx="3316775" cy="1716945"/>
            <wp:effectExtent l="0" t="0" r="0" b="0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8566" cy="172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A7D34" w14:textId="0B6CC6E7" w:rsidR="0013332B" w:rsidRPr="00F43A94" w:rsidRDefault="0013332B" w:rsidP="00C442C4">
      <w:pPr>
        <w:spacing w:after="123" w:line="360" w:lineRule="auto"/>
        <w:ind w:leftChars="50" w:left="105" w:right="-15" w:firstLineChars="50" w:firstLine="100"/>
        <w:jc w:val="center"/>
        <w:rPr>
          <w:rFonts w:ascii="微软雅黑" w:eastAsia="微软雅黑" w:hAnsi="微软雅黑"/>
          <w:sz w:val="20"/>
          <w:szCs w:val="24"/>
        </w:rPr>
      </w:pPr>
      <w:r w:rsidRPr="00F43A94">
        <w:rPr>
          <w:rFonts w:ascii="微软雅黑" w:eastAsia="微软雅黑" w:hAnsi="微软雅黑" w:cs="微软雅黑"/>
          <w:sz w:val="20"/>
          <w:szCs w:val="24"/>
        </w:rPr>
        <w:lastRenderedPageBreak/>
        <w:t>图5 网上变更成功提示</w:t>
      </w:r>
    </w:p>
    <w:p w14:paraId="29916B70" w14:textId="755A55EC" w:rsidR="0013332B" w:rsidRPr="00BA316E" w:rsidRDefault="0013332B" w:rsidP="00C442C4">
      <w:pPr>
        <w:widowControl/>
        <w:numPr>
          <w:ilvl w:val="0"/>
          <w:numId w:val="1"/>
        </w:numPr>
        <w:spacing w:after="190" w:line="360" w:lineRule="auto"/>
        <w:ind w:hanging="425"/>
        <w:rPr>
          <w:rFonts w:ascii="微软雅黑" w:eastAsia="微软雅黑" w:hAnsi="微软雅黑"/>
          <w:sz w:val="24"/>
          <w:szCs w:val="24"/>
        </w:rPr>
      </w:pPr>
      <w:r w:rsidRPr="00E30E54">
        <w:rPr>
          <w:rFonts w:ascii="微软雅黑" w:eastAsia="微软雅黑" w:hAnsi="微软雅黑" w:cs="微软雅黑"/>
          <w:sz w:val="24"/>
          <w:szCs w:val="24"/>
        </w:rPr>
        <w:t>点击“确认”按钮，开票软件重新启动，企业信息网上变更</w:t>
      </w:r>
      <w:r w:rsidRPr="00055F63">
        <w:rPr>
          <w:rFonts w:ascii="微软雅黑" w:eastAsia="微软雅黑" w:hAnsi="微软雅黑" w:cs="微软雅黑"/>
          <w:sz w:val="24"/>
          <w:szCs w:val="24"/>
        </w:rPr>
        <w:t xml:space="preserve">完成并生效。 </w:t>
      </w:r>
    </w:p>
    <w:p w14:paraId="259F3725" w14:textId="77777777" w:rsidR="00BA316E" w:rsidRPr="00E462E2" w:rsidRDefault="00BA316E" w:rsidP="00C442C4">
      <w:pPr>
        <w:widowControl/>
        <w:spacing w:after="190" w:line="360" w:lineRule="auto"/>
        <w:ind w:left="425"/>
        <w:rPr>
          <w:rFonts w:ascii="微软雅黑" w:eastAsia="微软雅黑" w:hAnsi="微软雅黑"/>
          <w:sz w:val="24"/>
          <w:szCs w:val="24"/>
        </w:rPr>
      </w:pPr>
    </w:p>
    <w:p w14:paraId="1E421ED6" w14:textId="3518F58D" w:rsidR="00E462E2" w:rsidRPr="00E462E2" w:rsidRDefault="00E462E2" w:rsidP="00C442C4">
      <w:pPr>
        <w:widowControl/>
        <w:spacing w:after="190" w:line="360" w:lineRule="auto"/>
        <w:rPr>
          <w:rFonts w:ascii="微软雅黑" w:eastAsia="微软雅黑" w:hAnsi="微软雅黑"/>
          <w:color w:val="FF0000"/>
          <w:sz w:val="24"/>
          <w:szCs w:val="24"/>
        </w:rPr>
      </w:pPr>
      <w:proofErr w:type="gramStart"/>
      <w:r w:rsidRPr="00E462E2">
        <w:rPr>
          <w:rFonts w:ascii="微软雅黑" w:eastAsia="微软雅黑" w:hAnsi="微软雅黑" w:hint="eastAsia"/>
          <w:color w:val="FF0000"/>
          <w:sz w:val="24"/>
          <w:szCs w:val="24"/>
        </w:rPr>
        <w:t>“</w:t>
      </w:r>
      <w:proofErr w:type="gramEnd"/>
      <w:r w:rsidRPr="00E462E2">
        <w:rPr>
          <w:rFonts w:ascii="微软雅黑" w:eastAsia="微软雅黑" w:hAnsi="微软雅黑" w:hint="eastAsia"/>
          <w:color w:val="FF0000"/>
          <w:sz w:val="24"/>
          <w:szCs w:val="24"/>
        </w:rPr>
        <w:t>网上变更功能“的注意事项</w:t>
      </w:r>
    </w:p>
    <w:p w14:paraId="3F93BEE6" w14:textId="2C0F5B40" w:rsidR="0013332B" w:rsidRPr="00F43A94" w:rsidRDefault="00882179" w:rsidP="00C442C4">
      <w:pPr>
        <w:spacing w:after="156" w:line="360" w:lineRule="auto"/>
        <w:ind w:left="10" w:right="138"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1</w:t>
      </w:r>
      <w:r w:rsidR="006A11ED">
        <w:rPr>
          <w:rFonts w:ascii="微软雅黑" w:eastAsia="微软雅黑" w:hAnsi="微软雅黑" w:cs="微软雅黑" w:hint="eastAsia"/>
          <w:szCs w:val="21"/>
        </w:rPr>
        <w:t>、</w:t>
      </w:r>
      <w:r w:rsidR="0013332B" w:rsidRPr="00F43A94">
        <w:rPr>
          <w:rFonts w:ascii="微软雅黑" w:eastAsia="微软雅黑" w:hAnsi="微软雅黑" w:cs="微软雅黑"/>
          <w:szCs w:val="21"/>
        </w:rPr>
        <w:t xml:space="preserve">税控系统判断纳税人为风险纳税人时不允许在线变更。  </w:t>
      </w:r>
    </w:p>
    <w:p w14:paraId="6CAB5BC7" w14:textId="18C234F9" w:rsidR="0013332B" w:rsidRPr="00F43A94" w:rsidRDefault="00882179" w:rsidP="00C442C4">
      <w:pPr>
        <w:spacing w:after="3" w:line="360" w:lineRule="auto"/>
        <w:ind w:left="-15" w:firstLine="441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2</w:t>
      </w:r>
      <w:r w:rsidR="006A11ED">
        <w:rPr>
          <w:rFonts w:ascii="微软雅黑" w:eastAsia="微软雅黑" w:hAnsi="微软雅黑" w:cs="微软雅黑" w:hint="eastAsia"/>
          <w:szCs w:val="21"/>
        </w:rPr>
        <w:t>、</w:t>
      </w:r>
      <w:r w:rsidR="0013332B" w:rsidRPr="00F43A94">
        <w:rPr>
          <w:rFonts w:ascii="微软雅黑" w:eastAsia="微软雅黑" w:hAnsi="微软雅黑" w:cs="微软雅黑"/>
          <w:szCs w:val="21"/>
        </w:rPr>
        <w:t>只有完成征期</w:t>
      </w:r>
      <w:proofErr w:type="gramStart"/>
      <w:r w:rsidR="0013332B" w:rsidRPr="00F43A94">
        <w:rPr>
          <w:rFonts w:ascii="微软雅黑" w:eastAsia="微软雅黑" w:hAnsi="微软雅黑" w:cs="微软雅黑"/>
          <w:szCs w:val="21"/>
        </w:rPr>
        <w:t>抄报税</w:t>
      </w:r>
      <w:proofErr w:type="gramEnd"/>
      <w:r w:rsidR="0013332B" w:rsidRPr="00F43A94">
        <w:rPr>
          <w:rFonts w:ascii="微软雅黑" w:eastAsia="微软雅黑" w:hAnsi="微软雅黑" w:cs="微软雅黑"/>
          <w:szCs w:val="21"/>
        </w:rPr>
        <w:t>之后，才能通过</w:t>
      </w:r>
      <w:r w:rsidR="0013332B" w:rsidRPr="00F43A94">
        <w:rPr>
          <w:rFonts w:ascii="微软雅黑" w:eastAsia="微软雅黑" w:hAnsi="微软雅黑" w:cs="Times New Roman"/>
          <w:szCs w:val="21"/>
        </w:rPr>
        <w:t>“</w:t>
      </w:r>
      <w:r w:rsidR="0013332B" w:rsidRPr="00F43A94">
        <w:rPr>
          <w:rFonts w:ascii="微软雅黑" w:eastAsia="微软雅黑" w:hAnsi="微软雅黑" w:cs="微软雅黑"/>
          <w:szCs w:val="21"/>
        </w:rPr>
        <w:t>网上变更</w:t>
      </w:r>
      <w:r w:rsidR="0013332B" w:rsidRPr="00F43A94">
        <w:rPr>
          <w:rFonts w:ascii="微软雅黑" w:eastAsia="微软雅黑" w:hAnsi="微软雅黑" w:cs="Times New Roman"/>
          <w:szCs w:val="21"/>
        </w:rPr>
        <w:t>”</w:t>
      </w:r>
      <w:r w:rsidR="0013332B" w:rsidRPr="00F43A94">
        <w:rPr>
          <w:rFonts w:ascii="微软雅黑" w:eastAsia="微软雅黑" w:hAnsi="微软雅黑" w:cs="微软雅黑"/>
          <w:szCs w:val="21"/>
        </w:rPr>
        <w:t xml:space="preserve">功能将税局端审核通过的变更信息同步到金税盘。 </w:t>
      </w:r>
    </w:p>
    <w:p w14:paraId="3E9E0EE0" w14:textId="4A515F43" w:rsidR="00DC06B3" w:rsidRPr="00E5717B" w:rsidRDefault="00DC40A0" w:rsidP="00DC40A0">
      <w:pPr>
        <w:spacing w:after="183" w:line="360" w:lineRule="auto"/>
        <w:ind w:left="-15" w:firstLine="441"/>
        <w:rPr>
          <w:rFonts w:ascii="微软雅黑" w:eastAsia="微软雅黑" w:hAnsi="微软雅黑" w:cs="微软雅黑" w:hint="eastAsia"/>
          <w:color w:val="4F81BD" w:themeColor="accent1"/>
          <w:szCs w:val="21"/>
        </w:rPr>
      </w:pPr>
      <w:r>
        <w:rPr>
          <w:rFonts w:ascii="微软雅黑" w:eastAsia="微软雅黑" w:hAnsi="微软雅黑" w:cs="微软雅黑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、若您网上变更时遇到问题，可拨打9</w:t>
      </w:r>
      <w:r>
        <w:rPr>
          <w:rFonts w:ascii="微软雅黑" w:eastAsia="微软雅黑" w:hAnsi="微软雅黑" w:cs="微软雅黑"/>
          <w:szCs w:val="21"/>
        </w:rPr>
        <w:t>5113</w:t>
      </w:r>
      <w:r>
        <w:rPr>
          <w:rFonts w:ascii="微软雅黑" w:eastAsia="微软雅黑" w:hAnsi="微软雅黑" w:cs="微软雅黑" w:hint="eastAsia"/>
          <w:szCs w:val="21"/>
        </w:rPr>
        <w:t>进行电话咨询，若确实无法完成变更的情况下，您需要持金税盘到税务大厅完成变更操作。税局端需先“注销证书”再“新办证书”。</w:t>
      </w:r>
    </w:p>
    <w:sectPr w:rsidR="00DC06B3" w:rsidRPr="00E5717B" w:rsidSect="003D33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3" w:h="11340"/>
      <w:pgMar w:top="726" w:right="880" w:bottom="1242" w:left="1134" w:header="720" w:footer="6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6E3B" w14:textId="77777777" w:rsidR="00C32EC0" w:rsidRDefault="00C32EC0" w:rsidP="00776A7C">
      <w:r>
        <w:separator/>
      </w:r>
    </w:p>
  </w:endnote>
  <w:endnote w:type="continuationSeparator" w:id="0">
    <w:p w14:paraId="45A7C539" w14:textId="77777777" w:rsidR="00C32EC0" w:rsidRDefault="00C32EC0" w:rsidP="0077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69E4" w14:textId="77777777" w:rsidR="005D44E0" w:rsidRDefault="00A52BF8">
    <w:pPr>
      <w:ind w:left="-566"/>
    </w:pPr>
    <w:r>
      <w:rPr>
        <w:noProof/>
      </w:rPr>
      <w:drawing>
        <wp:anchor distT="0" distB="0" distL="114300" distR="114300" simplePos="0" relativeHeight="251658752" behindDoc="0" locked="0" layoutInCell="1" allowOverlap="0" wp14:anchorId="1E038056" wp14:editId="075F2EB3">
          <wp:simplePos x="0" y="0"/>
          <wp:positionH relativeFrom="page">
            <wp:posOffset>541020</wp:posOffset>
          </wp:positionH>
          <wp:positionV relativeFrom="page">
            <wp:posOffset>6637020</wp:posOffset>
          </wp:positionV>
          <wp:extent cx="57912" cy="132588"/>
          <wp:effectExtent l="0" t="0" r="0" b="0"/>
          <wp:wrapNone/>
          <wp:docPr id="26" name="Picture 1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" cy="132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FBB1" w14:textId="436EEE0A" w:rsidR="005D44E0" w:rsidRDefault="00A52BF8">
    <w:pPr>
      <w:ind w:right="335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0" wp14:anchorId="698F3921" wp14:editId="368F985B">
          <wp:simplePos x="0" y="0"/>
          <wp:positionH relativeFrom="page">
            <wp:posOffset>4730496</wp:posOffset>
          </wp:positionH>
          <wp:positionV relativeFrom="page">
            <wp:posOffset>6637020</wp:posOffset>
          </wp:positionV>
          <wp:extent cx="57912" cy="132588"/>
          <wp:effectExtent l="0" t="0" r="0" b="0"/>
          <wp:wrapNone/>
          <wp:docPr id="27" name="Pictur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" cy="132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EC64E5" w:rsidRPr="00EC64E5">
      <w:rPr>
        <w:rFonts w:ascii="Times New Roman" w:eastAsia="Times New Roman" w:hAnsi="Times New Roman" w:cs="Times New Roman"/>
        <w:noProof/>
        <w:sz w:val="18"/>
      </w:rPr>
      <w:t>5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8C8F" w14:textId="77777777" w:rsidR="005D44E0" w:rsidRDefault="00A52BF8">
    <w:pPr>
      <w:ind w:right="335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0" wp14:anchorId="2DF6BF69" wp14:editId="6E19F1A3">
          <wp:simplePos x="0" y="0"/>
          <wp:positionH relativeFrom="page">
            <wp:posOffset>4730496</wp:posOffset>
          </wp:positionH>
          <wp:positionV relativeFrom="page">
            <wp:posOffset>6637020</wp:posOffset>
          </wp:positionV>
          <wp:extent cx="57912" cy="132588"/>
          <wp:effectExtent l="0" t="0" r="0" b="0"/>
          <wp:wrapNone/>
          <wp:docPr id="28" name="Picture 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" cy="132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353B" w14:textId="77777777" w:rsidR="00C32EC0" w:rsidRDefault="00C32EC0" w:rsidP="00776A7C">
      <w:r>
        <w:separator/>
      </w:r>
    </w:p>
  </w:footnote>
  <w:footnote w:type="continuationSeparator" w:id="0">
    <w:p w14:paraId="0A2488E2" w14:textId="77777777" w:rsidR="00C32EC0" w:rsidRDefault="00C32EC0" w:rsidP="00776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BD4C" w14:textId="77777777" w:rsidR="005D44E0" w:rsidRDefault="00A52BF8">
    <w:pPr>
      <w:ind w:left="-566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DA28797" wp14:editId="1F387703">
              <wp:simplePos x="0" y="0"/>
              <wp:positionH relativeFrom="page">
                <wp:posOffset>472440</wp:posOffset>
              </wp:positionH>
              <wp:positionV relativeFrom="page">
                <wp:posOffset>605028</wp:posOffset>
              </wp:positionV>
              <wp:extent cx="4026408" cy="6096"/>
              <wp:effectExtent l="0" t="0" r="0" b="0"/>
              <wp:wrapSquare wrapText="bothSides"/>
              <wp:docPr id="3761" name="Group 3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6408" cy="6096"/>
                        <a:chOff x="0" y="0"/>
                        <a:chExt cx="4026408" cy="6096"/>
                      </a:xfrm>
                    </wpg:grpSpPr>
                    <wps:wsp>
                      <wps:cNvPr id="4028" name="Shape 4028"/>
                      <wps:cNvSpPr/>
                      <wps:spPr>
                        <a:xfrm>
                          <a:off x="0" y="0"/>
                          <a:ext cx="4026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6408" h="9144">
                              <a:moveTo>
                                <a:pt x="0" y="0"/>
                              </a:moveTo>
                              <a:lnTo>
                                <a:pt x="4026408" y="0"/>
                              </a:lnTo>
                              <a:lnTo>
                                <a:pt x="4026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A62ED4" id="Group 3761" o:spid="_x0000_s1026" style="position:absolute;left:0;text-align:left;margin-left:37.2pt;margin-top:47.65pt;width:317.05pt;height:.5pt;z-index:251654656;mso-position-horizontal-relative:page;mso-position-vertical-relative:page" coordsize="40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">
              <v:shape id="Shape 4028" o:spid="_x0000_s1027" style="position:absolute;width:40264;height:91;visibility:visible;mso-wrap-style:square;v-text-anchor:top" coordsize="4026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" path="m,l4026408,r,9144l,9144,,e" fillcolor="black" stroked="f" strokeweight="0">
                <v:stroke miterlimit="83231f" joinstyle="miter"/>
                <v:path arrowok="t" textboxrect="0,0,4026408,9144"/>
              </v:shape>
              <w10:wrap type="square" anchorx="page" anchory="page"/>
            </v:group>
          </w:pict>
        </mc:Fallback>
      </mc:AlternateContent>
    </w:r>
    <w:r>
      <w:rPr>
        <w:rFonts w:ascii="微软雅黑" w:eastAsia="微软雅黑" w:hAnsi="微软雅黑" w:cs="微软雅黑"/>
        <w:sz w:val="18"/>
      </w:rPr>
      <w:t>增值税发票税控开票软件（金税盘版）</w:t>
    </w:r>
    <w:r>
      <w:rPr>
        <w:rFonts w:ascii="Times New Roman" w:eastAsia="Times New Roman" w:hAnsi="Times New Roman" w:cs="Times New Roman"/>
        <w:sz w:val="18"/>
      </w:rPr>
      <w:t xml:space="preserve">V2.0 </w:t>
    </w:r>
    <w:r>
      <w:rPr>
        <w:rFonts w:ascii="微软雅黑" w:eastAsia="微软雅黑" w:hAnsi="微软雅黑" w:cs="微软雅黑"/>
        <w:sz w:val="18"/>
      </w:rPr>
      <w:t>新增改进功能说明</w:t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649D" w14:textId="0E2CAD24" w:rsidR="005D44E0" w:rsidRDefault="00A52BF8">
    <w:pPr>
      <w:ind w:right="244"/>
      <w:jc w:val="right"/>
    </w:pPr>
    <w:r>
      <w:rPr>
        <w:rFonts w:ascii="微软雅黑" w:eastAsia="微软雅黑" w:hAnsi="微软雅黑" w:cs="微软雅黑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CD09C" w14:textId="77777777" w:rsidR="005D44E0" w:rsidRDefault="00A52BF8">
    <w:pPr>
      <w:ind w:right="24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DD4AE14" wp14:editId="232718FF">
              <wp:simplePos x="0" y="0"/>
              <wp:positionH relativeFrom="page">
                <wp:posOffset>832409</wp:posOffset>
              </wp:positionH>
              <wp:positionV relativeFrom="page">
                <wp:posOffset>605028</wp:posOffset>
              </wp:positionV>
              <wp:extent cx="4026154" cy="6096"/>
              <wp:effectExtent l="0" t="0" r="0" b="0"/>
              <wp:wrapSquare wrapText="bothSides"/>
              <wp:docPr id="3723" name="Group 37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6154" cy="6096"/>
                        <a:chOff x="0" y="0"/>
                        <a:chExt cx="4026154" cy="6096"/>
                      </a:xfrm>
                    </wpg:grpSpPr>
                    <wps:wsp>
                      <wps:cNvPr id="4024" name="Shape 4024"/>
                      <wps:cNvSpPr/>
                      <wps:spPr>
                        <a:xfrm>
                          <a:off x="0" y="0"/>
                          <a:ext cx="402615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6154" h="9144">
                              <a:moveTo>
                                <a:pt x="0" y="0"/>
                              </a:moveTo>
                              <a:lnTo>
                                <a:pt x="4026154" y="0"/>
                              </a:lnTo>
                              <a:lnTo>
                                <a:pt x="40261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FCD35E" id="Group 3723" o:spid="_x0000_s1026" style="position:absolute;left:0;text-align:left;margin-left:65.55pt;margin-top:47.65pt;width:317pt;height:.5pt;z-index:251657728;mso-position-horizontal-relative:page;mso-position-vertical-relative:page" coordsize="402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">
              <v:shape id="Shape 4024" o:spid="_x0000_s1027" style="position:absolute;width:40261;height:91;visibility:visible;mso-wrap-style:square;v-text-anchor:top" coordsize="40261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" path="m,l4026154,r,9144l,9144,,e" fillcolor="black" stroked="f" strokeweight="0">
                <v:stroke miterlimit="83231f" joinstyle="miter"/>
                <v:path arrowok="t" textboxrect="0,0,4026154,9144"/>
              </v:shape>
              <w10:wrap type="square" anchorx="page" anchory="page"/>
            </v:group>
          </w:pict>
        </mc:Fallback>
      </mc:AlternateContent>
    </w:r>
    <w:r>
      <w:rPr>
        <w:rFonts w:ascii="微软雅黑" w:eastAsia="微软雅黑" w:hAnsi="微软雅黑" w:cs="微软雅黑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6315D"/>
    <w:multiLevelType w:val="hybridMultilevel"/>
    <w:tmpl w:val="0BF87D14"/>
    <w:lvl w:ilvl="0" w:tplc="0A4C7576">
      <w:start w:val="1"/>
      <w:numFmt w:val="decimal"/>
      <w:lvlText w:val="%1、"/>
      <w:lvlJc w:val="left"/>
      <w:pPr>
        <w:ind w:left="42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5E256E">
      <w:start w:val="1"/>
      <w:numFmt w:val="lowerLetter"/>
      <w:lvlText w:val="%2"/>
      <w:lvlJc w:val="left"/>
      <w:pPr>
        <w:ind w:left="15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485800">
      <w:start w:val="1"/>
      <w:numFmt w:val="lowerRoman"/>
      <w:lvlText w:val="%3"/>
      <w:lvlJc w:val="left"/>
      <w:pPr>
        <w:ind w:left="22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C85ACA">
      <w:start w:val="1"/>
      <w:numFmt w:val="decimal"/>
      <w:lvlText w:val="%4"/>
      <w:lvlJc w:val="left"/>
      <w:pPr>
        <w:ind w:left="29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32DC40">
      <w:start w:val="1"/>
      <w:numFmt w:val="lowerLetter"/>
      <w:lvlText w:val="%5"/>
      <w:lvlJc w:val="left"/>
      <w:pPr>
        <w:ind w:left="366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9A7B40">
      <w:start w:val="1"/>
      <w:numFmt w:val="lowerRoman"/>
      <w:lvlText w:val="%6"/>
      <w:lvlJc w:val="left"/>
      <w:pPr>
        <w:ind w:left="438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1B4BE76">
      <w:start w:val="1"/>
      <w:numFmt w:val="decimal"/>
      <w:lvlText w:val="%7"/>
      <w:lvlJc w:val="left"/>
      <w:pPr>
        <w:ind w:left="510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74E4C8">
      <w:start w:val="1"/>
      <w:numFmt w:val="lowerLetter"/>
      <w:lvlText w:val="%8"/>
      <w:lvlJc w:val="left"/>
      <w:pPr>
        <w:ind w:left="582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9A2462">
      <w:start w:val="1"/>
      <w:numFmt w:val="lowerRoman"/>
      <w:lvlText w:val="%9"/>
      <w:lvlJc w:val="left"/>
      <w:pPr>
        <w:ind w:left="654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D4452A"/>
    <w:multiLevelType w:val="hybridMultilevel"/>
    <w:tmpl w:val="F0DE0B22"/>
    <w:lvl w:ilvl="0" w:tplc="52481B70">
      <w:start w:val="1"/>
      <w:numFmt w:val="decimal"/>
      <w:lvlText w:val="%1．"/>
      <w:lvlJc w:val="left"/>
      <w:pPr>
        <w:ind w:left="7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5" w:hanging="420"/>
      </w:pPr>
    </w:lvl>
    <w:lvl w:ilvl="2" w:tplc="0409001B" w:tentative="1">
      <w:start w:val="1"/>
      <w:numFmt w:val="lowerRoman"/>
      <w:lvlText w:val="%3."/>
      <w:lvlJc w:val="righ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9" w:tentative="1">
      <w:start w:val="1"/>
      <w:numFmt w:val="lowerLetter"/>
      <w:lvlText w:val="%5)"/>
      <w:lvlJc w:val="left"/>
      <w:pPr>
        <w:ind w:left="2095" w:hanging="420"/>
      </w:pPr>
    </w:lvl>
    <w:lvl w:ilvl="5" w:tplc="0409001B" w:tentative="1">
      <w:start w:val="1"/>
      <w:numFmt w:val="lowerRoman"/>
      <w:lvlText w:val="%6."/>
      <w:lvlJc w:val="righ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9" w:tentative="1">
      <w:start w:val="1"/>
      <w:numFmt w:val="lowerLetter"/>
      <w:lvlText w:val="%8)"/>
      <w:lvlJc w:val="left"/>
      <w:pPr>
        <w:ind w:left="3355" w:hanging="420"/>
      </w:pPr>
    </w:lvl>
    <w:lvl w:ilvl="8" w:tplc="0409001B" w:tentative="1">
      <w:start w:val="1"/>
      <w:numFmt w:val="lowerRoman"/>
      <w:lvlText w:val="%9."/>
      <w:lvlJc w:val="right"/>
      <w:pPr>
        <w:ind w:left="37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95"/>
    <w:rsid w:val="00014A7C"/>
    <w:rsid w:val="00055F63"/>
    <w:rsid w:val="000B40D6"/>
    <w:rsid w:val="0013332B"/>
    <w:rsid w:val="001E18E8"/>
    <w:rsid w:val="002225BA"/>
    <w:rsid w:val="0029416A"/>
    <w:rsid w:val="00341F46"/>
    <w:rsid w:val="0034236D"/>
    <w:rsid w:val="003515D2"/>
    <w:rsid w:val="0036700C"/>
    <w:rsid w:val="00397A7B"/>
    <w:rsid w:val="003D331D"/>
    <w:rsid w:val="00443B2D"/>
    <w:rsid w:val="005171B3"/>
    <w:rsid w:val="00541211"/>
    <w:rsid w:val="0054542C"/>
    <w:rsid w:val="005B605E"/>
    <w:rsid w:val="005E362F"/>
    <w:rsid w:val="006A11ED"/>
    <w:rsid w:val="00755B6C"/>
    <w:rsid w:val="007601C1"/>
    <w:rsid w:val="0076462C"/>
    <w:rsid w:val="00776A7C"/>
    <w:rsid w:val="007E22E5"/>
    <w:rsid w:val="00802C22"/>
    <w:rsid w:val="00882179"/>
    <w:rsid w:val="008F6DA7"/>
    <w:rsid w:val="00987760"/>
    <w:rsid w:val="009A3C0E"/>
    <w:rsid w:val="009A440E"/>
    <w:rsid w:val="009B5D9A"/>
    <w:rsid w:val="00A10829"/>
    <w:rsid w:val="00A22A11"/>
    <w:rsid w:val="00A52BF8"/>
    <w:rsid w:val="00A60E9D"/>
    <w:rsid w:val="00AC2B95"/>
    <w:rsid w:val="00B5129E"/>
    <w:rsid w:val="00BA316E"/>
    <w:rsid w:val="00BB4CC4"/>
    <w:rsid w:val="00C0640C"/>
    <w:rsid w:val="00C145AC"/>
    <w:rsid w:val="00C32EC0"/>
    <w:rsid w:val="00C442C4"/>
    <w:rsid w:val="00D14EA5"/>
    <w:rsid w:val="00D22A3B"/>
    <w:rsid w:val="00DA583F"/>
    <w:rsid w:val="00DC06B3"/>
    <w:rsid w:val="00DC40A0"/>
    <w:rsid w:val="00DE74CB"/>
    <w:rsid w:val="00E30E54"/>
    <w:rsid w:val="00E330CC"/>
    <w:rsid w:val="00E44807"/>
    <w:rsid w:val="00E462E2"/>
    <w:rsid w:val="00E5717B"/>
    <w:rsid w:val="00E6778F"/>
    <w:rsid w:val="00EC64E5"/>
    <w:rsid w:val="00F054EE"/>
    <w:rsid w:val="00F2185C"/>
    <w:rsid w:val="00F3219F"/>
    <w:rsid w:val="00F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EF7C5"/>
  <w15:chartTrackingRefBased/>
  <w15:docId w15:val="{D70FCFA9-199A-41E5-B87C-F761B3D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13332B"/>
    <w:pPr>
      <w:keepNext/>
      <w:keepLines/>
      <w:spacing w:after="46" w:line="259" w:lineRule="auto"/>
      <w:ind w:left="1311" w:hanging="1304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A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A7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3332B"/>
    <w:rPr>
      <w:rFonts w:ascii="微软雅黑" w:eastAsia="微软雅黑" w:hAnsi="微软雅黑" w:cs="微软雅黑"/>
      <w:color w:val="000000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1333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332B"/>
    <w:rPr>
      <w:sz w:val="18"/>
      <w:szCs w:val="18"/>
    </w:rPr>
  </w:style>
  <w:style w:type="paragraph" w:styleId="a9">
    <w:name w:val="No Spacing"/>
    <w:uiPriority w:val="1"/>
    <w:qFormat/>
    <w:rsid w:val="0013332B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7E22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12</cp:revision>
  <dcterms:created xsi:type="dcterms:W3CDTF">2018-09-30T04:19:00Z</dcterms:created>
  <dcterms:modified xsi:type="dcterms:W3CDTF">2018-09-30T06:36:00Z</dcterms:modified>
</cp:coreProperties>
</file>