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84" w:rsidRDefault="004F4C84" w:rsidP="004F4C84">
      <w:pPr>
        <w:pStyle w:val="a6"/>
        <w:jc w:val="both"/>
      </w:pPr>
      <w:r>
        <w:rPr>
          <w:rFonts w:hint="eastAsia"/>
        </w:rPr>
        <w:t>附件</w:t>
      </w:r>
      <w:r>
        <w:rPr>
          <w:rFonts w:hint="eastAsia"/>
        </w:rPr>
        <w:t>2</w:t>
      </w:r>
    </w:p>
    <w:p w:rsidR="00FD2B63" w:rsidRDefault="00357B23" w:rsidP="00FD2B63">
      <w:pPr>
        <w:pStyle w:val="a6"/>
      </w:pPr>
      <w:r w:rsidRPr="00357B23">
        <w:rPr>
          <w:rFonts w:hint="eastAsia"/>
        </w:rPr>
        <w:t>“优化税收营商环境</w:t>
      </w:r>
      <w:r w:rsidRPr="00357B23">
        <w:rPr>
          <w:rFonts w:hint="eastAsia"/>
        </w:rPr>
        <w:t xml:space="preserve"> </w:t>
      </w:r>
      <w:r w:rsidRPr="00357B23">
        <w:rPr>
          <w:rFonts w:hint="eastAsia"/>
        </w:rPr>
        <w:t>提升纳税服务质量</w:t>
      </w:r>
      <w:r w:rsidR="00FD2B63" w:rsidRPr="00357B23">
        <w:rPr>
          <w:rFonts w:hint="eastAsia"/>
        </w:rPr>
        <w:t>”</w:t>
      </w:r>
    </w:p>
    <w:p w:rsidR="00357B23" w:rsidRDefault="00357B23" w:rsidP="00FD2B63">
      <w:pPr>
        <w:pStyle w:val="a6"/>
      </w:pPr>
      <w:r w:rsidRPr="00357B23">
        <w:rPr>
          <w:rFonts w:hint="eastAsia"/>
        </w:rPr>
        <w:t>调查评估服务项目评分标准</w:t>
      </w:r>
      <w:bookmarkStart w:id="0" w:name="_GoBack"/>
      <w:bookmarkEnd w:id="0"/>
    </w:p>
    <w:p w:rsidR="00357B23" w:rsidRDefault="00357B23">
      <w:pPr>
        <w:widowControl/>
        <w:spacing w:before="100" w:beforeAutospacing="1" w:after="100" w:afterAutospacing="1"/>
        <w:jc w:val="left"/>
        <w:rPr>
          <w:rFonts w:ascii="宋体" w:hAnsi="宋体" w:cs="宋体"/>
          <w:kern w:val="0"/>
          <w:sz w:val="24"/>
        </w:rPr>
      </w:pPr>
    </w:p>
    <w:p w:rsidR="00FB3968" w:rsidRDefault="0062495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A:技术部分评分  </w:t>
      </w:r>
      <w:r>
        <w:rPr>
          <w:rFonts w:ascii="宋体" w:hAnsi="宋体" w:cs="宋体"/>
          <w:kern w:val="0"/>
          <w:sz w:val="24"/>
        </w:rPr>
        <w:t>满分为</w:t>
      </w:r>
      <w:r>
        <w:rPr>
          <w:rFonts w:ascii="宋体" w:hAnsi="宋体" w:cs="宋体" w:hint="eastAsia"/>
          <w:kern w:val="0"/>
          <w:sz w:val="24"/>
          <w:u w:val="single"/>
        </w:rPr>
        <w:t>65</w:t>
      </w:r>
      <w:r>
        <w:rPr>
          <w:rFonts w:ascii="宋体" w:hAnsi="宋体" w:cs="宋体"/>
          <w:kern w:val="0"/>
          <w:sz w:val="24"/>
        </w:rPr>
        <w:t>分。</w:t>
      </w:r>
    </w:p>
    <w:tbl>
      <w:tblPr>
        <w:tblW w:w="955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553"/>
        <w:gridCol w:w="7082"/>
      </w:tblGrid>
      <w:tr w:rsidR="00FB3968">
        <w:trPr>
          <w:trHeight w:val="301"/>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AE1CF1">
            <w:pPr>
              <w:widowControl/>
              <w:jc w:val="center"/>
              <w:textAlignment w:val="center"/>
              <w:rPr>
                <w:rFonts w:ascii="宋体" w:hAnsi="宋体" w:cs="宋体"/>
                <w:sz w:val="24"/>
              </w:rPr>
            </w:pPr>
            <w:r>
              <w:rPr>
                <w:rFonts w:ascii="宋体" w:hAnsi="宋体" w:cs="宋体" w:hint="eastAsia"/>
                <w:kern w:val="0"/>
                <w:sz w:val="24"/>
                <w:lang w:bidi="ar"/>
              </w:rPr>
              <w:t>评</w:t>
            </w:r>
            <w:r w:rsidR="00AE1CF1">
              <w:rPr>
                <w:rFonts w:ascii="宋体" w:hAnsi="宋体" w:cs="宋体" w:hint="eastAsia"/>
                <w:kern w:val="0"/>
                <w:sz w:val="24"/>
                <w:lang w:bidi="ar"/>
              </w:rPr>
              <w:t>价</w:t>
            </w:r>
            <w:r>
              <w:rPr>
                <w:rFonts w:ascii="宋体" w:hAnsi="宋体" w:cs="宋体" w:hint="eastAsia"/>
                <w:kern w:val="0"/>
                <w:sz w:val="24"/>
                <w:lang w:bidi="ar"/>
              </w:rPr>
              <w:t>项目</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评</w:t>
            </w:r>
            <w:r w:rsidR="00AE1CF1">
              <w:rPr>
                <w:rFonts w:ascii="宋体" w:hAnsi="宋体" w:cs="宋体" w:hint="eastAsia"/>
                <w:kern w:val="0"/>
                <w:sz w:val="24"/>
                <w:lang w:bidi="ar"/>
              </w:rPr>
              <w:t>价</w:t>
            </w:r>
            <w:r>
              <w:rPr>
                <w:rFonts w:ascii="宋体" w:hAnsi="宋体" w:cs="宋体" w:hint="eastAsia"/>
                <w:kern w:val="0"/>
                <w:sz w:val="24"/>
                <w:lang w:bidi="ar"/>
              </w:rPr>
              <w:t>分值</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AE1CF1">
            <w:pPr>
              <w:widowControl/>
              <w:jc w:val="center"/>
              <w:textAlignment w:val="center"/>
              <w:rPr>
                <w:rFonts w:ascii="宋体" w:hAnsi="宋体" w:cs="宋体"/>
                <w:sz w:val="24"/>
              </w:rPr>
            </w:pPr>
            <w:r>
              <w:rPr>
                <w:rFonts w:ascii="宋体" w:hAnsi="宋体" w:cs="宋体" w:hint="eastAsia"/>
                <w:kern w:val="0"/>
                <w:sz w:val="24"/>
                <w:lang w:bidi="ar"/>
              </w:rPr>
              <w:t>评</w:t>
            </w:r>
            <w:r w:rsidR="00AE1CF1">
              <w:rPr>
                <w:rFonts w:ascii="宋体" w:hAnsi="宋体" w:cs="宋体" w:hint="eastAsia"/>
                <w:kern w:val="0"/>
                <w:sz w:val="24"/>
                <w:lang w:bidi="ar"/>
              </w:rPr>
              <w:t>价</w:t>
            </w:r>
            <w:r>
              <w:rPr>
                <w:rFonts w:ascii="宋体" w:hAnsi="宋体" w:cs="宋体" w:hint="eastAsia"/>
                <w:kern w:val="0"/>
                <w:sz w:val="24"/>
                <w:lang w:bidi="ar"/>
              </w:rPr>
              <w:t>方法描述</w:t>
            </w:r>
          </w:p>
        </w:tc>
      </w:tr>
      <w:tr w:rsidR="00FB3968">
        <w:trPr>
          <w:trHeight w:val="90"/>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A1技术要求响应情况</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42</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全部文件技术要求的得42分；技术要求有任何负偏离或者不满足，每项扣</w:t>
            </w:r>
            <w:r w:rsidR="00913882">
              <w:rPr>
                <w:rFonts w:ascii="宋体" w:hAnsi="宋体" w:cs="宋体"/>
                <w:kern w:val="0"/>
                <w:sz w:val="24"/>
                <w:lang w:bidi="ar"/>
              </w:rPr>
              <w:t>7</w:t>
            </w:r>
            <w:r>
              <w:rPr>
                <w:rFonts w:ascii="宋体" w:hAnsi="宋体" w:cs="宋体" w:hint="eastAsia"/>
                <w:kern w:val="0"/>
                <w:sz w:val="24"/>
                <w:lang w:bidi="ar"/>
              </w:rPr>
              <w:t>分，扣完为止。评委将按照上述评分标准计算</w:t>
            </w:r>
            <w:r w:rsidR="00913882">
              <w:rPr>
                <w:rFonts w:ascii="宋体" w:hAnsi="宋体" w:cs="宋体" w:hint="eastAsia"/>
                <w:kern w:val="0"/>
                <w:sz w:val="24"/>
                <w:lang w:bidi="ar"/>
              </w:rPr>
              <w:t>供应商</w:t>
            </w:r>
            <w:r>
              <w:rPr>
                <w:rFonts w:ascii="宋体" w:hAnsi="宋体" w:cs="宋体" w:hint="eastAsia"/>
                <w:kern w:val="0"/>
                <w:sz w:val="24"/>
                <w:lang w:bidi="ar"/>
              </w:rPr>
              <w:t>的技术指标得分。</w:t>
            </w:r>
          </w:p>
        </w:tc>
      </w:tr>
      <w:tr w:rsidR="00FB3968">
        <w:trPr>
          <w:trHeight w:val="585"/>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A2</w:t>
            </w:r>
            <w:r>
              <w:rPr>
                <w:rStyle w:val="font01"/>
                <w:rFonts w:hint="default"/>
                <w:color w:val="auto"/>
                <w:lang w:bidi="ar"/>
              </w:rPr>
              <w:t>质量保障措施1</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对项目质量的保障措施情况由评委进行评议，</w:t>
            </w:r>
            <w:r w:rsidR="00913882">
              <w:rPr>
                <w:rFonts w:ascii="宋体" w:hAnsi="宋体" w:cs="宋体" w:hint="eastAsia"/>
                <w:kern w:val="0"/>
                <w:sz w:val="24"/>
                <w:lang w:bidi="ar"/>
              </w:rPr>
              <w:t>有提供</w:t>
            </w:r>
            <w:r w:rsidR="00913882">
              <w:rPr>
                <w:rFonts w:ascii="宋体" w:hAnsi="宋体" w:cs="宋体"/>
                <w:kern w:val="0"/>
                <w:sz w:val="24"/>
                <w:lang w:bidi="ar"/>
              </w:rPr>
              <w:t>质量保障</w:t>
            </w:r>
            <w:r w:rsidR="00913882">
              <w:rPr>
                <w:rFonts w:ascii="宋体" w:hAnsi="宋体" w:cs="宋体" w:hint="eastAsia"/>
                <w:kern w:val="0"/>
                <w:sz w:val="24"/>
                <w:lang w:bidi="ar"/>
              </w:rPr>
              <w:t>得</w:t>
            </w:r>
            <w:r>
              <w:rPr>
                <w:rStyle w:val="font01"/>
                <w:rFonts w:hint="default"/>
                <w:color w:val="auto"/>
                <w:lang w:bidi="ar"/>
              </w:rPr>
              <w:t>3</w:t>
            </w:r>
            <w:r w:rsidR="00913882">
              <w:rPr>
                <w:rStyle w:val="font01"/>
                <w:rFonts w:hint="default"/>
                <w:color w:val="auto"/>
                <w:lang w:bidi="ar"/>
              </w:rPr>
              <w:t>分，不提供得0分</w:t>
            </w:r>
            <w:r>
              <w:rPr>
                <w:rStyle w:val="font01"/>
                <w:rFonts w:hint="default"/>
                <w:color w:val="auto"/>
                <w:lang w:bidi="ar"/>
              </w:rPr>
              <w:t>。</w:t>
            </w:r>
          </w:p>
        </w:tc>
      </w:tr>
      <w:tr w:rsidR="00FB3968">
        <w:trPr>
          <w:trHeight w:val="1726"/>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A2</w:t>
            </w:r>
            <w:r>
              <w:rPr>
                <w:rStyle w:val="font01"/>
                <w:rFonts w:hint="default"/>
                <w:color w:val="auto"/>
                <w:lang w:bidi="ar"/>
              </w:rPr>
              <w:t>质量保障措施2</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在国内具有稳定可靠的调查人员招募渠道和来源等情况，与7个及以上设区市的高等院校签订学生实践基地协议的得3分,与4-6个设区市的高等院校签订学生实践基地协议的得2分，与1-3个设区市的高等院校签订学生实践基地协议的得1分，没有不得分。【提供相应的证明材料，协议原件备查】</w:t>
            </w:r>
          </w:p>
        </w:tc>
      </w:tr>
      <w:tr w:rsidR="00FB3968">
        <w:trPr>
          <w:trHeight w:val="1441"/>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A3</w:t>
            </w:r>
            <w:r>
              <w:rPr>
                <w:rStyle w:val="font01"/>
                <w:rFonts w:hint="default"/>
                <w:color w:val="auto"/>
                <w:lang w:bidi="ar"/>
              </w:rPr>
              <w:t>团队服务能力1</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2</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为本项目配备的项目主要负责人为高级统计师或高级经济师的，每提供一名</w:t>
            </w:r>
            <w:r>
              <w:rPr>
                <w:rStyle w:val="font01"/>
                <w:rFonts w:hint="default"/>
                <w:color w:val="auto"/>
                <w:lang w:bidi="ar"/>
              </w:rPr>
              <w:t>得1分，满分2分；须提供项目负责人职称证书复印件及本项目</w:t>
            </w:r>
            <w:r w:rsidR="00AE1CF1">
              <w:rPr>
                <w:rStyle w:val="font01"/>
                <w:rFonts w:hint="default"/>
                <w:color w:val="auto"/>
                <w:lang w:bidi="ar"/>
              </w:rPr>
              <w:t>采购公告</w:t>
            </w:r>
            <w:r>
              <w:rPr>
                <w:rStyle w:val="font01"/>
                <w:rFonts w:hint="default"/>
                <w:color w:val="auto"/>
                <w:lang w:bidi="ar"/>
              </w:rPr>
              <w:t>发布前一年内任意3个月该项目负责人在本单位缴纳社会保障资金或个人所得税的证明材料；【原件备查】（若同一人员具备多本证书的，仅计1分）</w:t>
            </w:r>
          </w:p>
        </w:tc>
      </w:tr>
      <w:tr w:rsidR="00FB3968">
        <w:trPr>
          <w:trHeight w:val="1726"/>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A3</w:t>
            </w:r>
            <w:r>
              <w:rPr>
                <w:rStyle w:val="font01"/>
                <w:rFonts w:hint="default"/>
                <w:color w:val="auto"/>
                <w:lang w:bidi="ar"/>
              </w:rPr>
              <w:t>团队服务能力2</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hint="eastAsia"/>
                <w:kern w:val="0"/>
                <w:sz w:val="24"/>
                <w:lang w:bidi="ar"/>
              </w:rPr>
              <w:t>除项目负责人外，</w:t>
            </w:r>
            <w:r w:rsidR="00913882">
              <w:rPr>
                <w:rFonts w:ascii="宋体" w:hAnsi="宋体" w:cs="宋体" w:hint="eastAsia"/>
                <w:kern w:val="0"/>
                <w:sz w:val="24"/>
                <w:lang w:bidi="ar"/>
              </w:rPr>
              <w:t>供应商</w:t>
            </w:r>
            <w:r>
              <w:rPr>
                <w:rFonts w:ascii="宋体" w:hAnsi="宋体" w:cs="宋体" w:hint="eastAsia"/>
                <w:kern w:val="0"/>
                <w:sz w:val="24"/>
                <w:lang w:bidi="ar"/>
              </w:rPr>
              <w:t>在项目中拟投入的统计分析人员具有中级及以上统计师证书或中级及以上经济师证书的，每投入1人得1分，满分3分。提供统计分析人员职称证书复印件及本项目</w:t>
            </w:r>
            <w:r w:rsidR="00AE1CF1">
              <w:rPr>
                <w:rFonts w:ascii="宋体" w:hAnsi="宋体" w:cs="宋体" w:hint="eastAsia"/>
                <w:kern w:val="0"/>
                <w:sz w:val="24"/>
                <w:lang w:bidi="ar"/>
              </w:rPr>
              <w:t>采购公告</w:t>
            </w:r>
            <w:r>
              <w:rPr>
                <w:rFonts w:ascii="宋体" w:hAnsi="宋体" w:cs="宋体" w:hint="eastAsia"/>
                <w:kern w:val="0"/>
                <w:sz w:val="24"/>
                <w:lang w:bidi="ar"/>
              </w:rPr>
              <w:t>发布前一年任意3个月在本单位缴纳社会保障资金或个人所得税的证明材料；【原件备查】（若同一人员具备多本证书的，仅计1分，此项不与A3-1项重复计分）</w:t>
            </w:r>
          </w:p>
        </w:tc>
      </w:tr>
      <w:tr w:rsidR="00FB3968">
        <w:trPr>
          <w:trHeight w:val="90"/>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软件支撑系统</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kern w:val="0"/>
                <w:sz w:val="24"/>
              </w:rPr>
              <w:t>根据</w:t>
            </w:r>
            <w:r w:rsidR="00913882">
              <w:rPr>
                <w:rFonts w:ascii="宋体" w:hAnsi="宋体" w:cs="宋体"/>
                <w:kern w:val="0"/>
                <w:sz w:val="24"/>
              </w:rPr>
              <w:t>供应商</w:t>
            </w:r>
            <w:r>
              <w:rPr>
                <w:rFonts w:ascii="宋体" w:hAnsi="宋体" w:cs="宋体"/>
                <w:kern w:val="0"/>
                <w:sz w:val="24"/>
              </w:rPr>
              <w:t>提供的获国家版权出版局颁发的</w:t>
            </w:r>
            <w:r>
              <w:rPr>
                <w:rFonts w:ascii="宋体" w:hAnsi="宋体" w:cs="宋体" w:hint="eastAsia"/>
                <w:kern w:val="0"/>
                <w:sz w:val="24"/>
              </w:rPr>
              <w:t>关于智能主机数据库信息监控管理系统、计算机智能辅助电话访问（CATI）系统及调查问卷自动生成系统方面的</w:t>
            </w:r>
            <w:r>
              <w:rPr>
                <w:rFonts w:ascii="宋体" w:hAnsi="宋体" w:cs="宋体"/>
                <w:kern w:val="0"/>
                <w:sz w:val="24"/>
              </w:rPr>
              <w:t>“计算机软件著作权登记证书”</w:t>
            </w:r>
            <w:r w:rsidR="00AE1CF1">
              <w:rPr>
                <w:rFonts w:ascii="宋体" w:hAnsi="宋体" w:cs="宋体" w:hint="eastAsia"/>
                <w:kern w:val="0"/>
                <w:sz w:val="24"/>
              </w:rPr>
              <w:t>或者</w:t>
            </w:r>
            <w:r w:rsidR="00AE1CF1">
              <w:rPr>
                <w:rFonts w:ascii="宋体" w:hAnsi="宋体" w:cs="宋体"/>
                <w:kern w:val="0"/>
                <w:sz w:val="24"/>
              </w:rPr>
              <w:t>其他经授权允许使用的相关证书</w:t>
            </w:r>
            <w:r>
              <w:rPr>
                <w:rFonts w:ascii="宋体" w:hAnsi="宋体" w:cs="宋体"/>
                <w:kern w:val="0"/>
                <w:sz w:val="24"/>
              </w:rPr>
              <w:t>，</w:t>
            </w:r>
            <w:r>
              <w:rPr>
                <w:rFonts w:ascii="宋体" w:hAnsi="宋体" w:cs="宋体" w:hint="eastAsia"/>
                <w:kern w:val="0"/>
                <w:sz w:val="24"/>
              </w:rPr>
              <w:t>每提供一个得1分，</w:t>
            </w:r>
            <w:r>
              <w:rPr>
                <w:rFonts w:ascii="宋体" w:hAnsi="宋体" w:cs="宋体"/>
                <w:kern w:val="0"/>
                <w:sz w:val="24"/>
              </w:rPr>
              <w:t>满分</w:t>
            </w:r>
            <w:r>
              <w:rPr>
                <w:rFonts w:ascii="宋体" w:hAnsi="宋体" w:cs="宋体" w:hint="eastAsia"/>
                <w:kern w:val="0"/>
                <w:sz w:val="24"/>
              </w:rPr>
              <w:t>3</w:t>
            </w:r>
            <w:r>
              <w:rPr>
                <w:rFonts w:ascii="宋体" w:hAnsi="宋体" w:cs="宋体"/>
                <w:kern w:val="0"/>
                <w:sz w:val="24"/>
              </w:rPr>
              <w:t>分（须提供证明材料并加盖</w:t>
            </w:r>
            <w:r w:rsidR="00913882">
              <w:rPr>
                <w:rFonts w:ascii="宋体" w:hAnsi="宋体" w:cs="宋体"/>
                <w:kern w:val="0"/>
                <w:sz w:val="24"/>
              </w:rPr>
              <w:t>供应商</w:t>
            </w:r>
            <w:r>
              <w:rPr>
                <w:rFonts w:ascii="宋体" w:hAnsi="宋体" w:cs="宋体"/>
                <w:kern w:val="0"/>
                <w:sz w:val="24"/>
              </w:rPr>
              <w:t>公章）</w:t>
            </w:r>
          </w:p>
        </w:tc>
      </w:tr>
      <w:tr w:rsidR="00FB3968">
        <w:trPr>
          <w:trHeight w:val="1155"/>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lastRenderedPageBreak/>
              <w:t>A5</w:t>
            </w:r>
            <w:r>
              <w:rPr>
                <w:rStyle w:val="font01"/>
                <w:rFonts w:hint="default"/>
                <w:color w:val="auto"/>
                <w:lang w:bidi="ar"/>
              </w:rPr>
              <w:t>项目服务时效</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hint="eastAsia"/>
                <w:kern w:val="0"/>
                <w:sz w:val="24"/>
                <w:lang w:bidi="ar"/>
              </w:rPr>
              <w:t>在</w:t>
            </w:r>
            <w:r w:rsidR="00913882">
              <w:rPr>
                <w:rFonts w:ascii="宋体" w:hAnsi="宋体" w:cs="宋体" w:hint="eastAsia"/>
                <w:kern w:val="0"/>
                <w:sz w:val="24"/>
                <w:lang w:bidi="ar"/>
              </w:rPr>
              <w:t>供应商</w:t>
            </w:r>
            <w:r w:rsidR="00AE1CF1">
              <w:rPr>
                <w:rFonts w:ascii="宋体" w:hAnsi="宋体" w:cs="宋体" w:hint="eastAsia"/>
                <w:kern w:val="0"/>
                <w:sz w:val="24"/>
                <w:lang w:bidi="ar"/>
              </w:rPr>
              <w:t>满足</w:t>
            </w:r>
            <w:r>
              <w:rPr>
                <w:rFonts w:ascii="宋体" w:hAnsi="宋体" w:cs="宋体" w:hint="eastAsia"/>
                <w:kern w:val="0"/>
                <w:sz w:val="24"/>
                <w:lang w:bidi="ar"/>
              </w:rPr>
              <w:t>采购要求的整体交付时间前提下，根据</w:t>
            </w:r>
            <w:r w:rsidR="00913882">
              <w:rPr>
                <w:rFonts w:ascii="宋体" w:hAnsi="宋体" w:cs="宋体" w:hint="eastAsia"/>
                <w:kern w:val="0"/>
                <w:sz w:val="24"/>
                <w:lang w:bidi="ar"/>
              </w:rPr>
              <w:t>供应商</w:t>
            </w:r>
            <w:r>
              <w:rPr>
                <w:rFonts w:ascii="宋体" w:hAnsi="宋体" w:cs="宋体" w:hint="eastAsia"/>
                <w:kern w:val="0"/>
                <w:sz w:val="24"/>
                <w:lang w:bidi="ar"/>
              </w:rPr>
              <w:t>计划完成的项目整体工作并交付的时间情况进行评议，提前完成时间≧5天的得3分，5天&gt;提前完成时间≧3天得2分，3天&gt;提前完成时间≧2天得1分，其余不得分。（须提供承诺函并加盖</w:t>
            </w:r>
            <w:r w:rsidR="00913882">
              <w:rPr>
                <w:rFonts w:ascii="宋体" w:hAnsi="宋体" w:cs="宋体" w:hint="eastAsia"/>
                <w:kern w:val="0"/>
                <w:sz w:val="24"/>
                <w:lang w:bidi="ar"/>
              </w:rPr>
              <w:t>供应商</w:t>
            </w:r>
            <w:r>
              <w:rPr>
                <w:rFonts w:ascii="宋体" w:hAnsi="宋体" w:cs="宋体" w:hint="eastAsia"/>
                <w:kern w:val="0"/>
                <w:sz w:val="24"/>
                <w:lang w:bidi="ar"/>
              </w:rPr>
              <w:t>公章）</w:t>
            </w:r>
          </w:p>
        </w:tc>
      </w:tr>
      <w:tr w:rsidR="00FB3968">
        <w:trPr>
          <w:trHeight w:val="1441"/>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A6</w:t>
            </w:r>
            <w:r>
              <w:rPr>
                <w:rStyle w:val="font01"/>
                <w:rFonts w:hint="default"/>
                <w:color w:val="auto"/>
                <w:lang w:bidi="ar"/>
              </w:rPr>
              <w:t>保密制度与保密措施</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提供的保密机制，按该保密机制指定专人负责保密工作，履行保密职责，根据保密工作的新形势和办公自动化的新发展，逐步完善保密机制，对全体工作人员进行保密教育，并提供相关保密设施的图片证明材料（如档案管理配备专用的档案室、专用的存档设施、全程监控等），</w:t>
            </w:r>
            <w:r w:rsidR="00913882">
              <w:rPr>
                <w:rFonts w:ascii="宋体" w:hAnsi="宋体" w:cs="宋体" w:hint="eastAsia"/>
                <w:kern w:val="0"/>
                <w:sz w:val="24"/>
                <w:lang w:bidi="ar"/>
              </w:rPr>
              <w:t>有详细具体</w:t>
            </w:r>
            <w:r w:rsidR="00913882">
              <w:rPr>
                <w:rFonts w:ascii="宋体" w:hAnsi="宋体" w:cs="宋体"/>
                <w:kern w:val="0"/>
                <w:sz w:val="24"/>
                <w:lang w:bidi="ar"/>
              </w:rPr>
              <w:t>制度和措施的</w:t>
            </w:r>
            <w:r w:rsidR="00913882">
              <w:rPr>
                <w:rFonts w:ascii="宋体" w:hAnsi="宋体" w:cs="宋体" w:hint="eastAsia"/>
                <w:kern w:val="0"/>
                <w:sz w:val="24"/>
                <w:lang w:bidi="ar"/>
              </w:rPr>
              <w:t>得</w:t>
            </w:r>
            <w:r w:rsidR="00913882">
              <w:rPr>
                <w:rFonts w:ascii="宋体" w:hAnsi="宋体" w:cs="宋体"/>
                <w:kern w:val="0"/>
                <w:sz w:val="24"/>
                <w:lang w:bidi="ar"/>
              </w:rPr>
              <w:t>满分，</w:t>
            </w:r>
            <w:r w:rsidR="00913882">
              <w:rPr>
                <w:rFonts w:ascii="宋体" w:hAnsi="宋体" w:cs="宋体" w:hint="eastAsia"/>
                <w:kern w:val="0"/>
                <w:sz w:val="24"/>
                <w:lang w:bidi="ar"/>
              </w:rPr>
              <w:t>没有详细</w:t>
            </w:r>
            <w:r w:rsidR="00913882">
              <w:rPr>
                <w:rFonts w:ascii="宋体" w:hAnsi="宋体" w:cs="宋体"/>
                <w:kern w:val="0"/>
                <w:sz w:val="24"/>
                <w:lang w:bidi="ar"/>
              </w:rPr>
              <w:t>具体制度和措施的得</w:t>
            </w:r>
            <w:r w:rsidR="00913882">
              <w:rPr>
                <w:rFonts w:ascii="宋体" w:hAnsi="宋体" w:cs="宋体" w:hint="eastAsia"/>
                <w:kern w:val="0"/>
                <w:sz w:val="24"/>
                <w:lang w:bidi="ar"/>
              </w:rPr>
              <w:t>0分。</w:t>
            </w:r>
          </w:p>
        </w:tc>
      </w:tr>
      <w:tr w:rsidR="00FB3968">
        <w:trPr>
          <w:trHeight w:val="1155"/>
        </w:trPr>
        <w:tc>
          <w:tcPr>
            <w:tcW w:w="1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A7</w:t>
            </w:r>
            <w:r>
              <w:rPr>
                <w:rStyle w:val="font01"/>
                <w:rFonts w:hint="default"/>
                <w:color w:val="auto"/>
                <w:lang w:bidi="ar"/>
              </w:rPr>
              <w:t>人员配备与职责、人员管理制度</w:t>
            </w:r>
          </w:p>
        </w:tc>
        <w:tc>
          <w:tcPr>
            <w:tcW w:w="5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针对本项目的实际情况，提供的岗位设置、配备人数、职责分工及所配备的人员的管理制度，</w:t>
            </w:r>
            <w:r w:rsidR="00913882">
              <w:rPr>
                <w:rFonts w:ascii="宋体" w:hAnsi="宋体" w:cs="宋体" w:hint="eastAsia"/>
                <w:kern w:val="0"/>
                <w:sz w:val="24"/>
                <w:lang w:bidi="ar"/>
              </w:rPr>
              <w:t>有详细具体</w:t>
            </w:r>
            <w:r w:rsidR="00913882">
              <w:rPr>
                <w:rFonts w:ascii="宋体" w:hAnsi="宋体" w:cs="宋体"/>
                <w:kern w:val="0"/>
                <w:sz w:val="24"/>
                <w:lang w:bidi="ar"/>
              </w:rPr>
              <w:t>制度和措施的</w:t>
            </w:r>
            <w:r w:rsidR="00913882">
              <w:rPr>
                <w:rFonts w:ascii="宋体" w:hAnsi="宋体" w:cs="宋体" w:hint="eastAsia"/>
                <w:kern w:val="0"/>
                <w:sz w:val="24"/>
                <w:lang w:bidi="ar"/>
              </w:rPr>
              <w:t>得</w:t>
            </w:r>
            <w:r w:rsidR="00913882">
              <w:rPr>
                <w:rFonts w:ascii="宋体" w:hAnsi="宋体" w:cs="宋体"/>
                <w:kern w:val="0"/>
                <w:sz w:val="24"/>
                <w:lang w:bidi="ar"/>
              </w:rPr>
              <w:t>满分，</w:t>
            </w:r>
            <w:r w:rsidR="00913882">
              <w:rPr>
                <w:rFonts w:ascii="宋体" w:hAnsi="宋体" w:cs="宋体" w:hint="eastAsia"/>
                <w:kern w:val="0"/>
                <w:sz w:val="24"/>
                <w:lang w:bidi="ar"/>
              </w:rPr>
              <w:t>没有详细</w:t>
            </w:r>
            <w:r w:rsidR="00913882">
              <w:rPr>
                <w:rFonts w:ascii="宋体" w:hAnsi="宋体" w:cs="宋体"/>
                <w:kern w:val="0"/>
                <w:sz w:val="24"/>
                <w:lang w:bidi="ar"/>
              </w:rPr>
              <w:t>具体制度和措施的得</w:t>
            </w:r>
            <w:r w:rsidR="00913882">
              <w:rPr>
                <w:rFonts w:ascii="宋体" w:hAnsi="宋体" w:cs="宋体" w:hint="eastAsia"/>
                <w:kern w:val="0"/>
                <w:sz w:val="24"/>
                <w:lang w:bidi="ar"/>
              </w:rPr>
              <w:t>0分。</w:t>
            </w:r>
          </w:p>
        </w:tc>
      </w:tr>
    </w:tbl>
    <w:p w:rsidR="00FB3968" w:rsidRDefault="00FB3968">
      <w:pPr>
        <w:widowControl/>
        <w:spacing w:before="100" w:beforeAutospacing="1" w:after="100" w:afterAutospacing="1"/>
        <w:jc w:val="left"/>
        <w:rPr>
          <w:rFonts w:ascii="宋体" w:hAnsi="宋体" w:cs="宋体"/>
          <w:kern w:val="0"/>
          <w:sz w:val="24"/>
        </w:rPr>
      </w:pPr>
    </w:p>
    <w:p w:rsidR="00FB3968" w:rsidRDefault="00624959">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 xml:space="preserve">B:商务部分评分   </w:t>
      </w:r>
      <w:r>
        <w:rPr>
          <w:rFonts w:ascii="宋体" w:hAnsi="宋体" w:cs="宋体"/>
          <w:kern w:val="0"/>
          <w:sz w:val="24"/>
        </w:rPr>
        <w:t>满分为</w:t>
      </w:r>
      <w:r>
        <w:rPr>
          <w:rFonts w:ascii="宋体" w:hAnsi="宋体" w:cs="宋体" w:hint="eastAsia"/>
          <w:kern w:val="0"/>
          <w:sz w:val="24"/>
          <w:u w:val="single"/>
        </w:rPr>
        <w:t>25</w:t>
      </w:r>
      <w:r>
        <w:rPr>
          <w:rFonts w:ascii="宋体" w:hAnsi="宋体" w:cs="宋体"/>
          <w:kern w:val="0"/>
          <w:sz w:val="24"/>
        </w:rPr>
        <w:t>分。</w:t>
      </w:r>
    </w:p>
    <w:tbl>
      <w:tblPr>
        <w:tblW w:w="9525" w:type="dxa"/>
        <w:tblInd w:w="-579" w:type="dxa"/>
        <w:tblLayout w:type="fixed"/>
        <w:tblLook w:val="04A0" w:firstRow="1" w:lastRow="0" w:firstColumn="1" w:lastColumn="0" w:noHBand="0" w:noVBand="1"/>
      </w:tblPr>
      <w:tblGrid>
        <w:gridCol w:w="1905"/>
        <w:gridCol w:w="553"/>
        <w:gridCol w:w="7067"/>
      </w:tblGrid>
      <w:tr w:rsidR="00FB3968">
        <w:trPr>
          <w:trHeight w:val="286"/>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AE1CF1">
            <w:pPr>
              <w:widowControl/>
              <w:jc w:val="center"/>
              <w:textAlignment w:val="center"/>
              <w:rPr>
                <w:rFonts w:ascii="宋体" w:hAnsi="宋体" w:cs="宋体"/>
                <w:sz w:val="24"/>
              </w:rPr>
            </w:pPr>
            <w:r>
              <w:rPr>
                <w:rFonts w:ascii="宋体" w:hAnsi="宋体" w:cs="宋体" w:hint="eastAsia"/>
                <w:kern w:val="0"/>
                <w:sz w:val="24"/>
                <w:lang w:bidi="ar"/>
              </w:rPr>
              <w:t>评价</w:t>
            </w:r>
            <w:r w:rsidR="00624959">
              <w:rPr>
                <w:rFonts w:ascii="宋体" w:hAnsi="宋体" w:cs="宋体" w:hint="eastAsia"/>
                <w:kern w:val="0"/>
                <w:sz w:val="24"/>
                <w:lang w:bidi="ar"/>
              </w:rPr>
              <w:t>项目</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评</w:t>
            </w:r>
            <w:r w:rsidR="00AE1CF1">
              <w:rPr>
                <w:rFonts w:ascii="宋体" w:hAnsi="宋体" w:cs="宋体" w:hint="eastAsia"/>
                <w:kern w:val="0"/>
                <w:sz w:val="24"/>
                <w:lang w:bidi="ar"/>
              </w:rPr>
              <w:t>价</w:t>
            </w:r>
            <w:r>
              <w:rPr>
                <w:rFonts w:ascii="宋体" w:hAnsi="宋体" w:cs="宋体" w:hint="eastAsia"/>
                <w:kern w:val="0"/>
                <w:sz w:val="24"/>
                <w:lang w:bidi="ar"/>
              </w:rPr>
              <w:t>分值</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评</w:t>
            </w:r>
            <w:r w:rsidR="00AE1CF1">
              <w:rPr>
                <w:rFonts w:ascii="宋体" w:hAnsi="宋体" w:cs="宋体" w:hint="eastAsia"/>
                <w:kern w:val="0"/>
                <w:sz w:val="24"/>
                <w:lang w:bidi="ar"/>
              </w:rPr>
              <w:t>价</w:t>
            </w:r>
            <w:r>
              <w:rPr>
                <w:rFonts w:ascii="宋体" w:hAnsi="宋体" w:cs="宋体" w:hint="eastAsia"/>
                <w:kern w:val="0"/>
                <w:sz w:val="24"/>
                <w:lang w:bidi="ar"/>
              </w:rPr>
              <w:t>方法描述</w:t>
            </w:r>
          </w:p>
        </w:tc>
      </w:tr>
      <w:tr w:rsidR="00FB3968">
        <w:trPr>
          <w:trHeight w:val="855"/>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B1经营年限</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经营年限进行评议，经营年限在15年以上的得3分；在10-15年（含15年）的得2分；10年（含10年）以下的得1分；须提供营业执照复印件，并加盖</w:t>
            </w:r>
            <w:r w:rsidR="00913882">
              <w:rPr>
                <w:rFonts w:ascii="宋体" w:hAnsi="宋体" w:cs="宋体" w:hint="eastAsia"/>
                <w:kern w:val="0"/>
                <w:sz w:val="24"/>
                <w:lang w:bidi="ar"/>
              </w:rPr>
              <w:t>供应商</w:t>
            </w:r>
            <w:r>
              <w:rPr>
                <w:rFonts w:ascii="宋体" w:hAnsi="宋体" w:cs="宋体" w:hint="eastAsia"/>
                <w:kern w:val="0"/>
                <w:sz w:val="24"/>
                <w:lang w:bidi="ar"/>
              </w:rPr>
              <w:t>公章。</w:t>
            </w:r>
          </w:p>
        </w:tc>
      </w:tr>
      <w:tr w:rsidR="00FB3968">
        <w:trPr>
          <w:trHeight w:val="114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B2综合实力1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通过ISO9001:2015质量管理体系认证、ISO14001:2015环境管理体系认证、GB/T28001-2011职业健康体系认证的，每提供一项证书得1分，满分3分；未提供的本项不得分。【提供证书复印件并加盖</w:t>
            </w:r>
            <w:r>
              <w:rPr>
                <w:rFonts w:ascii="宋体" w:hAnsi="宋体" w:cs="宋体" w:hint="eastAsia"/>
                <w:kern w:val="0"/>
                <w:sz w:val="24"/>
                <w:lang w:bidi="ar"/>
              </w:rPr>
              <w:t>供应商</w:t>
            </w:r>
            <w:r w:rsidR="00624959">
              <w:rPr>
                <w:rFonts w:ascii="宋体" w:hAnsi="宋体" w:cs="宋体" w:hint="eastAsia"/>
                <w:kern w:val="0"/>
                <w:sz w:val="24"/>
                <w:lang w:bidi="ar"/>
              </w:rPr>
              <w:t>公章，原件备查】</w:t>
            </w:r>
          </w:p>
        </w:tc>
      </w:tr>
      <w:tr w:rsidR="00FB3968">
        <w:trPr>
          <w:trHeight w:val="57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B2综合实力2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1</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具有国家级统计部门颁发的“涉外调查许可证”的得1分。须提供有效证书复印件，并加盖</w:t>
            </w:r>
            <w:r>
              <w:rPr>
                <w:rFonts w:ascii="宋体" w:hAnsi="宋体" w:cs="宋体" w:hint="eastAsia"/>
                <w:kern w:val="0"/>
                <w:sz w:val="24"/>
                <w:lang w:bidi="ar"/>
              </w:rPr>
              <w:t>供应商</w:t>
            </w:r>
            <w:r w:rsidR="00624959">
              <w:rPr>
                <w:rFonts w:ascii="宋体" w:hAnsi="宋体" w:cs="宋体" w:hint="eastAsia"/>
                <w:kern w:val="0"/>
                <w:sz w:val="24"/>
                <w:lang w:bidi="ar"/>
              </w:rPr>
              <w:t>公章【原件备查】，否则不得分。</w:t>
            </w:r>
          </w:p>
        </w:tc>
      </w:tr>
      <w:tr w:rsidR="00FB3968">
        <w:trPr>
          <w:trHeight w:val="1426"/>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B2综合实力3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2</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rsidP="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在全国5个及以上设区市设有自有分支机构的，得2分；在全国3-4个设区市设有自有分支机构的，得1分。其余不得分。</w:t>
            </w:r>
            <w:r>
              <w:rPr>
                <w:rFonts w:ascii="宋体" w:hAnsi="宋体" w:cs="宋体" w:hint="eastAsia"/>
                <w:kern w:val="0"/>
                <w:sz w:val="24"/>
                <w:lang w:bidi="ar"/>
              </w:rPr>
              <w:t>供应商</w:t>
            </w:r>
            <w:r w:rsidR="00624959">
              <w:rPr>
                <w:rFonts w:ascii="宋体" w:hAnsi="宋体" w:cs="宋体" w:hint="eastAsia"/>
                <w:kern w:val="0"/>
                <w:sz w:val="24"/>
                <w:lang w:bidi="ar"/>
              </w:rPr>
              <w:t>应提供工商行政管理部门颁发的营业执照复印件并加盖</w:t>
            </w:r>
            <w:r>
              <w:rPr>
                <w:rFonts w:ascii="宋体" w:hAnsi="宋体" w:cs="宋体" w:hint="eastAsia"/>
                <w:kern w:val="0"/>
                <w:sz w:val="24"/>
                <w:lang w:bidi="ar"/>
              </w:rPr>
              <w:t>供应商</w:t>
            </w:r>
            <w:r w:rsidR="00624959">
              <w:rPr>
                <w:rFonts w:ascii="宋体" w:hAnsi="宋体" w:cs="宋体" w:hint="eastAsia"/>
                <w:kern w:val="0"/>
                <w:sz w:val="24"/>
                <w:lang w:bidi="ar"/>
              </w:rPr>
              <w:t>公章。</w:t>
            </w:r>
          </w:p>
        </w:tc>
      </w:tr>
      <w:tr w:rsidR="00FB3968">
        <w:trPr>
          <w:trHeight w:val="9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B3项目业绩1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rsidP="00AE1CF1">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至</w:t>
            </w:r>
            <w:r w:rsidR="00AE1CF1">
              <w:rPr>
                <w:rFonts w:ascii="宋体" w:hAnsi="宋体" w:cs="宋体" w:hint="eastAsia"/>
                <w:kern w:val="0"/>
                <w:sz w:val="24"/>
                <w:lang w:bidi="ar"/>
              </w:rPr>
              <w:t>报价</w:t>
            </w:r>
            <w:r>
              <w:rPr>
                <w:rFonts w:ascii="宋体" w:hAnsi="宋体" w:cs="宋体" w:hint="eastAsia"/>
                <w:kern w:val="0"/>
                <w:sz w:val="24"/>
                <w:lang w:bidi="ar"/>
              </w:rPr>
              <w:t>截止时间止（2016年1月1日至今，日期以合同签订日期为准）完成的全国范围内与政府部门合作的调查项目业绩，每提供一份省级及以上调查项目业绩得1分，满分3分。没有任何调查项目经验的该项目不得分。提供相关证明材料。</w:t>
            </w:r>
            <w:r w:rsidR="003F307A">
              <w:rPr>
                <w:rFonts w:ascii="宋体" w:hAnsi="宋体" w:cs="宋体" w:hint="eastAsia"/>
                <w:kern w:val="0"/>
                <w:sz w:val="24"/>
                <w:lang w:bidi="ar"/>
              </w:rPr>
              <w:t>【供应商须列表并提供该项目的采购合同文本复印件或是能够证明该项目已经采购人验收合格的相关证明文件复印件，所有材料缺一不可，否则不得分。原件备查。】</w:t>
            </w:r>
            <w:r>
              <w:rPr>
                <w:rFonts w:ascii="宋体" w:hAnsi="宋体" w:cs="宋体" w:hint="eastAsia"/>
                <w:kern w:val="0"/>
                <w:sz w:val="24"/>
                <w:lang w:bidi="ar"/>
              </w:rPr>
              <w:t>注：相同业绩不重复加分。</w:t>
            </w:r>
          </w:p>
        </w:tc>
      </w:tr>
      <w:tr w:rsidR="00FB3968">
        <w:trPr>
          <w:trHeight w:val="2281"/>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lastRenderedPageBreak/>
              <w:t>B3项目业绩2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rsidP="008F28DB">
            <w:pPr>
              <w:widowControl/>
              <w:jc w:val="left"/>
              <w:textAlignment w:val="center"/>
              <w:rPr>
                <w:rFonts w:ascii="宋体" w:hAnsi="宋体" w:cs="宋体"/>
                <w:sz w:val="24"/>
              </w:rPr>
            </w:pPr>
            <w:r>
              <w:rPr>
                <w:rFonts w:ascii="宋体" w:hAnsi="宋体" w:cs="宋体" w:hint="eastAsia"/>
                <w:kern w:val="0"/>
                <w:sz w:val="24"/>
                <w:lang w:bidi="ar"/>
              </w:rPr>
              <w:t>根据</w:t>
            </w:r>
            <w:r w:rsidR="00913882">
              <w:rPr>
                <w:rFonts w:ascii="宋体" w:hAnsi="宋体" w:cs="宋体" w:hint="eastAsia"/>
                <w:kern w:val="0"/>
                <w:sz w:val="24"/>
                <w:lang w:bidi="ar"/>
              </w:rPr>
              <w:t>供应商</w:t>
            </w:r>
            <w:r>
              <w:rPr>
                <w:rFonts w:ascii="宋体" w:hAnsi="宋体" w:cs="宋体" w:hint="eastAsia"/>
                <w:kern w:val="0"/>
                <w:sz w:val="24"/>
                <w:lang w:bidi="ar"/>
              </w:rPr>
              <w:t>至</w:t>
            </w:r>
            <w:r w:rsidR="00AE1CF1">
              <w:rPr>
                <w:rFonts w:ascii="宋体" w:hAnsi="宋体" w:cs="宋体" w:hint="eastAsia"/>
                <w:kern w:val="0"/>
                <w:sz w:val="24"/>
                <w:lang w:bidi="ar"/>
              </w:rPr>
              <w:t>报价</w:t>
            </w:r>
            <w:r>
              <w:rPr>
                <w:rFonts w:ascii="宋体" w:hAnsi="宋体" w:cs="宋体" w:hint="eastAsia"/>
                <w:kern w:val="0"/>
                <w:sz w:val="24"/>
                <w:lang w:bidi="ar"/>
              </w:rPr>
              <w:t>截止时间止（2016年1月1日至今，日期以合同签订日期为准）完成的全国范围内与政府部门合作的满意度调查类项目业绩情况进行打分，每提供一份满意度项目业绩材料得1分，满分3分。</w:t>
            </w:r>
            <w:r w:rsidR="003F307A">
              <w:rPr>
                <w:rFonts w:ascii="宋体" w:hAnsi="宋体" w:cs="宋体" w:hint="eastAsia"/>
                <w:kern w:val="0"/>
                <w:sz w:val="24"/>
                <w:lang w:bidi="ar"/>
              </w:rPr>
              <w:t>【供应商须列表并提供该项目的采购合同文本复印件或是能够证明该项目已经采购人验收合格的相关证明文件复印件，所有材料缺一不可，否则不得分。原件备查。】</w:t>
            </w:r>
            <w:r w:rsidR="008F28DB">
              <w:rPr>
                <w:rFonts w:ascii="宋体" w:hAnsi="宋体" w:cs="宋体" w:hint="eastAsia"/>
                <w:kern w:val="0"/>
                <w:sz w:val="24"/>
                <w:lang w:bidi="ar"/>
              </w:rPr>
              <w:t>注：本项目提供业绩</w:t>
            </w:r>
            <w:r w:rsidR="008F28DB">
              <w:rPr>
                <w:rFonts w:ascii="宋体" w:hAnsi="宋体" w:cs="宋体"/>
                <w:kern w:val="0"/>
                <w:sz w:val="24"/>
                <w:lang w:bidi="ar"/>
              </w:rPr>
              <w:t>与项目业绩</w:t>
            </w:r>
            <w:r w:rsidR="008F28DB">
              <w:rPr>
                <w:rFonts w:ascii="宋体" w:hAnsi="宋体" w:cs="宋体" w:hint="eastAsia"/>
                <w:kern w:val="0"/>
                <w:sz w:val="24"/>
                <w:lang w:bidi="ar"/>
              </w:rPr>
              <w:t>1提供</w:t>
            </w:r>
            <w:r w:rsidR="008F28DB">
              <w:rPr>
                <w:rFonts w:ascii="宋体" w:hAnsi="宋体" w:cs="宋体"/>
                <w:kern w:val="0"/>
                <w:sz w:val="24"/>
                <w:lang w:bidi="ar"/>
              </w:rPr>
              <w:t>业绩不得重复，不重复</w:t>
            </w:r>
            <w:r w:rsidR="008F28DB">
              <w:rPr>
                <w:rFonts w:ascii="宋体" w:hAnsi="宋体" w:cs="宋体" w:hint="eastAsia"/>
                <w:kern w:val="0"/>
                <w:sz w:val="24"/>
                <w:lang w:bidi="ar"/>
              </w:rPr>
              <w:t>计分</w:t>
            </w:r>
            <w:r w:rsidR="008F28DB">
              <w:rPr>
                <w:rFonts w:ascii="宋体" w:hAnsi="宋体" w:cs="宋体"/>
                <w:kern w:val="0"/>
                <w:sz w:val="24"/>
                <w:lang w:bidi="ar"/>
              </w:rPr>
              <w:t>。</w:t>
            </w:r>
          </w:p>
        </w:tc>
      </w:tr>
      <w:tr w:rsidR="00FB3968">
        <w:trPr>
          <w:trHeight w:val="2281"/>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B4项目经验</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rsidP="00913882">
            <w:pPr>
              <w:widowControl/>
              <w:jc w:val="left"/>
              <w:textAlignment w:val="center"/>
              <w:rPr>
                <w:rFonts w:ascii="宋体" w:hAnsi="宋体" w:cs="宋体"/>
                <w:sz w:val="24"/>
              </w:rPr>
            </w:pPr>
            <w:r>
              <w:rPr>
                <w:rFonts w:ascii="宋体" w:hAnsi="宋体" w:cs="宋体" w:hint="eastAsia"/>
                <w:kern w:val="0"/>
                <w:sz w:val="24"/>
                <w:lang w:bidi="ar"/>
              </w:rPr>
              <w:t>根据各</w:t>
            </w:r>
            <w:r w:rsidR="00913882">
              <w:rPr>
                <w:rFonts w:ascii="宋体" w:hAnsi="宋体" w:cs="宋体" w:hint="eastAsia"/>
                <w:kern w:val="0"/>
                <w:sz w:val="24"/>
                <w:lang w:bidi="ar"/>
              </w:rPr>
              <w:t>供应商</w:t>
            </w:r>
            <w:r>
              <w:rPr>
                <w:rFonts w:ascii="宋体" w:hAnsi="宋体" w:cs="宋体" w:hint="eastAsia"/>
                <w:kern w:val="0"/>
                <w:sz w:val="24"/>
                <w:lang w:bidi="ar"/>
              </w:rPr>
              <w:t>列表所提供的项目经验（2016年1月1日至今，日期以合同签订日期为准）由</w:t>
            </w:r>
            <w:r w:rsidR="00913882">
              <w:rPr>
                <w:rFonts w:ascii="宋体" w:hAnsi="宋体" w:cs="宋体" w:hint="eastAsia"/>
                <w:kern w:val="0"/>
                <w:sz w:val="24"/>
                <w:lang w:bidi="ar"/>
              </w:rPr>
              <w:t>供应商</w:t>
            </w:r>
            <w:r>
              <w:rPr>
                <w:rFonts w:ascii="宋体" w:hAnsi="宋体" w:cs="宋体" w:hint="eastAsia"/>
                <w:kern w:val="0"/>
                <w:sz w:val="24"/>
                <w:lang w:bidi="ar"/>
              </w:rPr>
              <w:t>在国内所完成的满意度调查样本数量，数量在8万个以上得3分，6-8万个（含8万）得2分，4-6万个（含6万）得1分，4万个及以下不得分。【</w:t>
            </w:r>
            <w:r w:rsidR="00913882">
              <w:rPr>
                <w:rFonts w:ascii="宋体" w:hAnsi="宋体" w:cs="宋体" w:hint="eastAsia"/>
                <w:kern w:val="0"/>
                <w:sz w:val="24"/>
                <w:lang w:bidi="ar"/>
              </w:rPr>
              <w:t>供应商</w:t>
            </w:r>
            <w:r>
              <w:rPr>
                <w:rFonts w:ascii="宋体" w:hAnsi="宋体" w:cs="宋体" w:hint="eastAsia"/>
                <w:kern w:val="0"/>
                <w:sz w:val="24"/>
                <w:lang w:bidi="ar"/>
              </w:rPr>
              <w:t>须列表并提供该项目的采购合同文本复印件</w:t>
            </w:r>
            <w:r w:rsidR="00913882">
              <w:rPr>
                <w:rFonts w:ascii="宋体" w:hAnsi="宋体" w:cs="宋体" w:hint="eastAsia"/>
                <w:kern w:val="0"/>
                <w:sz w:val="24"/>
                <w:lang w:bidi="ar"/>
              </w:rPr>
              <w:t>或是</w:t>
            </w:r>
            <w:r>
              <w:rPr>
                <w:rFonts w:ascii="宋体" w:hAnsi="宋体" w:cs="宋体" w:hint="eastAsia"/>
                <w:kern w:val="0"/>
                <w:sz w:val="24"/>
                <w:lang w:bidi="ar"/>
              </w:rPr>
              <w:t>能够证明该项目已经采购人验收合格的相关证明文件复印件，所有材料缺一不可，否则不得分。原件备查。】</w:t>
            </w:r>
          </w:p>
        </w:tc>
      </w:tr>
      <w:tr w:rsidR="00FB3968" w:rsidRPr="00456D66">
        <w:trPr>
          <w:trHeight w:val="1711"/>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B5本地化服务</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3</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法人总部注册在福州市</w:t>
            </w:r>
            <w:r w:rsidR="00357B23">
              <w:rPr>
                <w:rFonts w:ascii="宋体" w:hAnsi="宋体" w:cs="宋体" w:hint="eastAsia"/>
                <w:kern w:val="0"/>
                <w:sz w:val="24"/>
                <w:lang w:bidi="ar"/>
              </w:rPr>
              <w:t>或</w:t>
            </w:r>
            <w:r w:rsidR="00357B23">
              <w:rPr>
                <w:rFonts w:ascii="宋体" w:hAnsi="宋体" w:cs="宋体"/>
                <w:kern w:val="0"/>
                <w:sz w:val="24"/>
                <w:lang w:bidi="ar"/>
              </w:rPr>
              <w:t>平潭综合实验区</w:t>
            </w:r>
            <w:r w:rsidR="00624959">
              <w:rPr>
                <w:rFonts w:ascii="宋体" w:hAnsi="宋体" w:cs="宋体" w:hint="eastAsia"/>
                <w:kern w:val="0"/>
                <w:sz w:val="24"/>
                <w:lang w:bidi="ar"/>
              </w:rPr>
              <w:t>的，且在福州市</w:t>
            </w:r>
            <w:r w:rsidR="00357B23">
              <w:rPr>
                <w:rFonts w:ascii="宋体" w:hAnsi="宋体" w:cs="宋体" w:hint="eastAsia"/>
                <w:kern w:val="0"/>
                <w:sz w:val="24"/>
                <w:lang w:bidi="ar"/>
              </w:rPr>
              <w:t>或</w:t>
            </w:r>
            <w:r w:rsidR="00357B23">
              <w:rPr>
                <w:rFonts w:ascii="宋体" w:hAnsi="宋体" w:cs="宋体"/>
                <w:kern w:val="0"/>
                <w:sz w:val="24"/>
                <w:lang w:bidi="ar"/>
              </w:rPr>
              <w:t>平潭综合实验区</w:t>
            </w:r>
            <w:r w:rsidR="00624959">
              <w:rPr>
                <w:rFonts w:ascii="宋体" w:hAnsi="宋体" w:cs="宋体" w:hint="eastAsia"/>
                <w:kern w:val="0"/>
                <w:sz w:val="24"/>
                <w:lang w:bidi="ar"/>
              </w:rPr>
              <w:t>有长期固定经营场所的（能提供租赁合同或自有产权房产证，原件备查）得3分；</w:t>
            </w:r>
            <w:r>
              <w:rPr>
                <w:rFonts w:ascii="宋体" w:hAnsi="宋体" w:cs="宋体" w:hint="eastAsia"/>
                <w:kern w:val="0"/>
                <w:sz w:val="24"/>
                <w:lang w:bidi="ar"/>
              </w:rPr>
              <w:t>供应商</w:t>
            </w:r>
            <w:r w:rsidR="00624959">
              <w:rPr>
                <w:rFonts w:ascii="宋体" w:hAnsi="宋体" w:cs="宋体" w:hint="eastAsia"/>
                <w:kern w:val="0"/>
                <w:sz w:val="24"/>
                <w:lang w:bidi="ar"/>
              </w:rPr>
              <w:t>法人总部注册不在福州市</w:t>
            </w:r>
            <w:r w:rsidR="00456D66">
              <w:rPr>
                <w:rFonts w:ascii="宋体" w:hAnsi="宋体" w:cs="宋体" w:hint="eastAsia"/>
                <w:kern w:val="0"/>
                <w:sz w:val="24"/>
                <w:lang w:bidi="ar"/>
              </w:rPr>
              <w:t>或</w:t>
            </w:r>
            <w:r w:rsidR="00456D66">
              <w:rPr>
                <w:rFonts w:ascii="宋体" w:hAnsi="宋体" w:cs="宋体"/>
                <w:kern w:val="0"/>
                <w:sz w:val="24"/>
                <w:lang w:bidi="ar"/>
              </w:rPr>
              <w:t>平潭综合实验区</w:t>
            </w:r>
            <w:r w:rsidR="00624959">
              <w:rPr>
                <w:rFonts w:ascii="宋体" w:hAnsi="宋体" w:cs="宋体" w:hint="eastAsia"/>
                <w:kern w:val="0"/>
                <w:sz w:val="24"/>
                <w:lang w:bidi="ar"/>
              </w:rPr>
              <w:t>内但设有自有分支机构的，得2分；在福建省境内其它设区市注册或设有自有分支机构的，得1分；</w:t>
            </w:r>
            <w:r>
              <w:rPr>
                <w:rFonts w:ascii="宋体" w:hAnsi="宋体" w:cs="宋体" w:hint="eastAsia"/>
                <w:kern w:val="0"/>
                <w:sz w:val="24"/>
                <w:lang w:bidi="ar"/>
              </w:rPr>
              <w:t>供应商</w:t>
            </w:r>
            <w:r w:rsidR="00624959">
              <w:rPr>
                <w:rFonts w:ascii="宋体" w:hAnsi="宋体" w:cs="宋体" w:hint="eastAsia"/>
                <w:kern w:val="0"/>
                <w:sz w:val="24"/>
                <w:lang w:bidi="ar"/>
              </w:rPr>
              <w:t>应提供政府工商行政部门颁发的营业执照或分支机构设置证明材料复印件并加盖</w:t>
            </w:r>
            <w:r>
              <w:rPr>
                <w:rFonts w:ascii="宋体" w:hAnsi="宋体" w:cs="宋体" w:hint="eastAsia"/>
                <w:kern w:val="0"/>
                <w:sz w:val="24"/>
                <w:lang w:bidi="ar"/>
              </w:rPr>
              <w:t>供应商</w:t>
            </w:r>
            <w:r w:rsidR="00624959">
              <w:rPr>
                <w:rFonts w:ascii="宋体" w:hAnsi="宋体" w:cs="宋体" w:hint="eastAsia"/>
                <w:kern w:val="0"/>
                <w:sz w:val="24"/>
                <w:lang w:bidi="ar"/>
              </w:rPr>
              <w:t>公章（注册登记日期在2015年1月1日之后的不得分）。</w:t>
            </w:r>
          </w:p>
        </w:tc>
      </w:tr>
      <w:tr w:rsidR="00FB3968">
        <w:trPr>
          <w:trHeight w:val="57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B6企业信用情况1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1</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信用等级为AAA级的得1分。【需提供相关证明材料并加盖</w:t>
            </w:r>
            <w:r>
              <w:rPr>
                <w:rFonts w:ascii="宋体" w:hAnsi="宋体" w:cs="宋体" w:hint="eastAsia"/>
                <w:kern w:val="0"/>
                <w:sz w:val="24"/>
                <w:lang w:bidi="ar"/>
              </w:rPr>
              <w:t>供应商</w:t>
            </w:r>
            <w:r w:rsidR="00624959">
              <w:rPr>
                <w:rFonts w:ascii="宋体" w:hAnsi="宋体" w:cs="宋体" w:hint="eastAsia"/>
                <w:kern w:val="0"/>
                <w:sz w:val="24"/>
                <w:lang w:bidi="ar"/>
              </w:rPr>
              <w:t>公章，原件备查】</w:t>
            </w:r>
          </w:p>
        </w:tc>
      </w:tr>
      <w:tr w:rsidR="00FB3968">
        <w:trPr>
          <w:trHeight w:val="855"/>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B7企业信用情况2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1</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left"/>
              <w:textAlignment w:val="center"/>
              <w:rPr>
                <w:rFonts w:ascii="宋体" w:hAnsi="宋体" w:cs="宋体"/>
                <w:sz w:val="24"/>
              </w:rPr>
            </w:pPr>
            <w:r>
              <w:rPr>
                <w:rFonts w:ascii="宋体" w:hAnsi="宋体" w:cs="宋体" w:hint="eastAsia"/>
                <w:kern w:val="0"/>
                <w:sz w:val="24"/>
                <w:lang w:bidi="ar"/>
              </w:rPr>
              <w:t>获得由市级及以上行政部门颁发的“2016-2017年守合同重信用企业”荣誉称号的得1分。【提供相关公示网站的下载网页并加盖</w:t>
            </w:r>
            <w:r w:rsidR="00913882">
              <w:rPr>
                <w:rFonts w:ascii="宋体" w:hAnsi="宋体" w:cs="宋体" w:hint="eastAsia"/>
                <w:kern w:val="0"/>
                <w:sz w:val="24"/>
                <w:lang w:bidi="ar"/>
              </w:rPr>
              <w:t>供应商</w:t>
            </w:r>
            <w:r>
              <w:rPr>
                <w:rFonts w:ascii="宋体" w:hAnsi="宋体" w:cs="宋体" w:hint="eastAsia"/>
                <w:kern w:val="0"/>
                <w:sz w:val="24"/>
                <w:lang w:bidi="ar"/>
              </w:rPr>
              <w:t>公章，须注明网址，未提供或提供材料不齐全本项不得分】</w:t>
            </w:r>
          </w:p>
        </w:tc>
      </w:tr>
      <w:tr w:rsidR="00FB3968">
        <w:trPr>
          <w:trHeight w:val="855"/>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B8企业信用情况3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624959">
            <w:pPr>
              <w:widowControl/>
              <w:jc w:val="center"/>
              <w:textAlignment w:val="center"/>
              <w:rPr>
                <w:rFonts w:ascii="宋体" w:hAnsi="宋体" w:cs="宋体"/>
                <w:sz w:val="24"/>
              </w:rPr>
            </w:pPr>
            <w:r>
              <w:rPr>
                <w:rFonts w:ascii="宋体" w:hAnsi="宋体" w:cs="宋体" w:hint="eastAsia"/>
                <w:kern w:val="0"/>
                <w:sz w:val="24"/>
                <w:lang w:bidi="ar"/>
              </w:rPr>
              <w:t>2</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B3968" w:rsidRDefault="00913882">
            <w:pPr>
              <w:widowControl/>
              <w:jc w:val="left"/>
              <w:textAlignment w:val="center"/>
              <w:rPr>
                <w:rFonts w:ascii="宋体" w:hAnsi="宋体" w:cs="宋体"/>
                <w:sz w:val="24"/>
              </w:rPr>
            </w:pPr>
            <w:r>
              <w:rPr>
                <w:rFonts w:ascii="宋体" w:hAnsi="宋体" w:cs="宋体" w:hint="eastAsia"/>
                <w:kern w:val="0"/>
                <w:sz w:val="24"/>
                <w:lang w:bidi="ar"/>
              </w:rPr>
              <w:t>供应商</w:t>
            </w:r>
            <w:r w:rsidR="00624959">
              <w:rPr>
                <w:rFonts w:ascii="宋体" w:hAnsi="宋体" w:cs="宋体" w:hint="eastAsia"/>
                <w:kern w:val="0"/>
                <w:sz w:val="24"/>
                <w:lang w:bidi="ar"/>
              </w:rPr>
              <w:t>2016-2018年连续三年获得纳税信用等级A级的得2分，连续两年获得纳税信用等级A级的得1分；【须提供当地主管税务部门的相关证明材料】</w:t>
            </w:r>
          </w:p>
        </w:tc>
      </w:tr>
    </w:tbl>
    <w:p w:rsidR="00FB3968" w:rsidRDefault="00FB3968"/>
    <w:p w:rsidR="00FB3968" w:rsidRDefault="00FB3968"/>
    <w:p w:rsidR="00FB3968" w:rsidRDefault="00624959">
      <w:pPr>
        <w:pStyle w:val="a3"/>
        <w:spacing w:line="380" w:lineRule="exact"/>
        <w:ind w:firstLineChars="0" w:firstLine="0"/>
        <w:rPr>
          <w:rFonts w:ascii="新宋体" w:eastAsia="新宋体" w:hAnsi="新宋体" w:cs="新宋体"/>
          <w:b/>
          <w:szCs w:val="21"/>
        </w:rPr>
      </w:pPr>
      <w:r>
        <w:rPr>
          <w:rFonts w:ascii="新宋体" w:eastAsia="新宋体" w:hAnsi="新宋体" w:cs="新宋体" w:hint="eastAsia"/>
          <w:b/>
          <w:szCs w:val="21"/>
        </w:rPr>
        <w:t>C、</w:t>
      </w:r>
      <w:r w:rsidR="00AE1CF1">
        <w:rPr>
          <w:rFonts w:ascii="新宋体" w:eastAsia="新宋体" w:hAnsi="新宋体" w:cs="新宋体" w:hint="eastAsia"/>
          <w:b/>
          <w:szCs w:val="21"/>
        </w:rPr>
        <w:t>采购</w:t>
      </w:r>
      <w:r>
        <w:rPr>
          <w:rFonts w:ascii="新宋体" w:eastAsia="新宋体" w:hAnsi="新宋体" w:cs="新宋体" w:hint="eastAsia"/>
          <w:b/>
          <w:szCs w:val="21"/>
        </w:rPr>
        <w:t>报价得分  满分10分</w:t>
      </w:r>
    </w:p>
    <w:p w:rsidR="00FB3968" w:rsidRDefault="00624959">
      <w:pPr>
        <w:rPr>
          <w:rFonts w:ascii="新宋体" w:eastAsia="新宋体" w:hAnsi="新宋体" w:cs="新宋体"/>
        </w:rPr>
      </w:pPr>
      <w:r>
        <w:rPr>
          <w:rFonts w:ascii="新宋体" w:eastAsia="新宋体" w:hAnsi="新宋体" w:cs="新宋体" w:hint="eastAsia"/>
        </w:rPr>
        <w:t>评委将按下列方法计算各合格报价人的报价部分得分。</w:t>
      </w:r>
    </w:p>
    <w:p w:rsidR="00FB3968" w:rsidRDefault="00624959">
      <w:pPr>
        <w:rPr>
          <w:rFonts w:ascii="新宋体" w:eastAsia="新宋体" w:hAnsi="新宋体" w:cs="新宋体"/>
        </w:rPr>
      </w:pPr>
      <w:r>
        <w:rPr>
          <w:rFonts w:ascii="新宋体" w:eastAsia="新宋体" w:hAnsi="新宋体" w:cs="新宋体" w:hint="eastAsia"/>
        </w:rPr>
        <w:t>A=(H/Hn)×10</w:t>
      </w:r>
    </w:p>
    <w:p w:rsidR="00FB3968" w:rsidRDefault="00624959">
      <w:pPr>
        <w:rPr>
          <w:rFonts w:ascii="新宋体" w:eastAsia="新宋体" w:hAnsi="新宋体" w:cs="新宋体"/>
        </w:rPr>
      </w:pPr>
      <w:r>
        <w:rPr>
          <w:rFonts w:ascii="新宋体" w:eastAsia="新宋体" w:hAnsi="新宋体" w:cs="新宋体" w:hint="eastAsia"/>
        </w:rPr>
        <w:t>A： 报价人报价得分</w:t>
      </w:r>
    </w:p>
    <w:p w:rsidR="00FB3968" w:rsidRDefault="00624959">
      <w:pPr>
        <w:rPr>
          <w:rFonts w:ascii="新宋体" w:eastAsia="新宋体" w:hAnsi="新宋体" w:cs="新宋体"/>
        </w:rPr>
      </w:pPr>
      <w:r>
        <w:rPr>
          <w:rFonts w:ascii="新宋体" w:eastAsia="新宋体" w:hAnsi="新宋体" w:cs="新宋体" w:hint="eastAsia"/>
        </w:rPr>
        <w:t>Hn</w:t>
      </w:r>
      <w:r w:rsidR="00AE1CF1">
        <w:rPr>
          <w:rFonts w:ascii="新宋体" w:eastAsia="新宋体" w:hAnsi="新宋体" w:cs="新宋体" w:hint="eastAsia"/>
        </w:rPr>
        <w:t>：各报价人报价即报价评</w:t>
      </w:r>
      <w:r>
        <w:rPr>
          <w:rFonts w:ascii="新宋体" w:eastAsia="新宋体" w:hAnsi="新宋体" w:cs="新宋体" w:hint="eastAsia"/>
        </w:rPr>
        <w:t>价</w:t>
      </w:r>
    </w:p>
    <w:p w:rsidR="00FB3968" w:rsidRDefault="00624959">
      <w:pPr>
        <w:rPr>
          <w:rFonts w:ascii="新宋体" w:eastAsia="新宋体" w:hAnsi="新宋体" w:cs="新宋体"/>
        </w:rPr>
      </w:pPr>
      <w:r>
        <w:rPr>
          <w:rFonts w:ascii="新宋体" w:eastAsia="新宋体" w:hAnsi="新宋体" w:cs="新宋体" w:hint="eastAsia"/>
        </w:rPr>
        <w:t>H</w:t>
      </w:r>
      <w:r w:rsidR="00AE1CF1">
        <w:rPr>
          <w:rFonts w:ascii="新宋体" w:eastAsia="新宋体" w:hAnsi="新宋体" w:cs="新宋体" w:hint="eastAsia"/>
        </w:rPr>
        <w:t>：评分</w:t>
      </w:r>
      <w:r>
        <w:rPr>
          <w:rFonts w:ascii="新宋体" w:eastAsia="新宋体" w:hAnsi="新宋体" w:cs="新宋体" w:hint="eastAsia"/>
        </w:rPr>
        <w:t>基准价即满足磋商文件要求的最低报价</w:t>
      </w:r>
    </w:p>
    <w:p w:rsidR="00FB3968" w:rsidRDefault="00624959">
      <w:pPr>
        <w:rPr>
          <w:rFonts w:ascii="新宋体" w:eastAsia="新宋体" w:hAnsi="新宋体" w:cs="新宋体"/>
        </w:rPr>
      </w:pPr>
      <w:r>
        <w:rPr>
          <w:rFonts w:ascii="新宋体" w:eastAsia="新宋体" w:hAnsi="新宋体" w:cs="新宋体" w:hint="eastAsia"/>
        </w:rPr>
        <w:t>注：计算分数时四舍五入取小数点后两位。</w:t>
      </w:r>
    </w:p>
    <w:p w:rsidR="00FB3968" w:rsidRDefault="00FB3968"/>
    <w:sectPr w:rsidR="00FB3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38" w:rsidRDefault="00C62038" w:rsidP="00357B23">
      <w:r>
        <w:separator/>
      </w:r>
    </w:p>
  </w:endnote>
  <w:endnote w:type="continuationSeparator" w:id="0">
    <w:p w:rsidR="00C62038" w:rsidRDefault="00C62038" w:rsidP="003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38" w:rsidRDefault="00C62038" w:rsidP="00357B23">
      <w:r>
        <w:separator/>
      </w:r>
    </w:p>
  </w:footnote>
  <w:footnote w:type="continuationSeparator" w:id="0">
    <w:p w:rsidR="00C62038" w:rsidRDefault="00C62038" w:rsidP="00357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55E6D"/>
    <w:rsid w:val="00357B23"/>
    <w:rsid w:val="003F307A"/>
    <w:rsid w:val="00456D66"/>
    <w:rsid w:val="004F4C84"/>
    <w:rsid w:val="00624959"/>
    <w:rsid w:val="00865062"/>
    <w:rsid w:val="008F28DB"/>
    <w:rsid w:val="00913882"/>
    <w:rsid w:val="0094639A"/>
    <w:rsid w:val="009C1AB5"/>
    <w:rsid w:val="00AE1CF1"/>
    <w:rsid w:val="00C62038"/>
    <w:rsid w:val="00FB3968"/>
    <w:rsid w:val="00FD2B63"/>
    <w:rsid w:val="018F1F5F"/>
    <w:rsid w:val="2E337985"/>
    <w:rsid w:val="3605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CE8F1E-A870-404F-A32E-AA0D1DF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qFormat/>
    <w:rPr>
      <w:rFonts w:ascii="宋体" w:eastAsia="宋体" w:hAnsi="宋体" w:cs="宋体" w:hint="eastAsia"/>
      <w:color w:val="000000"/>
      <w:sz w:val="24"/>
      <w:szCs w:val="24"/>
      <w:u w:val="none"/>
    </w:rPr>
  </w:style>
  <w:style w:type="paragraph" w:customStyle="1" w:styleId="a3">
    <w:name w:val="标准"/>
    <w:basedOn w:val="a"/>
    <w:qFormat/>
    <w:pPr>
      <w:spacing w:line="360" w:lineRule="auto"/>
      <w:ind w:firstLineChars="200" w:firstLine="200"/>
    </w:pPr>
    <w:rPr>
      <w:rFonts w:cs="宋体"/>
    </w:rPr>
  </w:style>
  <w:style w:type="paragraph" w:styleId="a4">
    <w:name w:val="header"/>
    <w:basedOn w:val="a"/>
    <w:link w:val="Char"/>
    <w:rsid w:val="00357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57B23"/>
    <w:rPr>
      <w:rFonts w:ascii="Times New Roman" w:eastAsia="宋体" w:hAnsi="Times New Roman" w:cs="Times New Roman"/>
      <w:kern w:val="2"/>
      <w:sz w:val="18"/>
      <w:szCs w:val="18"/>
    </w:rPr>
  </w:style>
  <w:style w:type="paragraph" w:styleId="a5">
    <w:name w:val="footer"/>
    <w:basedOn w:val="a"/>
    <w:link w:val="Char0"/>
    <w:rsid w:val="00357B23"/>
    <w:pPr>
      <w:tabs>
        <w:tab w:val="center" w:pos="4153"/>
        <w:tab w:val="right" w:pos="8306"/>
      </w:tabs>
      <w:snapToGrid w:val="0"/>
      <w:jc w:val="left"/>
    </w:pPr>
    <w:rPr>
      <w:sz w:val="18"/>
      <w:szCs w:val="18"/>
    </w:rPr>
  </w:style>
  <w:style w:type="character" w:customStyle="1" w:styleId="Char0">
    <w:name w:val="页脚 Char"/>
    <w:basedOn w:val="a0"/>
    <w:link w:val="a5"/>
    <w:rsid w:val="00357B23"/>
    <w:rPr>
      <w:rFonts w:ascii="Times New Roman" w:eastAsia="宋体" w:hAnsi="Times New Roman" w:cs="Times New Roman"/>
      <w:kern w:val="2"/>
      <w:sz w:val="18"/>
      <w:szCs w:val="18"/>
    </w:rPr>
  </w:style>
  <w:style w:type="paragraph" w:styleId="a6">
    <w:name w:val="Title"/>
    <w:basedOn w:val="a"/>
    <w:next w:val="a"/>
    <w:link w:val="Char1"/>
    <w:qFormat/>
    <w:rsid w:val="00357B23"/>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357B23"/>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429</Words>
  <Characters>2446</Characters>
  <Application>Microsoft Office Word</Application>
  <DocSecurity>0</DocSecurity>
  <Lines>20</Lines>
  <Paragraphs>5</Paragraphs>
  <ScaleCrop>false</ScaleCrop>
  <Company>PTGS</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永昼</dc:creator>
  <cp:lastModifiedBy> </cp:lastModifiedBy>
  <cp:revision>7</cp:revision>
  <dcterms:created xsi:type="dcterms:W3CDTF">2019-05-30T06:16:00Z</dcterms:created>
  <dcterms:modified xsi:type="dcterms:W3CDTF">2019-06-05T01:10:00Z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