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color w:val="000000"/>
          <w:sz w:val="44"/>
          <w:szCs w:val="44"/>
          <w:lang w:eastAsia="zh-CN"/>
        </w:rPr>
      </w:pPr>
      <w:r>
        <w:rPr>
          <w:rFonts w:hint="eastAsia" w:ascii="宋体" w:hAnsi="宋体" w:eastAsia="宋体" w:cs="Times New Roman"/>
          <w:color w:val="000000"/>
          <w:sz w:val="44"/>
          <w:szCs w:val="44"/>
          <w:lang w:eastAsia="zh-CN"/>
        </w:rPr>
        <w:t>关于送达周林《国家税务总局莆田市秀屿区税务局税务事项通知书》的公告</w:t>
      </w:r>
    </w:p>
    <w:p>
      <w:pPr>
        <w:spacing w:line="360" w:lineRule="auto"/>
        <w:jc w:val="center"/>
        <w:rPr>
          <w:rFonts w:hint="eastAsia" w:ascii="宋体" w:hAnsi="宋体" w:eastAsia="宋体" w:cs="Times New Roman"/>
          <w:color w:val="000000"/>
          <w:sz w:val="44"/>
          <w:szCs w:val="44"/>
          <w:lang w:eastAsia="zh-CN"/>
        </w:rPr>
      </w:pPr>
    </w:p>
    <w:p>
      <w:pPr>
        <w:spacing w:line="560" w:lineRule="exact"/>
        <w:rPr>
          <w:rFonts w:hint="eastAsia" w:ascii="仿宋_GB2312" w:eastAsia="仿宋_GB2312"/>
          <w:color w:val="000000"/>
          <w:sz w:val="32"/>
        </w:rPr>
      </w:pPr>
      <w:r>
        <w:rPr>
          <w:rFonts w:hint="eastAsia" w:ascii="仿宋_GB2312" w:hAnsi="宋体" w:eastAsia="仿宋_GB2312"/>
          <w:color w:val="000000"/>
          <w:sz w:val="32"/>
          <w:lang w:eastAsia="zh-CN"/>
        </w:rPr>
        <w:t>周林</w:t>
      </w:r>
      <w:r>
        <w:rPr>
          <w:rFonts w:hint="eastAsia" w:ascii="仿宋_GB2312" w:hAnsi="宋体" w:eastAsia="仿宋_GB2312"/>
          <w:color w:val="000000"/>
          <w:sz w:val="32"/>
        </w:rPr>
        <w:t>：</w:t>
      </w:r>
      <w:r>
        <w:rPr>
          <w:rFonts w:hint="eastAsia" w:ascii="仿宋_GB2312" w:eastAsia="仿宋_GB2312"/>
          <w:color w:val="000000"/>
          <w:sz w:val="32"/>
        </w:rPr>
        <w:t>（纳税人识别号：432322197812237731）</w:t>
      </w:r>
    </w:p>
    <w:p>
      <w:pPr>
        <w:spacing w:line="560" w:lineRule="exact"/>
        <w:ind w:firstLine="640"/>
        <w:rPr>
          <w:rFonts w:hint="eastAsia" w:ascii="仿宋_GB2312" w:hAnsi="宋体" w:eastAsia="仿宋_GB2312"/>
          <w:color w:val="000000"/>
          <w:sz w:val="32"/>
          <w:lang w:eastAsia="zh-CN"/>
        </w:rPr>
      </w:pPr>
      <w:r>
        <w:rPr>
          <w:rFonts w:hint="eastAsia" w:ascii="仿宋_GB2312" w:hAnsi="宋体" w:eastAsia="仿宋_GB2312"/>
          <w:color w:val="000000"/>
          <w:sz w:val="32"/>
          <w:lang w:eastAsia="zh-CN"/>
        </w:rPr>
        <w:t>因采用直接送达、留置送达、委托送达、邮寄送达等方式无法向你送达税务事项通知书。根据《</w:t>
      </w:r>
      <w:bookmarkStart w:id="0" w:name="_GoBack"/>
      <w:bookmarkEnd w:id="0"/>
      <w:r>
        <w:rPr>
          <w:rFonts w:hint="eastAsia" w:ascii="仿宋_GB2312" w:hAnsi="宋体" w:eastAsia="仿宋_GB2312"/>
          <w:color w:val="000000"/>
          <w:sz w:val="32"/>
          <w:lang w:eastAsia="zh-CN"/>
        </w:rPr>
        <w:t>中华人民共和国税收征收管理法实施细则》（国务院令〔2002〕362号）第一百零六条规定，现向你公告送达《税务事项通知书》（莆秀税通〔202</w:t>
      </w:r>
      <w:r>
        <w:rPr>
          <w:rFonts w:hint="eastAsia" w:ascii="仿宋_GB2312" w:hAnsi="宋体" w:eastAsia="仿宋_GB2312"/>
          <w:color w:val="000000"/>
          <w:sz w:val="32"/>
          <w:lang w:val="en-US" w:eastAsia="zh-CN"/>
        </w:rPr>
        <w:t>3</w:t>
      </w:r>
      <w:r>
        <w:rPr>
          <w:rFonts w:hint="eastAsia" w:ascii="仿宋_GB2312" w:hAnsi="宋体" w:eastAsia="仿宋_GB2312"/>
          <w:color w:val="000000"/>
          <w:sz w:val="32"/>
          <w:lang w:eastAsia="zh-CN"/>
        </w:rPr>
        <w:t>〕</w:t>
      </w:r>
      <w:r>
        <w:rPr>
          <w:rFonts w:hint="eastAsia" w:ascii="仿宋_GB2312" w:hAnsi="宋体" w:eastAsia="仿宋_GB2312"/>
          <w:color w:val="000000"/>
          <w:sz w:val="32"/>
          <w:lang w:val="en-US" w:eastAsia="zh-CN"/>
        </w:rPr>
        <w:t>90001</w:t>
      </w:r>
      <w:r>
        <w:rPr>
          <w:rFonts w:hint="eastAsia" w:ascii="仿宋_GB2312" w:hAnsi="宋体" w:eastAsia="仿宋_GB2312"/>
          <w:color w:val="000000"/>
          <w:sz w:val="32"/>
          <w:lang w:eastAsia="zh-CN"/>
        </w:rPr>
        <w:t>号），自公告之日起满30日，即视为送达。</w:t>
      </w:r>
    </w:p>
    <w:p>
      <w:pPr>
        <w:spacing w:line="560" w:lineRule="exact"/>
        <w:ind w:firstLine="640"/>
        <w:rPr>
          <w:rFonts w:hint="default" w:ascii="仿宋_GB2312" w:hAnsi="宋体" w:eastAsia="仿宋_GB2312"/>
          <w:color w:val="000000"/>
          <w:sz w:val="32"/>
          <w:lang w:val="en-US" w:eastAsia="zh-CN"/>
        </w:rPr>
      </w:pPr>
    </w:p>
    <w:p>
      <w:pPr>
        <w:spacing w:line="360" w:lineRule="auto"/>
        <w:jc w:val="center"/>
        <w:rPr>
          <w:rFonts w:hint="eastAsia" w:ascii="仿宋_GB2312" w:hAnsi="宋体" w:eastAsia="仿宋_GB2312"/>
          <w:color w:val="000000"/>
          <w:sz w:val="32"/>
          <w:lang w:eastAsia="zh-CN"/>
        </w:rPr>
      </w:pPr>
      <w:r>
        <w:rPr>
          <w:rFonts w:hint="eastAsia"/>
          <w:lang w:val="en-US" w:eastAsia="zh-CN"/>
        </w:rPr>
        <w:t xml:space="preserve">                                 </w:t>
      </w:r>
      <w:r>
        <w:rPr>
          <w:rFonts w:hint="eastAsia" w:ascii="仿宋_GB2312" w:hAnsi="宋体" w:eastAsia="仿宋_GB2312"/>
          <w:color w:val="000000"/>
          <w:sz w:val="32"/>
          <w:lang w:eastAsia="zh-CN"/>
        </w:rPr>
        <w:t>国家税务总局莆田市秀屿区税务局</w:t>
      </w:r>
    </w:p>
    <w:p>
      <w:pPr>
        <w:rPr>
          <w:rFonts w:hint="eastAsia" w:ascii="仿宋_GB2312" w:hAnsi="宋体" w:eastAsia="仿宋_GB2312"/>
          <w:color w:val="000000"/>
          <w:sz w:val="32"/>
          <w:lang w:val="en-US" w:eastAsia="zh-CN"/>
        </w:rPr>
      </w:pPr>
      <w:r>
        <w:rPr>
          <w:rFonts w:hint="eastAsia"/>
          <w:lang w:val="en-US" w:eastAsia="zh-CN"/>
        </w:rPr>
        <w:t xml:space="preserve">                                            </w:t>
      </w:r>
      <w:r>
        <w:rPr>
          <w:rFonts w:hint="eastAsia" w:ascii="仿宋_GB2312" w:hAnsi="宋体" w:eastAsia="仿宋_GB2312"/>
          <w:color w:val="000000"/>
          <w:sz w:val="32"/>
          <w:lang w:val="en-US" w:eastAsia="zh-CN"/>
        </w:rPr>
        <w:t xml:space="preserve"> 2023年2月3日</w:t>
      </w:r>
    </w:p>
    <w:p>
      <w:pPr>
        <w:rPr>
          <w:rFonts w:hint="default"/>
          <w:lang w:val="en-US" w:eastAsia="zh-CN"/>
        </w:rPr>
      </w:pPr>
    </w:p>
    <w:p>
      <w:pPr>
        <w:rPr>
          <w:rFonts w:hint="default"/>
          <w:lang w:val="en-US" w:eastAsia="zh-CN"/>
        </w:rPr>
      </w:pPr>
    </w:p>
    <w:p>
      <w:pPr>
        <w:spacing w:line="360" w:lineRule="auto"/>
        <w:jc w:val="center"/>
        <w:rPr>
          <w:rFonts w:hint="eastAsia" w:ascii="宋体" w:hAnsi="宋体"/>
          <w:color w:val="000000"/>
          <w:sz w:val="44"/>
          <w:szCs w:val="44"/>
        </w:rPr>
      </w:pPr>
      <w:r>
        <w:rPr>
          <w:rFonts w:hint="eastAsia" w:ascii="宋体" w:hAnsi="宋体"/>
          <w:color w:val="000000"/>
          <w:sz w:val="44"/>
          <w:szCs w:val="44"/>
          <w:lang w:eastAsia="zh-CN"/>
        </w:rPr>
        <w:t>国家税务总局莆田市秀屿区税</w:t>
      </w:r>
      <w:r>
        <w:rPr>
          <w:rFonts w:hint="eastAsia" w:ascii="宋体" w:hAnsi="宋体"/>
          <w:color w:val="000000"/>
          <w:sz w:val="44"/>
          <w:szCs w:val="44"/>
        </w:rPr>
        <w:t>务局</w:t>
      </w:r>
    </w:p>
    <w:p>
      <w:pPr>
        <w:spacing w:line="360" w:lineRule="auto"/>
        <w:jc w:val="center"/>
        <w:rPr>
          <w:rFonts w:hint="eastAsia" w:ascii="宋体" w:hAnsi="宋体"/>
          <w:color w:val="000000"/>
          <w:sz w:val="52"/>
          <w:szCs w:val="52"/>
        </w:rPr>
      </w:pPr>
      <w:r>
        <w:rPr>
          <w:rFonts w:hint="eastAsia" w:ascii="宋体" w:hAnsi="宋体"/>
          <w:color w:val="000000"/>
          <w:sz w:val="52"/>
          <w:szCs w:val="52"/>
        </w:rPr>
        <w:t>税务事项通知书</w:t>
      </w:r>
    </w:p>
    <w:p>
      <w:pPr>
        <w:spacing w:line="360" w:lineRule="auto"/>
        <w:jc w:val="center"/>
        <w:rPr>
          <w:rFonts w:hint="eastAsia" w:ascii="仿宋_GB2312" w:hAnsi="宋体" w:eastAsia="仿宋_GB2312"/>
          <w:color w:val="000000"/>
          <w:sz w:val="32"/>
        </w:rPr>
      </w:pPr>
      <w:r>
        <w:rPr>
          <w:rFonts w:hint="eastAsia" w:ascii="仿宋_GB2312" w:hAnsi="宋体" w:eastAsia="仿宋_GB2312"/>
          <w:color w:val="000000"/>
          <w:sz w:val="32"/>
        </w:rPr>
        <w:t xml:space="preserve"> </w:t>
      </w:r>
      <w:r>
        <w:rPr>
          <w:rFonts w:hint="eastAsia" w:ascii="仿宋_GB2312" w:hAnsi="宋体" w:eastAsia="仿宋_GB2312"/>
          <w:color w:val="000000"/>
          <w:sz w:val="32"/>
          <w:lang w:eastAsia="zh-CN"/>
        </w:rPr>
        <w:t>莆秀税</w:t>
      </w:r>
      <w:r>
        <w:rPr>
          <w:rFonts w:hint="eastAsia" w:ascii="仿宋_GB2312" w:hAnsi="宋体" w:eastAsia="仿宋_GB2312"/>
          <w:color w:val="000000"/>
          <w:sz w:val="32"/>
        </w:rPr>
        <w:t>通〔</w:t>
      </w:r>
      <w:r>
        <w:rPr>
          <w:rFonts w:hint="eastAsia" w:ascii="仿宋_GB2312" w:hAnsi="宋体" w:eastAsia="仿宋_GB2312"/>
          <w:color w:val="000000"/>
          <w:sz w:val="32"/>
          <w:lang w:val="en-US" w:eastAsia="zh-CN"/>
        </w:rPr>
        <w:t>2023</w:t>
      </w:r>
      <w:r>
        <w:rPr>
          <w:rFonts w:hint="eastAsia" w:ascii="仿宋_GB2312" w:hAnsi="宋体" w:eastAsia="仿宋_GB2312"/>
          <w:color w:val="000000"/>
          <w:sz w:val="32"/>
        </w:rPr>
        <w:t>〕</w:t>
      </w:r>
      <w:r>
        <w:rPr>
          <w:rFonts w:hint="eastAsia" w:ascii="仿宋_GB2312" w:hAnsi="宋体" w:eastAsia="仿宋_GB2312"/>
          <w:color w:val="000000"/>
          <w:sz w:val="32"/>
          <w:lang w:val="en-US" w:eastAsia="zh-CN"/>
        </w:rPr>
        <w:t>90001</w:t>
      </w:r>
      <w:r>
        <w:rPr>
          <w:rFonts w:hint="eastAsia" w:ascii="仿宋_GB2312" w:hAnsi="宋体" w:eastAsia="仿宋_GB2312"/>
          <w:color w:val="000000"/>
          <w:sz w:val="32"/>
        </w:rPr>
        <w:t>号</w:t>
      </w:r>
    </w:p>
    <w:p>
      <w:pPr>
        <w:rPr>
          <w:rFonts w:ascii="仿宋_GB2312" w:hAnsi="宋体" w:eastAsia="仿宋_GB2312"/>
          <w:color w:val="000000"/>
          <w:spacing w:val="-20"/>
          <w:kern w:val="10"/>
          <w:sz w:val="32"/>
        </w:rPr>
      </w:pPr>
    </w:p>
    <w:p>
      <w:pPr>
        <w:spacing w:line="560" w:lineRule="exact"/>
        <w:rPr>
          <w:rFonts w:ascii="仿宋_GB2312" w:eastAsia="仿宋_GB2312"/>
          <w:color w:val="000000"/>
          <w:sz w:val="32"/>
        </w:rPr>
      </w:pPr>
      <w:r>
        <w:rPr>
          <w:rFonts w:hint="eastAsia" w:ascii="仿宋_GB2312" w:hAnsi="宋体" w:eastAsia="仿宋_GB2312"/>
          <w:color w:val="000000"/>
          <w:sz w:val="32"/>
          <w:lang w:eastAsia="zh-CN"/>
        </w:rPr>
        <w:t>周林</w:t>
      </w:r>
      <w:r>
        <w:rPr>
          <w:rFonts w:hint="eastAsia" w:ascii="仿宋_GB2312" w:hAnsi="宋体" w:eastAsia="仿宋_GB2312"/>
          <w:color w:val="000000"/>
          <w:sz w:val="32"/>
        </w:rPr>
        <w:t>：</w:t>
      </w:r>
      <w:r>
        <w:rPr>
          <w:rFonts w:hint="eastAsia" w:ascii="仿宋_GB2312" w:eastAsia="仿宋_GB2312"/>
          <w:color w:val="000000"/>
          <w:sz w:val="32"/>
        </w:rPr>
        <w:t>（纳税人识别号：432322197812237731）</w:t>
      </w:r>
    </w:p>
    <w:p>
      <w:pPr>
        <w:spacing w:line="560" w:lineRule="exact"/>
        <w:ind w:firstLine="640" w:firstLineChars="200"/>
        <w:rPr>
          <w:rFonts w:hint="eastAsia" w:ascii="仿宋_GB2312" w:hAnsi="宋体" w:eastAsia="仿宋_GB2312"/>
          <w:color w:val="000000"/>
          <w:sz w:val="32"/>
        </w:rPr>
      </w:pPr>
      <w:r>
        <w:rPr>
          <w:rFonts w:hint="eastAsia" w:ascii="仿宋_GB2312" w:hAnsi="宋体" w:eastAsia="仿宋_GB2312"/>
          <w:color w:val="000000"/>
          <w:sz w:val="32"/>
        </w:rPr>
        <w:t>事由：</w:t>
      </w:r>
      <w:r>
        <w:rPr>
          <w:rFonts w:hint="eastAsia" w:ascii="仿宋_GB2312" w:hAnsi="宋体" w:eastAsia="仿宋_GB2312"/>
          <w:color w:val="000000"/>
          <w:sz w:val="32"/>
          <w:lang w:eastAsia="zh-CN"/>
        </w:rPr>
        <w:t>确认</w:t>
      </w:r>
      <w:r>
        <w:rPr>
          <w:rFonts w:hint="eastAsia" w:ascii="仿宋_GB2312" w:hAnsi="宋体" w:eastAsia="仿宋_GB2312"/>
          <w:color w:val="000000"/>
          <w:sz w:val="32"/>
          <w:lang w:val="en-US" w:eastAsia="zh-CN"/>
        </w:rPr>
        <w:t>2021年度个人所得税综合所得汇算申报填报的收入。</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color w:val="000000"/>
          <w:sz w:val="32"/>
        </w:rPr>
        <w:t>依据：</w:t>
      </w:r>
      <w:r>
        <w:rPr>
          <w:rFonts w:hint="eastAsia" w:ascii="仿宋_GB2312" w:hAnsi="宋体" w:eastAsia="仿宋_GB2312"/>
          <w:color w:val="000000"/>
          <w:sz w:val="32"/>
          <w:lang w:val="en-US" w:eastAsia="zh-CN"/>
        </w:rPr>
        <w:t>《中华人民共和国税收征收管理法》第二十五条、第六十三条。</w:t>
      </w:r>
    </w:p>
    <w:p>
      <w:pPr>
        <w:spacing w:line="560" w:lineRule="exact"/>
        <w:ind w:firstLine="640" w:firstLineChars="200"/>
        <w:rPr>
          <w:rFonts w:hint="eastAsia" w:ascii="仿宋_GB2312" w:hAnsi="宋体" w:eastAsia="仿宋_GB2312"/>
          <w:color w:val="000000"/>
          <w:sz w:val="32"/>
          <w:lang w:val="en-US" w:eastAsia="zh-CN"/>
        </w:rPr>
      </w:pPr>
      <w:r>
        <w:rPr>
          <w:rFonts w:hint="eastAsia" w:ascii="仿宋_GB2312" w:hAnsi="宋体" w:eastAsia="仿宋_GB2312"/>
          <w:color w:val="000000"/>
          <w:sz w:val="32"/>
          <w:lang w:val="en-US" w:eastAsia="zh-CN"/>
        </w:rPr>
        <w:t>通知内容：根据您2021年度个人所得税综合所得汇算的申报情况，您填报的收入金额为75109.25元，但您2021年度由扣缴义务人预扣预缴申报的收入金额为137019.25元，因此您2021年度个人所得税综合所得汇算申报填报的收入存在少报的可能。如果您确实存在少报收入的情况，请您在收到本通知之日起10日内通过个人所得税APP或自然人电子税务局更正年度汇算申报并补税。如果您不存在少报收入的情况，请您在收到本通知之日起10日内通过个人所得税APP或自然人电子税务局对预扣预缴环节扣缴义务人虚报的收入进行申诉。否则，我局将移送稽查立案。如果您有疑问，可拨打电话0594-5898030咨询。</w:t>
      </w:r>
    </w:p>
    <w:p>
      <w:pPr>
        <w:spacing w:line="560" w:lineRule="exact"/>
        <w:ind w:firstLine="640" w:firstLineChars="200"/>
        <w:rPr>
          <w:rFonts w:hint="eastAsia" w:ascii="仿宋_GB2312" w:eastAsia="仿宋_GB2312"/>
          <w:color w:val="000000"/>
          <w:sz w:val="32"/>
          <w:lang w:eastAsia="zh-CN"/>
        </w:rPr>
      </w:pPr>
      <w:r>
        <w:rPr>
          <w:rFonts w:hint="eastAsia" w:ascii="仿宋_GB2312" w:eastAsia="仿宋_GB2312"/>
          <w:color w:val="000000"/>
          <w:sz w:val="32"/>
        </w:rPr>
        <w:t>如对本通知不服，可自收到本通知之日起六十日内依法向</w:t>
      </w:r>
      <w:r>
        <w:rPr>
          <w:rFonts w:hint="eastAsia" w:ascii="仿宋_GB2312" w:eastAsia="仿宋_GB2312"/>
          <w:color w:val="000000"/>
          <w:sz w:val="32"/>
          <w:lang w:eastAsia="zh-CN"/>
        </w:rPr>
        <w:t>国家税务总局莆田市税务局</w:t>
      </w:r>
      <w:r>
        <w:rPr>
          <w:rFonts w:hint="eastAsia" w:ascii="仿宋_GB2312" w:eastAsia="仿宋_GB2312"/>
          <w:color w:val="000000"/>
          <w:sz w:val="32"/>
        </w:rPr>
        <w:t>申请行政复议</w:t>
      </w:r>
      <w:r>
        <w:rPr>
          <w:rFonts w:hint="eastAsia" w:ascii="仿宋_GB2312" w:eastAsia="仿宋_GB2312"/>
          <w:color w:val="000000"/>
          <w:sz w:val="32"/>
          <w:lang w:eastAsia="zh-CN"/>
        </w:rPr>
        <w:t>。</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31CC8"/>
    <w:rsid w:val="6B38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2023-02-03T02:50:00Z</dcterms:created>
  <dc:creator>Administrator</dc:creator>
  <cp:lastModifiedBy>蔡晨宁</cp:lastModifiedBy>
  <dcterms:modified xsi:type="dcterms:W3CDTF">2023-02-03T07:21:05Z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