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50" w:rsidRDefault="00507A9D" w:rsidP="00507A9D">
      <w:pPr>
        <w:jc w:val="center"/>
        <w:rPr>
          <w:rFonts w:ascii="微软雅黑" w:eastAsia="微软雅黑" w:hAnsi="微软雅黑" w:hint="eastAsia"/>
          <w:color w:val="333333"/>
          <w:sz w:val="32"/>
          <w:szCs w:val="32"/>
        </w:rPr>
      </w:pPr>
      <w:r w:rsidRPr="00507A9D">
        <w:rPr>
          <w:rFonts w:ascii="微软雅黑" w:eastAsia="微软雅黑" w:hAnsi="微软雅黑" w:hint="eastAsia"/>
          <w:color w:val="333333"/>
          <w:sz w:val="32"/>
          <w:szCs w:val="32"/>
        </w:rPr>
        <w:t>关于《纳税信用评价指标和评价方式（试行）》的解读</w:t>
      </w:r>
    </w:p>
    <w:p w:rsidR="00507A9D" w:rsidRDefault="00507A9D" w:rsidP="00507A9D">
      <w:pPr>
        <w:jc w:val="center"/>
        <w:rPr>
          <w:rFonts w:ascii="微软雅黑" w:eastAsia="微软雅黑" w:hAnsi="微软雅黑" w:hint="eastAsia"/>
          <w:color w:val="333333"/>
          <w:sz w:val="32"/>
          <w:szCs w:val="32"/>
        </w:rPr>
      </w:pPr>
    </w:p>
    <w:p w:rsidR="00507A9D" w:rsidRPr="00507A9D" w:rsidRDefault="00507A9D" w:rsidP="00507A9D">
      <w:pPr>
        <w:ind w:firstLineChars="200" w:firstLine="640"/>
        <w:rPr>
          <w:rFonts w:hint="eastAsia"/>
          <w:sz w:val="32"/>
          <w:szCs w:val="32"/>
        </w:rPr>
      </w:pPr>
      <w:r w:rsidRPr="00507A9D">
        <w:rPr>
          <w:rFonts w:hint="eastAsia"/>
          <w:sz w:val="32"/>
          <w:szCs w:val="32"/>
        </w:rPr>
        <w:t>为规范纳税信用管理，税务总局在制定《纳税信用管理办法（试行）》（以下简称《办法》）时，同步设计了《纳税信用评价指标和评价方式（试行）》（以下简称《评价指标》）。经广泛征求意见，并进行</w:t>
      </w:r>
      <w:r w:rsidRPr="00507A9D">
        <w:rPr>
          <w:rFonts w:hint="eastAsia"/>
          <w:sz w:val="32"/>
          <w:szCs w:val="32"/>
        </w:rPr>
        <w:t>4</w:t>
      </w:r>
      <w:r w:rsidRPr="00507A9D">
        <w:rPr>
          <w:rFonts w:hint="eastAsia"/>
          <w:sz w:val="32"/>
          <w:szCs w:val="32"/>
        </w:rPr>
        <w:t>轮模拟测试（涉及</w:t>
      </w:r>
      <w:r w:rsidRPr="00507A9D">
        <w:rPr>
          <w:rFonts w:hint="eastAsia"/>
          <w:sz w:val="32"/>
          <w:szCs w:val="32"/>
        </w:rPr>
        <w:t>17</w:t>
      </w:r>
      <w:r w:rsidRPr="00507A9D">
        <w:rPr>
          <w:rFonts w:hint="eastAsia"/>
          <w:sz w:val="32"/>
          <w:szCs w:val="32"/>
        </w:rPr>
        <w:t>个省市、</w:t>
      </w:r>
      <w:r w:rsidRPr="00507A9D">
        <w:rPr>
          <w:rFonts w:hint="eastAsia"/>
          <w:sz w:val="32"/>
          <w:szCs w:val="32"/>
        </w:rPr>
        <w:t>6313812</w:t>
      </w:r>
      <w:r w:rsidRPr="00507A9D">
        <w:rPr>
          <w:rFonts w:hint="eastAsia"/>
          <w:sz w:val="32"/>
          <w:szCs w:val="32"/>
        </w:rPr>
        <w:t>户／次纳税人）后予以发布。现将指标设计和评价方式说明如下：</w:t>
      </w:r>
    </w:p>
    <w:p w:rsidR="00507A9D" w:rsidRPr="00507A9D" w:rsidRDefault="00507A9D" w:rsidP="00507A9D">
      <w:pPr>
        <w:rPr>
          <w:rFonts w:hint="eastAsia"/>
          <w:sz w:val="32"/>
          <w:szCs w:val="32"/>
        </w:rPr>
      </w:pPr>
      <w:r w:rsidRPr="00507A9D">
        <w:rPr>
          <w:rFonts w:hint="eastAsia"/>
          <w:sz w:val="32"/>
          <w:szCs w:val="32"/>
        </w:rPr>
        <w:t xml:space="preserve">    </w:t>
      </w:r>
      <w:r w:rsidRPr="00507A9D">
        <w:rPr>
          <w:rFonts w:hint="eastAsia"/>
          <w:sz w:val="32"/>
          <w:szCs w:val="32"/>
        </w:rPr>
        <w:t xml:space="preserve">　一、关于指标内容</w:t>
      </w:r>
    </w:p>
    <w:p w:rsidR="00507A9D" w:rsidRPr="00507A9D" w:rsidRDefault="00507A9D" w:rsidP="00507A9D">
      <w:pPr>
        <w:rPr>
          <w:rFonts w:hint="eastAsia"/>
          <w:sz w:val="32"/>
          <w:szCs w:val="32"/>
        </w:rPr>
      </w:pPr>
      <w:r w:rsidRPr="00507A9D">
        <w:rPr>
          <w:rFonts w:hint="eastAsia"/>
          <w:sz w:val="32"/>
          <w:szCs w:val="32"/>
        </w:rPr>
        <w:t xml:space="preserve">    </w:t>
      </w:r>
      <w:r w:rsidRPr="00507A9D">
        <w:rPr>
          <w:rFonts w:hint="eastAsia"/>
          <w:sz w:val="32"/>
          <w:szCs w:val="32"/>
        </w:rPr>
        <w:t xml:space="preserve">　《评价指标》按照《办法》明确的纳税信用信息范围，分为三部分内容：纳税人信用历史信息，税务内部信息、外部信息。</w:t>
      </w:r>
    </w:p>
    <w:p w:rsidR="00507A9D" w:rsidRPr="00507A9D" w:rsidRDefault="00507A9D" w:rsidP="00507A9D">
      <w:pPr>
        <w:rPr>
          <w:rFonts w:hint="eastAsia"/>
          <w:sz w:val="32"/>
          <w:szCs w:val="32"/>
        </w:rPr>
      </w:pPr>
      <w:r w:rsidRPr="00507A9D">
        <w:rPr>
          <w:rFonts w:hint="eastAsia"/>
          <w:sz w:val="32"/>
          <w:szCs w:val="32"/>
        </w:rPr>
        <w:t xml:space="preserve">    </w:t>
      </w:r>
      <w:r w:rsidRPr="00507A9D">
        <w:rPr>
          <w:rFonts w:hint="eastAsia"/>
          <w:sz w:val="32"/>
          <w:szCs w:val="32"/>
        </w:rPr>
        <w:t xml:space="preserve">　纳税人信用历史信息包括纳税人的基本信息、评价年度之前的纳税信用记录，以及相关部门评定的优良信用记录和不良信用记录。基本信息中，除纳税人税务登记信息和经营信息之外，特别设置了人员信息一栏，将相关人员信息进行了专门的归纳和记录，因为企业的法定代表人、财务负责人、出纳和办税员都是企业涉税行为的参与者或知情人，与纳税信用的关系密切。提高纳税人的税法遵从度，应该将企业信用与个人诚信紧密联系。其中，法定代表人、财务负责人和办税人信息从税务管理信息系统中采集，出纳个人信息记录按照《办法》规定可由税务机关通过纳税人申报采集。</w:t>
      </w:r>
      <w:r w:rsidRPr="00507A9D">
        <w:rPr>
          <w:rFonts w:hint="eastAsia"/>
          <w:sz w:val="32"/>
          <w:szCs w:val="32"/>
        </w:rPr>
        <w:lastRenderedPageBreak/>
        <w:t>评价年度之前的纳税信用记录以及相关部门评定的优良信用记录和不良信用记录从税收管理记录、国家统一信用信息平台等渠道中采集。记录纳税人在其他部门的信用记录，是落实《社会信用体系建设规划纲要（</w:t>
      </w:r>
      <w:r w:rsidRPr="00507A9D">
        <w:rPr>
          <w:rFonts w:hint="eastAsia"/>
          <w:sz w:val="32"/>
          <w:szCs w:val="32"/>
        </w:rPr>
        <w:t>2014-2020</w:t>
      </w:r>
      <w:r w:rsidRPr="00507A9D">
        <w:rPr>
          <w:rFonts w:hint="eastAsia"/>
          <w:sz w:val="32"/>
          <w:szCs w:val="32"/>
        </w:rPr>
        <w:t>年）》和《国家发展改革委人民银行中央编办关于在行政管理事项中使用信用记录和信用报告的若干意见》（</w:t>
      </w:r>
      <w:proofErr w:type="gramStart"/>
      <w:r w:rsidRPr="00507A9D">
        <w:rPr>
          <w:rFonts w:hint="eastAsia"/>
          <w:sz w:val="32"/>
          <w:szCs w:val="32"/>
        </w:rPr>
        <w:t>发改财金</w:t>
      </w:r>
      <w:proofErr w:type="gramEnd"/>
      <w:r w:rsidRPr="00507A9D">
        <w:rPr>
          <w:rFonts w:hint="eastAsia"/>
          <w:sz w:val="32"/>
          <w:szCs w:val="32"/>
        </w:rPr>
        <w:t>〔</w:t>
      </w:r>
      <w:r w:rsidRPr="00507A9D">
        <w:rPr>
          <w:rFonts w:hint="eastAsia"/>
          <w:sz w:val="32"/>
          <w:szCs w:val="32"/>
        </w:rPr>
        <w:t>2013</w:t>
      </w:r>
      <w:r w:rsidRPr="00507A9D">
        <w:rPr>
          <w:rFonts w:hint="eastAsia"/>
          <w:sz w:val="32"/>
          <w:szCs w:val="32"/>
        </w:rPr>
        <w:t>〕</w:t>
      </w:r>
      <w:r w:rsidRPr="00507A9D">
        <w:rPr>
          <w:rFonts w:hint="eastAsia"/>
          <w:sz w:val="32"/>
          <w:szCs w:val="32"/>
        </w:rPr>
        <w:t>920</w:t>
      </w:r>
      <w:r w:rsidRPr="00507A9D">
        <w:rPr>
          <w:rFonts w:hint="eastAsia"/>
          <w:sz w:val="32"/>
          <w:szCs w:val="32"/>
        </w:rPr>
        <w:t>号）的相关要求，促进社会信用体系建设的具体措施。</w:t>
      </w:r>
    </w:p>
    <w:p w:rsidR="00507A9D" w:rsidRPr="00507A9D" w:rsidRDefault="00507A9D" w:rsidP="00507A9D">
      <w:pPr>
        <w:rPr>
          <w:rFonts w:hint="eastAsia"/>
          <w:sz w:val="32"/>
          <w:szCs w:val="32"/>
        </w:rPr>
      </w:pPr>
      <w:r w:rsidRPr="00507A9D">
        <w:rPr>
          <w:rFonts w:hint="eastAsia"/>
          <w:sz w:val="32"/>
          <w:szCs w:val="32"/>
        </w:rPr>
        <w:t xml:space="preserve">    </w:t>
      </w:r>
      <w:r w:rsidRPr="00507A9D">
        <w:rPr>
          <w:rFonts w:hint="eastAsia"/>
          <w:sz w:val="32"/>
          <w:szCs w:val="32"/>
        </w:rPr>
        <w:t xml:space="preserve">　税务内部信息包括经常性指标信息和非经常性指标信息。经常性指标信息包括涉税申报信息、税（费）款缴纳信息、发票与税控器具信息、登记与账簿信息等</w:t>
      </w:r>
      <w:r w:rsidRPr="00507A9D">
        <w:rPr>
          <w:rFonts w:hint="eastAsia"/>
          <w:sz w:val="32"/>
          <w:szCs w:val="32"/>
        </w:rPr>
        <w:t>4</w:t>
      </w:r>
      <w:r w:rsidRPr="00507A9D">
        <w:rPr>
          <w:rFonts w:hint="eastAsia"/>
          <w:sz w:val="32"/>
          <w:szCs w:val="32"/>
        </w:rPr>
        <w:t>个一级指标，非经常性指标信息包括纳税评估、税务审计、反避税调查信息和税务稽查信息</w:t>
      </w:r>
      <w:r w:rsidRPr="00507A9D">
        <w:rPr>
          <w:rFonts w:hint="eastAsia"/>
          <w:sz w:val="32"/>
          <w:szCs w:val="32"/>
        </w:rPr>
        <w:t>2</w:t>
      </w:r>
      <w:r w:rsidRPr="00507A9D">
        <w:rPr>
          <w:rFonts w:hint="eastAsia"/>
          <w:sz w:val="32"/>
          <w:szCs w:val="32"/>
        </w:rPr>
        <w:t>个一级指标。结合税务管理实际，最终细化为</w:t>
      </w:r>
      <w:r w:rsidRPr="00507A9D">
        <w:rPr>
          <w:rFonts w:hint="eastAsia"/>
          <w:sz w:val="32"/>
          <w:szCs w:val="32"/>
        </w:rPr>
        <w:t>6</w:t>
      </w:r>
      <w:r w:rsidRPr="00507A9D">
        <w:rPr>
          <w:rFonts w:hint="eastAsia"/>
          <w:sz w:val="32"/>
          <w:szCs w:val="32"/>
        </w:rPr>
        <w:t>个一级指标，</w:t>
      </w:r>
      <w:r w:rsidRPr="00507A9D">
        <w:rPr>
          <w:rFonts w:hint="eastAsia"/>
          <w:sz w:val="32"/>
          <w:szCs w:val="32"/>
        </w:rPr>
        <w:t>20</w:t>
      </w:r>
      <w:r w:rsidRPr="00507A9D">
        <w:rPr>
          <w:rFonts w:hint="eastAsia"/>
          <w:sz w:val="32"/>
          <w:szCs w:val="32"/>
        </w:rPr>
        <w:t>个二级指标，</w:t>
      </w:r>
      <w:r w:rsidRPr="00507A9D">
        <w:rPr>
          <w:rFonts w:hint="eastAsia"/>
          <w:sz w:val="32"/>
          <w:szCs w:val="32"/>
        </w:rPr>
        <w:t>95</w:t>
      </w:r>
      <w:r w:rsidRPr="00507A9D">
        <w:rPr>
          <w:rFonts w:hint="eastAsia"/>
          <w:sz w:val="32"/>
          <w:szCs w:val="32"/>
        </w:rPr>
        <w:t>个三级指标，指标信息主要从税务管理系统中采集。</w:t>
      </w:r>
    </w:p>
    <w:p w:rsidR="00507A9D" w:rsidRPr="00507A9D" w:rsidRDefault="00507A9D" w:rsidP="00507A9D">
      <w:pPr>
        <w:rPr>
          <w:rFonts w:hint="eastAsia"/>
          <w:sz w:val="32"/>
          <w:szCs w:val="32"/>
        </w:rPr>
      </w:pPr>
      <w:r w:rsidRPr="00507A9D">
        <w:rPr>
          <w:rFonts w:hint="eastAsia"/>
          <w:sz w:val="32"/>
          <w:szCs w:val="32"/>
        </w:rPr>
        <w:t xml:space="preserve">    </w:t>
      </w:r>
      <w:r w:rsidRPr="00507A9D">
        <w:rPr>
          <w:rFonts w:hint="eastAsia"/>
          <w:sz w:val="32"/>
          <w:szCs w:val="32"/>
        </w:rPr>
        <w:t xml:space="preserve">　外部信息包括外部参考信息和外部评价信息。外部参考信息主要是</w:t>
      </w:r>
      <w:proofErr w:type="gramStart"/>
      <w:r w:rsidRPr="00507A9D">
        <w:rPr>
          <w:rFonts w:hint="eastAsia"/>
          <w:sz w:val="32"/>
          <w:szCs w:val="32"/>
        </w:rPr>
        <w:t>指评价</w:t>
      </w:r>
      <w:proofErr w:type="gramEnd"/>
      <w:r w:rsidRPr="00507A9D">
        <w:rPr>
          <w:rFonts w:hint="eastAsia"/>
          <w:sz w:val="32"/>
          <w:szCs w:val="32"/>
        </w:rPr>
        <w:t>年度相关部门评定的优良信用记录和不良信用记录，目前仅在纳税人信用信息中记录，不影响年度纳税信用评价结果；外部评价信息主要指从相关部门取得的影响纳税人纳税信用评价的指标信息，当前主要有</w:t>
      </w:r>
      <w:r w:rsidRPr="00507A9D">
        <w:rPr>
          <w:rFonts w:hint="eastAsia"/>
          <w:sz w:val="32"/>
          <w:szCs w:val="32"/>
        </w:rPr>
        <w:t>4</w:t>
      </w:r>
      <w:r w:rsidRPr="00507A9D">
        <w:rPr>
          <w:rFonts w:hint="eastAsia"/>
          <w:sz w:val="32"/>
          <w:szCs w:val="32"/>
        </w:rPr>
        <w:t>个指标，评价方式为扣</w:t>
      </w:r>
      <w:r w:rsidRPr="00507A9D">
        <w:rPr>
          <w:rFonts w:hint="eastAsia"/>
          <w:sz w:val="32"/>
          <w:szCs w:val="32"/>
        </w:rPr>
        <w:t>11</w:t>
      </w:r>
      <w:r w:rsidRPr="00507A9D">
        <w:rPr>
          <w:rFonts w:hint="eastAsia"/>
          <w:sz w:val="32"/>
          <w:szCs w:val="32"/>
        </w:rPr>
        <w:t>分，即如果发现纳税人在不同部门之间存在提供信息不对称的情形，则纳税人不可以评价为</w:t>
      </w:r>
      <w:r w:rsidRPr="00507A9D">
        <w:rPr>
          <w:rFonts w:hint="eastAsia"/>
          <w:sz w:val="32"/>
          <w:szCs w:val="32"/>
        </w:rPr>
        <w:t>A</w:t>
      </w:r>
      <w:r w:rsidRPr="00507A9D">
        <w:rPr>
          <w:rFonts w:hint="eastAsia"/>
          <w:sz w:val="32"/>
          <w:szCs w:val="32"/>
        </w:rPr>
        <w:t>级纳税信用。此类信息主要通过税务管理系统、国家统一信用</w:t>
      </w:r>
      <w:r w:rsidRPr="00507A9D">
        <w:rPr>
          <w:rFonts w:hint="eastAsia"/>
          <w:sz w:val="32"/>
          <w:szCs w:val="32"/>
        </w:rPr>
        <w:lastRenderedPageBreak/>
        <w:t>信息平台、相关部门官方网站、新闻媒体或者媒介等渠道采集。通过新闻媒体或媒介采集的信息应核实后使用。</w:t>
      </w:r>
    </w:p>
    <w:p w:rsidR="00507A9D" w:rsidRPr="00507A9D" w:rsidRDefault="00507A9D" w:rsidP="00507A9D">
      <w:pPr>
        <w:rPr>
          <w:rFonts w:hint="eastAsia"/>
          <w:sz w:val="32"/>
          <w:szCs w:val="32"/>
        </w:rPr>
      </w:pPr>
      <w:r w:rsidRPr="00507A9D">
        <w:rPr>
          <w:rFonts w:hint="eastAsia"/>
          <w:sz w:val="32"/>
          <w:szCs w:val="32"/>
        </w:rPr>
        <w:t xml:space="preserve">   </w:t>
      </w:r>
      <w:r w:rsidRPr="00507A9D">
        <w:rPr>
          <w:rFonts w:hint="eastAsia"/>
          <w:sz w:val="32"/>
          <w:szCs w:val="32"/>
        </w:rPr>
        <w:t xml:space="preserve">　二、关于评价方式</w:t>
      </w:r>
    </w:p>
    <w:p w:rsidR="00507A9D" w:rsidRPr="00507A9D" w:rsidRDefault="00507A9D" w:rsidP="00507A9D">
      <w:pPr>
        <w:rPr>
          <w:rFonts w:hint="eastAsia"/>
          <w:sz w:val="32"/>
          <w:szCs w:val="32"/>
        </w:rPr>
      </w:pPr>
      <w:r w:rsidRPr="00507A9D">
        <w:rPr>
          <w:rFonts w:hint="eastAsia"/>
          <w:sz w:val="32"/>
          <w:szCs w:val="32"/>
        </w:rPr>
        <w:t xml:space="preserve">    </w:t>
      </w:r>
      <w:r w:rsidRPr="00507A9D">
        <w:rPr>
          <w:rFonts w:hint="eastAsia"/>
          <w:sz w:val="32"/>
          <w:szCs w:val="32"/>
        </w:rPr>
        <w:t xml:space="preserve">　《评价指标》中纳税人信用历史信息和外部参考信息仅记录，不扣分，不影响年度纳税信用评价结果。影响纳税信用评价的主要是税务内部信息和外部评价信息，采取年度评价指标得分和直接</w:t>
      </w:r>
      <w:proofErr w:type="gramStart"/>
      <w:r w:rsidRPr="00507A9D">
        <w:rPr>
          <w:rFonts w:hint="eastAsia"/>
          <w:sz w:val="32"/>
          <w:szCs w:val="32"/>
        </w:rPr>
        <w:t>判级方式</w:t>
      </w:r>
      <w:proofErr w:type="gramEnd"/>
      <w:r w:rsidRPr="00507A9D">
        <w:rPr>
          <w:rFonts w:hint="eastAsia"/>
          <w:sz w:val="32"/>
          <w:szCs w:val="32"/>
        </w:rPr>
        <w:t>确定。</w:t>
      </w:r>
    </w:p>
    <w:p w:rsidR="00507A9D" w:rsidRPr="00507A9D" w:rsidRDefault="00507A9D" w:rsidP="00507A9D">
      <w:pPr>
        <w:rPr>
          <w:rFonts w:hint="eastAsia"/>
          <w:sz w:val="32"/>
          <w:szCs w:val="32"/>
        </w:rPr>
      </w:pPr>
      <w:r w:rsidRPr="00507A9D">
        <w:rPr>
          <w:rFonts w:hint="eastAsia"/>
          <w:sz w:val="32"/>
          <w:szCs w:val="32"/>
        </w:rPr>
        <w:t xml:space="preserve">    </w:t>
      </w:r>
      <w:r w:rsidRPr="00507A9D">
        <w:rPr>
          <w:rFonts w:hint="eastAsia"/>
          <w:sz w:val="32"/>
          <w:szCs w:val="32"/>
        </w:rPr>
        <w:t xml:space="preserve">　年度评价指标得分采取扣分方式，依据法律法规的相关规定，针对纳税人涉税行为是否诚信、发生失信行为的态度和程度，设置不同的扣分标准。涉及处罚金额的，采取按百分比数值递进方式计算扣分值。对纳税人涉税行为是否为失信行为的评价主要参照了《税收征管法》及其实施细则、《欠税公告办法》、《发票管理办法》、《增值税专用发票使用规定》、《国家税务总局国家工商行政管理总局关于加强税务工商合作实现股权转让信息共享的通知》（国税发〔</w:t>
      </w:r>
      <w:r w:rsidRPr="00507A9D">
        <w:rPr>
          <w:rFonts w:hint="eastAsia"/>
          <w:sz w:val="32"/>
          <w:szCs w:val="32"/>
        </w:rPr>
        <w:t>2011</w:t>
      </w:r>
      <w:r w:rsidRPr="00507A9D">
        <w:rPr>
          <w:rFonts w:hint="eastAsia"/>
          <w:sz w:val="32"/>
          <w:szCs w:val="32"/>
        </w:rPr>
        <w:t>〕</w:t>
      </w:r>
      <w:r w:rsidRPr="00507A9D">
        <w:rPr>
          <w:rFonts w:hint="eastAsia"/>
          <w:sz w:val="32"/>
          <w:szCs w:val="32"/>
        </w:rPr>
        <w:t>126</w:t>
      </w:r>
      <w:r w:rsidRPr="00507A9D">
        <w:rPr>
          <w:rFonts w:hint="eastAsia"/>
          <w:sz w:val="32"/>
          <w:szCs w:val="32"/>
        </w:rPr>
        <w:t>号）等法律法规和文件规定。</w:t>
      </w:r>
    </w:p>
    <w:p w:rsidR="00507A9D" w:rsidRPr="00507A9D" w:rsidRDefault="00507A9D" w:rsidP="00507A9D">
      <w:pPr>
        <w:rPr>
          <w:rFonts w:hint="eastAsia"/>
          <w:sz w:val="32"/>
          <w:szCs w:val="32"/>
        </w:rPr>
      </w:pPr>
      <w:r w:rsidRPr="00507A9D">
        <w:rPr>
          <w:rFonts w:hint="eastAsia"/>
          <w:sz w:val="32"/>
          <w:szCs w:val="32"/>
        </w:rPr>
        <w:t xml:space="preserve">   </w:t>
      </w:r>
      <w:r w:rsidRPr="00507A9D">
        <w:rPr>
          <w:rFonts w:hint="eastAsia"/>
          <w:sz w:val="32"/>
          <w:szCs w:val="32"/>
        </w:rPr>
        <w:t xml:space="preserve">　</w:t>
      </w:r>
      <w:r w:rsidRPr="00507A9D">
        <w:rPr>
          <w:rFonts w:hint="eastAsia"/>
          <w:sz w:val="32"/>
          <w:szCs w:val="32"/>
        </w:rPr>
        <w:t xml:space="preserve"> </w:t>
      </w:r>
      <w:r w:rsidRPr="00507A9D">
        <w:rPr>
          <w:rFonts w:hint="eastAsia"/>
          <w:sz w:val="32"/>
          <w:szCs w:val="32"/>
        </w:rPr>
        <w:t>直接判级，即直接判为</w:t>
      </w:r>
      <w:r w:rsidRPr="00507A9D">
        <w:rPr>
          <w:rFonts w:hint="eastAsia"/>
          <w:sz w:val="32"/>
          <w:szCs w:val="32"/>
        </w:rPr>
        <w:t>D</w:t>
      </w:r>
      <w:r w:rsidRPr="00507A9D">
        <w:rPr>
          <w:rFonts w:hint="eastAsia"/>
          <w:sz w:val="32"/>
          <w:szCs w:val="32"/>
        </w:rPr>
        <w:t>级的行为，参照《重大税收违法案件信息公布办法（试行）》和税收管理中常见的严重失信行为确定。</w:t>
      </w:r>
    </w:p>
    <w:p w:rsidR="00507A9D" w:rsidRPr="00507A9D" w:rsidRDefault="00507A9D" w:rsidP="00507A9D">
      <w:pPr>
        <w:rPr>
          <w:rFonts w:hint="eastAsia"/>
          <w:sz w:val="32"/>
          <w:szCs w:val="32"/>
        </w:rPr>
      </w:pPr>
      <w:r w:rsidRPr="00507A9D">
        <w:rPr>
          <w:rFonts w:hint="eastAsia"/>
          <w:sz w:val="32"/>
          <w:szCs w:val="32"/>
        </w:rPr>
        <w:t xml:space="preserve">    </w:t>
      </w:r>
      <w:r w:rsidRPr="00507A9D">
        <w:rPr>
          <w:rFonts w:hint="eastAsia"/>
          <w:sz w:val="32"/>
          <w:szCs w:val="32"/>
        </w:rPr>
        <w:t xml:space="preserve">　三、关于分值设计</w:t>
      </w:r>
    </w:p>
    <w:p w:rsidR="00507A9D" w:rsidRDefault="00507A9D" w:rsidP="00507A9D">
      <w:pPr>
        <w:rPr>
          <w:rFonts w:hint="eastAsia"/>
          <w:sz w:val="32"/>
          <w:szCs w:val="32"/>
        </w:rPr>
      </w:pPr>
      <w:r w:rsidRPr="00507A9D">
        <w:rPr>
          <w:rFonts w:hint="eastAsia"/>
          <w:sz w:val="32"/>
          <w:szCs w:val="32"/>
        </w:rPr>
        <w:t xml:space="preserve">    </w:t>
      </w:r>
      <w:r w:rsidRPr="00507A9D">
        <w:rPr>
          <w:rFonts w:hint="eastAsia"/>
          <w:sz w:val="32"/>
          <w:szCs w:val="32"/>
        </w:rPr>
        <w:t xml:space="preserve">　根据“信用是能够履行诺言而取得的信任”的词义解释，设计指标扣分分值时，主要</w:t>
      </w:r>
      <w:proofErr w:type="gramStart"/>
      <w:r w:rsidRPr="00507A9D">
        <w:rPr>
          <w:rFonts w:hint="eastAsia"/>
          <w:sz w:val="32"/>
          <w:szCs w:val="32"/>
        </w:rPr>
        <w:t>考量</w:t>
      </w:r>
      <w:proofErr w:type="gramEnd"/>
      <w:r w:rsidRPr="00507A9D">
        <w:rPr>
          <w:rFonts w:hint="eastAsia"/>
          <w:sz w:val="32"/>
          <w:szCs w:val="32"/>
        </w:rPr>
        <w:t>纳税人主观态度、遵从</w:t>
      </w:r>
      <w:r w:rsidRPr="00507A9D">
        <w:rPr>
          <w:rFonts w:hint="eastAsia"/>
          <w:sz w:val="32"/>
          <w:szCs w:val="32"/>
        </w:rPr>
        <w:lastRenderedPageBreak/>
        <w:t>能力、实际结果和失信程度四个方面。根据纳税人涉税行为记录，区别行为中体现出的诚信态度（如按期申报、按期缴纳、银行账户设置数量大于向税务机关提供数量等指标）、遵从能力（如纳税人向税务机关办理纳税申报之后的存续时间、账簿与凭证的管理等指标）、实际结果（主要体现在非经常性指标等税务检查指标中）和影响程度（如非正常户的指标），设计了纳税信用评价第三级指标对应的扣分分值和</w:t>
      </w:r>
      <w:proofErr w:type="gramStart"/>
      <w:r w:rsidRPr="00507A9D">
        <w:rPr>
          <w:rFonts w:hint="eastAsia"/>
          <w:sz w:val="32"/>
          <w:szCs w:val="32"/>
        </w:rPr>
        <w:t>直接判级方式</w:t>
      </w:r>
      <w:proofErr w:type="gramEnd"/>
      <w:r w:rsidRPr="00507A9D">
        <w:rPr>
          <w:rFonts w:hint="eastAsia"/>
          <w:sz w:val="32"/>
          <w:szCs w:val="32"/>
        </w:rPr>
        <w:t>。</w:t>
      </w:r>
    </w:p>
    <w:p w:rsidR="00507A9D" w:rsidRDefault="00507A9D" w:rsidP="00507A9D">
      <w:pPr>
        <w:rPr>
          <w:rFonts w:hint="eastAsia"/>
          <w:sz w:val="32"/>
          <w:szCs w:val="32"/>
        </w:rPr>
      </w:pPr>
    </w:p>
    <w:p w:rsidR="00507A9D" w:rsidRPr="00507A9D" w:rsidRDefault="00507A9D" w:rsidP="00507A9D">
      <w:pPr>
        <w:rPr>
          <w:sz w:val="32"/>
          <w:szCs w:val="32"/>
        </w:rPr>
      </w:pPr>
      <w:r>
        <w:rPr>
          <w:rFonts w:hint="eastAsia"/>
          <w:sz w:val="32"/>
          <w:szCs w:val="32"/>
        </w:rPr>
        <w:t xml:space="preserve">                                2014</w:t>
      </w:r>
      <w:r>
        <w:rPr>
          <w:rFonts w:hint="eastAsia"/>
          <w:sz w:val="32"/>
          <w:szCs w:val="32"/>
        </w:rPr>
        <w:t>年</w:t>
      </w:r>
      <w:r>
        <w:rPr>
          <w:rFonts w:hint="eastAsia"/>
          <w:sz w:val="32"/>
          <w:szCs w:val="32"/>
        </w:rPr>
        <w:t>8</w:t>
      </w:r>
      <w:r>
        <w:rPr>
          <w:rFonts w:hint="eastAsia"/>
          <w:sz w:val="32"/>
          <w:szCs w:val="32"/>
        </w:rPr>
        <w:t>月</w:t>
      </w:r>
    </w:p>
    <w:sectPr w:rsidR="00507A9D" w:rsidRPr="00507A9D" w:rsidSect="00566E5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20" w:rsidRDefault="00EF3020" w:rsidP="00507A9D">
      <w:r>
        <w:separator/>
      </w:r>
    </w:p>
  </w:endnote>
  <w:endnote w:type="continuationSeparator" w:id="0">
    <w:p w:rsidR="00EF3020" w:rsidRDefault="00EF3020" w:rsidP="00507A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9D" w:rsidRDefault="00507A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9D" w:rsidRDefault="00507A9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9D" w:rsidRDefault="00507A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20" w:rsidRDefault="00EF3020" w:rsidP="00507A9D">
      <w:r>
        <w:separator/>
      </w:r>
    </w:p>
  </w:footnote>
  <w:footnote w:type="continuationSeparator" w:id="0">
    <w:p w:rsidR="00EF3020" w:rsidRDefault="00EF3020" w:rsidP="00507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9D" w:rsidRDefault="00507A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9D" w:rsidRDefault="00507A9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9D" w:rsidRDefault="00507A9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A9D"/>
    <w:rsid w:val="00001B1E"/>
    <w:rsid w:val="0000609D"/>
    <w:rsid w:val="00032C32"/>
    <w:rsid w:val="000367D3"/>
    <w:rsid w:val="000453DD"/>
    <w:rsid w:val="000473F0"/>
    <w:rsid w:val="00054F58"/>
    <w:rsid w:val="00055054"/>
    <w:rsid w:val="0005799B"/>
    <w:rsid w:val="00061943"/>
    <w:rsid w:val="000647E9"/>
    <w:rsid w:val="00064D43"/>
    <w:rsid w:val="00065D07"/>
    <w:rsid w:val="00070178"/>
    <w:rsid w:val="00084060"/>
    <w:rsid w:val="000A1EDA"/>
    <w:rsid w:val="000B40C0"/>
    <w:rsid w:val="000B7AFA"/>
    <w:rsid w:val="000C7753"/>
    <w:rsid w:val="000D119C"/>
    <w:rsid w:val="000D4090"/>
    <w:rsid w:val="000D4148"/>
    <w:rsid w:val="000E03E2"/>
    <w:rsid w:val="000F22C2"/>
    <w:rsid w:val="000F2CA9"/>
    <w:rsid w:val="000F354F"/>
    <w:rsid w:val="00102BD3"/>
    <w:rsid w:val="001055A4"/>
    <w:rsid w:val="0012753F"/>
    <w:rsid w:val="00160386"/>
    <w:rsid w:val="00161814"/>
    <w:rsid w:val="0018073B"/>
    <w:rsid w:val="001808F5"/>
    <w:rsid w:val="00184E48"/>
    <w:rsid w:val="0018646A"/>
    <w:rsid w:val="001A02DA"/>
    <w:rsid w:val="001A08C4"/>
    <w:rsid w:val="001A38B5"/>
    <w:rsid w:val="001B34EB"/>
    <w:rsid w:val="001C00B1"/>
    <w:rsid w:val="001C324D"/>
    <w:rsid w:val="001D40FC"/>
    <w:rsid w:val="001D5D29"/>
    <w:rsid w:val="001F1337"/>
    <w:rsid w:val="001F3655"/>
    <w:rsid w:val="00205FC1"/>
    <w:rsid w:val="002122B1"/>
    <w:rsid w:val="00212717"/>
    <w:rsid w:val="00227663"/>
    <w:rsid w:val="002332AC"/>
    <w:rsid w:val="00270185"/>
    <w:rsid w:val="0027158E"/>
    <w:rsid w:val="00282AEB"/>
    <w:rsid w:val="002862EB"/>
    <w:rsid w:val="00295722"/>
    <w:rsid w:val="002A4DB1"/>
    <w:rsid w:val="002A6255"/>
    <w:rsid w:val="002B19E3"/>
    <w:rsid w:val="002D5037"/>
    <w:rsid w:val="002D65FB"/>
    <w:rsid w:val="002F0159"/>
    <w:rsid w:val="002F05FF"/>
    <w:rsid w:val="0031409B"/>
    <w:rsid w:val="00333DEE"/>
    <w:rsid w:val="00337306"/>
    <w:rsid w:val="00340A93"/>
    <w:rsid w:val="00363163"/>
    <w:rsid w:val="003639CC"/>
    <w:rsid w:val="00366B44"/>
    <w:rsid w:val="00371BBF"/>
    <w:rsid w:val="00373782"/>
    <w:rsid w:val="003803C5"/>
    <w:rsid w:val="00380B0D"/>
    <w:rsid w:val="00390780"/>
    <w:rsid w:val="003B613E"/>
    <w:rsid w:val="003C41E2"/>
    <w:rsid w:val="003C4BC8"/>
    <w:rsid w:val="003E2CB9"/>
    <w:rsid w:val="003F1E93"/>
    <w:rsid w:val="003F5E7D"/>
    <w:rsid w:val="00400EFD"/>
    <w:rsid w:val="00402B95"/>
    <w:rsid w:val="00404B55"/>
    <w:rsid w:val="0040519C"/>
    <w:rsid w:val="004057EA"/>
    <w:rsid w:val="0040691A"/>
    <w:rsid w:val="00425EFB"/>
    <w:rsid w:val="00426CF4"/>
    <w:rsid w:val="00437697"/>
    <w:rsid w:val="0044260D"/>
    <w:rsid w:val="0045276D"/>
    <w:rsid w:val="00457C42"/>
    <w:rsid w:val="00466D36"/>
    <w:rsid w:val="00474ECF"/>
    <w:rsid w:val="00491423"/>
    <w:rsid w:val="00496FFF"/>
    <w:rsid w:val="004A3C2A"/>
    <w:rsid w:val="004A4965"/>
    <w:rsid w:val="004A4ECF"/>
    <w:rsid w:val="004A656B"/>
    <w:rsid w:val="004B2259"/>
    <w:rsid w:val="004B4F4A"/>
    <w:rsid w:val="004D06ED"/>
    <w:rsid w:val="004E0BFA"/>
    <w:rsid w:val="004E4F84"/>
    <w:rsid w:val="004F2A8A"/>
    <w:rsid w:val="004F6DE7"/>
    <w:rsid w:val="00500938"/>
    <w:rsid w:val="00502A4A"/>
    <w:rsid w:val="00507A9D"/>
    <w:rsid w:val="005158BA"/>
    <w:rsid w:val="00522517"/>
    <w:rsid w:val="00523A5F"/>
    <w:rsid w:val="0054025C"/>
    <w:rsid w:val="00561778"/>
    <w:rsid w:val="00566E50"/>
    <w:rsid w:val="00571EA4"/>
    <w:rsid w:val="00584989"/>
    <w:rsid w:val="005B5EED"/>
    <w:rsid w:val="005C47FD"/>
    <w:rsid w:val="005D231D"/>
    <w:rsid w:val="005E32C1"/>
    <w:rsid w:val="006040EB"/>
    <w:rsid w:val="00615F26"/>
    <w:rsid w:val="00616CC4"/>
    <w:rsid w:val="00623F36"/>
    <w:rsid w:val="00623F86"/>
    <w:rsid w:val="00624015"/>
    <w:rsid w:val="00631F96"/>
    <w:rsid w:val="006362E0"/>
    <w:rsid w:val="00637561"/>
    <w:rsid w:val="00650D0F"/>
    <w:rsid w:val="006619A5"/>
    <w:rsid w:val="00670C31"/>
    <w:rsid w:val="006710EB"/>
    <w:rsid w:val="00674309"/>
    <w:rsid w:val="006A0923"/>
    <w:rsid w:val="006A4094"/>
    <w:rsid w:val="006A48B1"/>
    <w:rsid w:val="006B2917"/>
    <w:rsid w:val="006B3F4D"/>
    <w:rsid w:val="006B71D9"/>
    <w:rsid w:val="006D4FD9"/>
    <w:rsid w:val="006E6619"/>
    <w:rsid w:val="006F4B9A"/>
    <w:rsid w:val="006F64F3"/>
    <w:rsid w:val="00703462"/>
    <w:rsid w:val="007061E6"/>
    <w:rsid w:val="007117C9"/>
    <w:rsid w:val="007134A3"/>
    <w:rsid w:val="00725066"/>
    <w:rsid w:val="007520E8"/>
    <w:rsid w:val="00755FD3"/>
    <w:rsid w:val="0075702E"/>
    <w:rsid w:val="0078024B"/>
    <w:rsid w:val="0078193B"/>
    <w:rsid w:val="00791612"/>
    <w:rsid w:val="00794704"/>
    <w:rsid w:val="007A5172"/>
    <w:rsid w:val="007B00CB"/>
    <w:rsid w:val="007B23DF"/>
    <w:rsid w:val="007B291A"/>
    <w:rsid w:val="007B2D17"/>
    <w:rsid w:val="007B4302"/>
    <w:rsid w:val="007B5868"/>
    <w:rsid w:val="007C0D2C"/>
    <w:rsid w:val="007C223A"/>
    <w:rsid w:val="007C57A7"/>
    <w:rsid w:val="007C7258"/>
    <w:rsid w:val="007D15F0"/>
    <w:rsid w:val="007F21D0"/>
    <w:rsid w:val="007F467A"/>
    <w:rsid w:val="0081517B"/>
    <w:rsid w:val="00820009"/>
    <w:rsid w:val="00826B54"/>
    <w:rsid w:val="0082731F"/>
    <w:rsid w:val="00827C13"/>
    <w:rsid w:val="00832A76"/>
    <w:rsid w:val="00835059"/>
    <w:rsid w:val="008368E7"/>
    <w:rsid w:val="00844667"/>
    <w:rsid w:val="00850E93"/>
    <w:rsid w:val="008516E4"/>
    <w:rsid w:val="00857350"/>
    <w:rsid w:val="00866E4A"/>
    <w:rsid w:val="0087401C"/>
    <w:rsid w:val="00877212"/>
    <w:rsid w:val="008817C5"/>
    <w:rsid w:val="00883B81"/>
    <w:rsid w:val="008903CE"/>
    <w:rsid w:val="00893749"/>
    <w:rsid w:val="008A23AB"/>
    <w:rsid w:val="008A4ECE"/>
    <w:rsid w:val="008D67F3"/>
    <w:rsid w:val="008E3930"/>
    <w:rsid w:val="008E6F97"/>
    <w:rsid w:val="008F2837"/>
    <w:rsid w:val="0090288B"/>
    <w:rsid w:val="00906AFC"/>
    <w:rsid w:val="00907F1D"/>
    <w:rsid w:val="0093129C"/>
    <w:rsid w:val="00933427"/>
    <w:rsid w:val="00933893"/>
    <w:rsid w:val="00941D74"/>
    <w:rsid w:val="00955DF9"/>
    <w:rsid w:val="0096632D"/>
    <w:rsid w:val="009742CA"/>
    <w:rsid w:val="00983D7F"/>
    <w:rsid w:val="00992C68"/>
    <w:rsid w:val="00994B0E"/>
    <w:rsid w:val="00995970"/>
    <w:rsid w:val="009A08EC"/>
    <w:rsid w:val="009A73E0"/>
    <w:rsid w:val="009B2553"/>
    <w:rsid w:val="009B3E27"/>
    <w:rsid w:val="009B42F2"/>
    <w:rsid w:val="009B4A12"/>
    <w:rsid w:val="009E14FA"/>
    <w:rsid w:val="009E6959"/>
    <w:rsid w:val="009E6CF3"/>
    <w:rsid w:val="00A027AC"/>
    <w:rsid w:val="00A15983"/>
    <w:rsid w:val="00A45604"/>
    <w:rsid w:val="00A50113"/>
    <w:rsid w:val="00A55AB7"/>
    <w:rsid w:val="00A71223"/>
    <w:rsid w:val="00A72E6C"/>
    <w:rsid w:val="00A74FFB"/>
    <w:rsid w:val="00A83016"/>
    <w:rsid w:val="00A86341"/>
    <w:rsid w:val="00A86DFE"/>
    <w:rsid w:val="00AA10CA"/>
    <w:rsid w:val="00AA17AC"/>
    <w:rsid w:val="00AA2075"/>
    <w:rsid w:val="00AA2361"/>
    <w:rsid w:val="00AA36FA"/>
    <w:rsid w:val="00AC3B10"/>
    <w:rsid w:val="00AC475E"/>
    <w:rsid w:val="00AC62D1"/>
    <w:rsid w:val="00AD6A08"/>
    <w:rsid w:val="00AD70B2"/>
    <w:rsid w:val="00AE110C"/>
    <w:rsid w:val="00AE42FF"/>
    <w:rsid w:val="00AF75AE"/>
    <w:rsid w:val="00B15C0B"/>
    <w:rsid w:val="00B1699A"/>
    <w:rsid w:val="00B26A29"/>
    <w:rsid w:val="00B33E4E"/>
    <w:rsid w:val="00B3693B"/>
    <w:rsid w:val="00B50B99"/>
    <w:rsid w:val="00B60B84"/>
    <w:rsid w:val="00B65579"/>
    <w:rsid w:val="00B658C8"/>
    <w:rsid w:val="00B6779E"/>
    <w:rsid w:val="00B70DCD"/>
    <w:rsid w:val="00B75F2C"/>
    <w:rsid w:val="00B82652"/>
    <w:rsid w:val="00B84685"/>
    <w:rsid w:val="00B90F3F"/>
    <w:rsid w:val="00BA4EF6"/>
    <w:rsid w:val="00BA61A9"/>
    <w:rsid w:val="00BB3EDB"/>
    <w:rsid w:val="00BB6708"/>
    <w:rsid w:val="00BB7915"/>
    <w:rsid w:val="00BF0F24"/>
    <w:rsid w:val="00C01FB5"/>
    <w:rsid w:val="00C069BA"/>
    <w:rsid w:val="00C25F88"/>
    <w:rsid w:val="00C43932"/>
    <w:rsid w:val="00C45161"/>
    <w:rsid w:val="00C47E74"/>
    <w:rsid w:val="00C50FAB"/>
    <w:rsid w:val="00C541E2"/>
    <w:rsid w:val="00C628A5"/>
    <w:rsid w:val="00C7339F"/>
    <w:rsid w:val="00C77CF9"/>
    <w:rsid w:val="00C818E2"/>
    <w:rsid w:val="00C870EB"/>
    <w:rsid w:val="00CA0595"/>
    <w:rsid w:val="00CA1E1F"/>
    <w:rsid w:val="00CA4B54"/>
    <w:rsid w:val="00CD07BE"/>
    <w:rsid w:val="00CF2E77"/>
    <w:rsid w:val="00D02AFB"/>
    <w:rsid w:val="00D21C22"/>
    <w:rsid w:val="00D52246"/>
    <w:rsid w:val="00D56950"/>
    <w:rsid w:val="00D61E45"/>
    <w:rsid w:val="00D65F24"/>
    <w:rsid w:val="00D862A9"/>
    <w:rsid w:val="00D94F52"/>
    <w:rsid w:val="00DA46E1"/>
    <w:rsid w:val="00DA4EA3"/>
    <w:rsid w:val="00DB3936"/>
    <w:rsid w:val="00DB42F5"/>
    <w:rsid w:val="00DC2EEF"/>
    <w:rsid w:val="00DD0B3C"/>
    <w:rsid w:val="00DE0C73"/>
    <w:rsid w:val="00E0027B"/>
    <w:rsid w:val="00E07680"/>
    <w:rsid w:val="00E262C2"/>
    <w:rsid w:val="00E27EC4"/>
    <w:rsid w:val="00E30B53"/>
    <w:rsid w:val="00E3299D"/>
    <w:rsid w:val="00E368DE"/>
    <w:rsid w:val="00E4388C"/>
    <w:rsid w:val="00E722B0"/>
    <w:rsid w:val="00E77D42"/>
    <w:rsid w:val="00E81FF6"/>
    <w:rsid w:val="00E823BC"/>
    <w:rsid w:val="00E92F50"/>
    <w:rsid w:val="00EB226F"/>
    <w:rsid w:val="00EB2AB2"/>
    <w:rsid w:val="00EB76A7"/>
    <w:rsid w:val="00EC121B"/>
    <w:rsid w:val="00EC6627"/>
    <w:rsid w:val="00ED455E"/>
    <w:rsid w:val="00ED5AB8"/>
    <w:rsid w:val="00ED6741"/>
    <w:rsid w:val="00EE3D3E"/>
    <w:rsid w:val="00EE4CCF"/>
    <w:rsid w:val="00EE7A52"/>
    <w:rsid w:val="00EF04B5"/>
    <w:rsid w:val="00EF06A0"/>
    <w:rsid w:val="00EF1240"/>
    <w:rsid w:val="00EF3020"/>
    <w:rsid w:val="00F04E7D"/>
    <w:rsid w:val="00F07310"/>
    <w:rsid w:val="00F07541"/>
    <w:rsid w:val="00F1277D"/>
    <w:rsid w:val="00F16D5D"/>
    <w:rsid w:val="00F22340"/>
    <w:rsid w:val="00F279A1"/>
    <w:rsid w:val="00F31B7D"/>
    <w:rsid w:val="00F34B18"/>
    <w:rsid w:val="00F42F9A"/>
    <w:rsid w:val="00F44D0B"/>
    <w:rsid w:val="00F47352"/>
    <w:rsid w:val="00F6189C"/>
    <w:rsid w:val="00F6256B"/>
    <w:rsid w:val="00F64B70"/>
    <w:rsid w:val="00F670EE"/>
    <w:rsid w:val="00F7368C"/>
    <w:rsid w:val="00F74BD7"/>
    <w:rsid w:val="00F9359A"/>
    <w:rsid w:val="00F97237"/>
    <w:rsid w:val="00FC5E1D"/>
    <w:rsid w:val="00FC6B76"/>
    <w:rsid w:val="00FD02DD"/>
    <w:rsid w:val="00FD7863"/>
    <w:rsid w:val="00FF2CDA"/>
    <w:rsid w:val="00FF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7A9D"/>
    <w:rPr>
      <w:sz w:val="18"/>
      <w:szCs w:val="18"/>
    </w:rPr>
  </w:style>
  <w:style w:type="paragraph" w:styleId="a4">
    <w:name w:val="footer"/>
    <w:basedOn w:val="a"/>
    <w:link w:val="Char0"/>
    <w:uiPriority w:val="99"/>
    <w:semiHidden/>
    <w:unhideWhenUsed/>
    <w:rsid w:val="00507A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7A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1</cp:revision>
  <dcterms:created xsi:type="dcterms:W3CDTF">2019-09-19T01:43:00Z</dcterms:created>
  <dcterms:modified xsi:type="dcterms:W3CDTF">2019-09-19T01:50:00Z</dcterms:modified>
</cp:coreProperties>
</file>