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64" w:rsidRDefault="00366464" w:rsidP="00366464">
      <w:pPr>
        <w:jc w:val="center"/>
        <w:rPr>
          <w:rFonts w:hint="eastAsia"/>
          <w:sz w:val="36"/>
          <w:szCs w:val="36"/>
        </w:rPr>
      </w:pPr>
      <w:r w:rsidRPr="00366464">
        <w:rPr>
          <w:rFonts w:hint="eastAsia"/>
          <w:sz w:val="36"/>
          <w:szCs w:val="36"/>
        </w:rPr>
        <w:t>关于发布《重大税收违法失信案件信息公布办法》</w:t>
      </w:r>
    </w:p>
    <w:p w:rsidR="00566E50" w:rsidRDefault="00366464" w:rsidP="00366464">
      <w:pPr>
        <w:jc w:val="center"/>
        <w:rPr>
          <w:rFonts w:hint="eastAsia"/>
          <w:sz w:val="36"/>
          <w:szCs w:val="36"/>
        </w:rPr>
      </w:pPr>
      <w:r w:rsidRPr="00366464">
        <w:rPr>
          <w:rFonts w:hint="eastAsia"/>
          <w:sz w:val="36"/>
          <w:szCs w:val="36"/>
        </w:rPr>
        <w:t>的公告</w:t>
      </w:r>
    </w:p>
    <w:p w:rsidR="00366464" w:rsidRDefault="00366464" w:rsidP="00366464">
      <w:pPr>
        <w:jc w:val="center"/>
        <w:rPr>
          <w:rFonts w:ascii="微软雅黑" w:eastAsia="微软雅黑" w:hAnsi="微软雅黑" w:hint="eastAsia"/>
          <w:color w:val="666666"/>
          <w:sz w:val="11"/>
          <w:szCs w:val="11"/>
        </w:rPr>
      </w:pPr>
      <w:r>
        <w:rPr>
          <w:rFonts w:ascii="微软雅黑" w:eastAsia="微软雅黑" w:hAnsi="微软雅黑" w:hint="eastAsia"/>
          <w:color w:val="666666"/>
          <w:sz w:val="11"/>
          <w:szCs w:val="11"/>
        </w:rPr>
        <w:t>国家税务总局公告2018年第54号</w:t>
      </w:r>
    </w:p>
    <w:p w:rsidR="00366464" w:rsidRDefault="00366464" w:rsidP="00366464">
      <w:pPr>
        <w:rPr>
          <w:rFonts w:ascii="微软雅黑" w:eastAsia="微软雅黑" w:hAnsi="微软雅黑" w:hint="eastAsia"/>
          <w:color w:val="666666"/>
          <w:sz w:val="11"/>
          <w:szCs w:val="11"/>
        </w:rPr>
      </w:pPr>
    </w:p>
    <w:p w:rsidR="00366464" w:rsidRPr="00366464" w:rsidRDefault="00366464" w:rsidP="00366464">
      <w:pPr>
        <w:widowControl/>
        <w:shd w:val="clear" w:color="auto" w:fill="FFFFFF"/>
        <w:spacing w:line="280" w:lineRule="atLeast"/>
        <w:ind w:firstLineChars="300" w:firstLine="390"/>
        <w:jc w:val="left"/>
        <w:rPr>
          <w:rFonts w:ascii="微软雅黑" w:eastAsia="微软雅黑" w:hAnsi="微软雅黑" w:cs="宋体"/>
          <w:color w:val="333333"/>
          <w:kern w:val="0"/>
          <w:sz w:val="13"/>
          <w:szCs w:val="13"/>
        </w:rPr>
      </w:pPr>
      <w:r w:rsidRPr="00366464">
        <w:rPr>
          <w:rFonts w:ascii="微软雅黑" w:eastAsia="微软雅黑" w:hAnsi="微软雅黑" w:cs="宋体" w:hint="eastAsia"/>
          <w:color w:val="333333"/>
          <w:kern w:val="0"/>
          <w:sz w:val="13"/>
          <w:szCs w:val="13"/>
        </w:rPr>
        <w:t>为贯彻落实《国务院关于建立完善守信联合激励和失信联合惩戒制度加快推进社会诚信建设的指导意见》（国发〔2016〕33号）精神，进一步惩戒严重涉税违法失信行为，推进社会信用体系建设，国家税务总局制定了《重大税收违法失信案件信息公布办法》，现予以公布，自2019年1月1日起施行。《国家税务总局关于修订〈重大税收违法案件信息公布办法(试行)〉的公告》（国家税务总局公告2016年第24号，国家税务总局公告2018年第31号修改）同时废止。</w:t>
      </w:r>
      <w:r w:rsidRPr="00366464">
        <w:rPr>
          <w:rFonts w:ascii="微软雅黑" w:eastAsia="微软雅黑" w:hAnsi="微软雅黑" w:cs="宋体" w:hint="eastAsia"/>
          <w:color w:val="333333"/>
          <w:kern w:val="0"/>
          <w:sz w:val="13"/>
          <w:szCs w:val="13"/>
        </w:rPr>
        <w:br/>
        <w:t xml:space="preserve">　　特此公告。</w:t>
      </w:r>
    </w:p>
    <w:p w:rsidR="00366464" w:rsidRPr="00366464" w:rsidRDefault="00366464" w:rsidP="00366464">
      <w:pPr>
        <w:widowControl/>
        <w:shd w:val="clear" w:color="auto" w:fill="FFFFFF"/>
        <w:spacing w:line="280" w:lineRule="atLeast"/>
        <w:jc w:val="right"/>
        <w:rPr>
          <w:rFonts w:ascii="微软雅黑" w:eastAsia="微软雅黑" w:hAnsi="微软雅黑" w:cs="宋体" w:hint="eastAsia"/>
          <w:color w:val="333333"/>
          <w:kern w:val="0"/>
          <w:sz w:val="13"/>
          <w:szCs w:val="13"/>
        </w:rPr>
      </w:pPr>
      <w:r w:rsidRPr="00366464">
        <w:rPr>
          <w:rFonts w:ascii="微软雅黑" w:eastAsia="微软雅黑" w:hAnsi="微软雅黑" w:cs="宋体" w:hint="eastAsia"/>
          <w:color w:val="333333"/>
          <w:kern w:val="0"/>
          <w:sz w:val="13"/>
          <w:szCs w:val="13"/>
        </w:rPr>
        <w:t>国家税务总局</w:t>
      </w:r>
      <w:r w:rsidRPr="00366464">
        <w:rPr>
          <w:rFonts w:ascii="微软雅黑" w:eastAsia="微软雅黑" w:hAnsi="微软雅黑" w:cs="宋体" w:hint="eastAsia"/>
          <w:color w:val="333333"/>
          <w:kern w:val="0"/>
          <w:sz w:val="13"/>
          <w:szCs w:val="13"/>
        </w:rPr>
        <w:br/>
        <w:t>2018年11月7日</w:t>
      </w:r>
    </w:p>
    <w:p w:rsidR="00366464" w:rsidRPr="00366464" w:rsidRDefault="00366464" w:rsidP="00366464">
      <w:pPr>
        <w:widowControl/>
        <w:shd w:val="clear" w:color="auto" w:fill="FFFFFF"/>
        <w:spacing w:line="280" w:lineRule="atLeast"/>
        <w:jc w:val="center"/>
        <w:rPr>
          <w:rFonts w:ascii="微软雅黑" w:eastAsia="微软雅黑" w:hAnsi="微软雅黑" w:cs="宋体" w:hint="eastAsia"/>
          <w:color w:val="333333"/>
          <w:kern w:val="0"/>
          <w:sz w:val="13"/>
          <w:szCs w:val="13"/>
        </w:rPr>
      </w:pPr>
      <w:r w:rsidRPr="00366464">
        <w:rPr>
          <w:rFonts w:ascii="微软雅黑" w:eastAsia="微软雅黑" w:hAnsi="微软雅黑" w:cs="宋体" w:hint="eastAsia"/>
          <w:color w:val="333333"/>
          <w:kern w:val="0"/>
          <w:sz w:val="13"/>
          <w:szCs w:val="13"/>
        </w:rPr>
        <w:br/>
      </w:r>
      <w:r w:rsidRPr="00366464">
        <w:rPr>
          <w:rFonts w:ascii="微软雅黑" w:eastAsia="微软雅黑" w:hAnsi="微软雅黑" w:cs="宋体" w:hint="eastAsia"/>
          <w:b/>
          <w:bCs/>
          <w:color w:val="333333"/>
          <w:kern w:val="0"/>
          <w:sz w:val="13"/>
          <w:szCs w:val="13"/>
        </w:rPr>
        <w:t>重大税收违法失信案件信息公布办法</w:t>
      </w:r>
    </w:p>
    <w:p w:rsidR="00366464" w:rsidRPr="00366464" w:rsidRDefault="00366464" w:rsidP="00366464">
      <w:pPr>
        <w:widowControl/>
        <w:shd w:val="clear" w:color="auto" w:fill="FFFFFF"/>
        <w:spacing w:line="280" w:lineRule="atLeast"/>
        <w:jc w:val="left"/>
        <w:rPr>
          <w:rFonts w:ascii="微软雅黑" w:eastAsia="微软雅黑" w:hAnsi="微软雅黑" w:cs="宋体" w:hint="eastAsia"/>
          <w:color w:val="333333"/>
          <w:kern w:val="0"/>
          <w:sz w:val="13"/>
          <w:szCs w:val="13"/>
        </w:rPr>
      </w:pPr>
    </w:p>
    <w:p w:rsidR="00366464" w:rsidRPr="00366464" w:rsidRDefault="00366464" w:rsidP="00366464">
      <w:pPr>
        <w:widowControl/>
        <w:shd w:val="clear" w:color="auto" w:fill="FFFFFF"/>
        <w:spacing w:line="280" w:lineRule="atLeast"/>
        <w:jc w:val="center"/>
        <w:rPr>
          <w:rFonts w:ascii="微软雅黑" w:eastAsia="微软雅黑" w:hAnsi="微软雅黑" w:cs="宋体" w:hint="eastAsia"/>
          <w:color w:val="333333"/>
          <w:kern w:val="0"/>
          <w:sz w:val="13"/>
          <w:szCs w:val="13"/>
        </w:rPr>
      </w:pPr>
      <w:r w:rsidRPr="00366464">
        <w:rPr>
          <w:rFonts w:ascii="微软雅黑" w:eastAsia="微软雅黑" w:hAnsi="微软雅黑" w:cs="宋体" w:hint="eastAsia"/>
          <w:b/>
          <w:bCs/>
          <w:color w:val="333333"/>
          <w:kern w:val="0"/>
          <w:sz w:val="13"/>
          <w:szCs w:val="13"/>
        </w:rPr>
        <w:t>第一章　总 则</w:t>
      </w:r>
    </w:p>
    <w:p w:rsidR="00366464" w:rsidRPr="00366464" w:rsidRDefault="00366464" w:rsidP="00366464">
      <w:pPr>
        <w:widowControl/>
        <w:shd w:val="clear" w:color="auto" w:fill="FFFFFF"/>
        <w:spacing w:line="280" w:lineRule="atLeast"/>
        <w:jc w:val="left"/>
        <w:rPr>
          <w:rFonts w:ascii="微软雅黑" w:eastAsia="微软雅黑" w:hAnsi="微软雅黑" w:cs="宋体" w:hint="eastAsia"/>
          <w:color w:val="333333"/>
          <w:kern w:val="0"/>
          <w:sz w:val="13"/>
          <w:szCs w:val="13"/>
        </w:rPr>
      </w:pPr>
    </w:p>
    <w:p w:rsidR="00366464" w:rsidRPr="00366464" w:rsidRDefault="00366464" w:rsidP="00366464">
      <w:pPr>
        <w:widowControl/>
        <w:shd w:val="clear" w:color="auto" w:fill="FFFFFF"/>
        <w:spacing w:line="280" w:lineRule="atLeast"/>
        <w:jc w:val="left"/>
        <w:rPr>
          <w:rFonts w:ascii="微软雅黑" w:eastAsia="微软雅黑" w:hAnsi="微软雅黑" w:cs="宋体" w:hint="eastAsia"/>
          <w:color w:val="333333"/>
          <w:kern w:val="0"/>
          <w:sz w:val="13"/>
          <w:szCs w:val="13"/>
        </w:rPr>
      </w:pPr>
      <w:r w:rsidRPr="00366464">
        <w:rPr>
          <w:rFonts w:ascii="微软雅黑" w:eastAsia="微软雅黑" w:hAnsi="微软雅黑" w:cs="宋体" w:hint="eastAsia"/>
          <w:b/>
          <w:bCs/>
          <w:color w:val="333333"/>
          <w:kern w:val="0"/>
          <w:sz w:val="13"/>
          <w:szCs w:val="13"/>
        </w:rPr>
        <w:t xml:space="preserve">　　第一条 </w:t>
      </w:r>
      <w:r w:rsidRPr="00366464">
        <w:rPr>
          <w:rFonts w:ascii="微软雅黑" w:eastAsia="微软雅黑" w:hAnsi="微软雅黑" w:cs="宋体" w:hint="eastAsia"/>
          <w:color w:val="333333"/>
          <w:kern w:val="0"/>
          <w:sz w:val="13"/>
          <w:szCs w:val="13"/>
        </w:rPr>
        <w:t>为维护正常的税收征收管理秩序，惩戒严重涉税违法失信行为，推进社会信用体系建设，根据《中华人民共和国税收征收管理法》、《国务院关于印发社会信用体系建设规划纲要（2014-2020年）的通知》（国发〔2014〕21号）和《国务院关于建立完善守信联合激励和失信联合惩戒制度加快推进社会诚信建设的指导意见》（国发〔2016〕33号），制定本办法。</w:t>
      </w:r>
      <w:r w:rsidRPr="00366464">
        <w:rPr>
          <w:rFonts w:ascii="微软雅黑" w:eastAsia="微软雅黑" w:hAnsi="微软雅黑" w:cs="宋体" w:hint="eastAsia"/>
          <w:color w:val="333333"/>
          <w:kern w:val="0"/>
          <w:sz w:val="13"/>
          <w:szCs w:val="13"/>
        </w:rPr>
        <w:br/>
      </w:r>
      <w:r w:rsidRPr="00366464">
        <w:rPr>
          <w:rFonts w:ascii="微软雅黑" w:eastAsia="微软雅黑" w:hAnsi="微软雅黑" w:cs="宋体" w:hint="eastAsia"/>
          <w:b/>
          <w:bCs/>
          <w:color w:val="333333"/>
          <w:kern w:val="0"/>
          <w:sz w:val="13"/>
          <w:szCs w:val="13"/>
        </w:rPr>
        <w:t xml:space="preserve">　　第二条</w:t>
      </w:r>
      <w:r w:rsidRPr="00366464">
        <w:rPr>
          <w:rFonts w:ascii="微软雅黑" w:eastAsia="微软雅黑" w:hAnsi="微软雅黑" w:cs="宋体" w:hint="eastAsia"/>
          <w:color w:val="333333"/>
          <w:kern w:val="0"/>
          <w:sz w:val="13"/>
          <w:szCs w:val="13"/>
        </w:rPr>
        <w:t xml:space="preserve"> 税务机关依照本办法的规定，向社会公布重大税收违法失信案件信息，并将信息通报相关部门，共同实施严格监管和联合惩戒。</w:t>
      </w:r>
      <w:r w:rsidRPr="00366464">
        <w:rPr>
          <w:rFonts w:ascii="微软雅黑" w:eastAsia="微软雅黑" w:hAnsi="微软雅黑" w:cs="宋体" w:hint="eastAsia"/>
          <w:color w:val="333333"/>
          <w:kern w:val="0"/>
          <w:sz w:val="13"/>
          <w:szCs w:val="13"/>
        </w:rPr>
        <w:br/>
      </w:r>
      <w:r w:rsidRPr="00366464">
        <w:rPr>
          <w:rFonts w:ascii="微软雅黑" w:eastAsia="微软雅黑" w:hAnsi="微软雅黑" w:cs="宋体" w:hint="eastAsia"/>
          <w:b/>
          <w:bCs/>
          <w:color w:val="333333"/>
          <w:kern w:val="0"/>
          <w:sz w:val="13"/>
          <w:szCs w:val="13"/>
        </w:rPr>
        <w:t xml:space="preserve">　　第三条</w:t>
      </w:r>
      <w:r w:rsidRPr="00366464">
        <w:rPr>
          <w:rFonts w:ascii="微软雅黑" w:eastAsia="微软雅黑" w:hAnsi="微软雅黑" w:cs="宋体" w:hint="eastAsia"/>
          <w:color w:val="333333"/>
          <w:kern w:val="0"/>
          <w:sz w:val="13"/>
          <w:szCs w:val="13"/>
        </w:rPr>
        <w:t xml:space="preserve"> 公布重大税收违法失信案件信息和对当事人实施惩戒，应当遵循依法行政、公平公正、统一规范的原则。</w:t>
      </w:r>
      <w:r w:rsidRPr="00366464">
        <w:rPr>
          <w:rFonts w:ascii="微软雅黑" w:eastAsia="微软雅黑" w:hAnsi="微软雅黑" w:cs="宋体" w:hint="eastAsia"/>
          <w:color w:val="333333"/>
          <w:kern w:val="0"/>
          <w:sz w:val="13"/>
          <w:szCs w:val="13"/>
        </w:rPr>
        <w:br/>
      </w:r>
      <w:r w:rsidRPr="00366464">
        <w:rPr>
          <w:rFonts w:ascii="微软雅黑" w:eastAsia="微软雅黑" w:hAnsi="微软雅黑" w:cs="宋体" w:hint="eastAsia"/>
          <w:b/>
          <w:bCs/>
          <w:color w:val="333333"/>
          <w:kern w:val="0"/>
          <w:sz w:val="13"/>
          <w:szCs w:val="13"/>
        </w:rPr>
        <w:t xml:space="preserve">　　第四条</w:t>
      </w:r>
      <w:r w:rsidRPr="00366464">
        <w:rPr>
          <w:rFonts w:ascii="微软雅黑" w:eastAsia="微软雅黑" w:hAnsi="微软雅黑" w:cs="宋体" w:hint="eastAsia"/>
          <w:color w:val="333333"/>
          <w:kern w:val="0"/>
          <w:sz w:val="13"/>
          <w:szCs w:val="13"/>
        </w:rPr>
        <w:t xml:space="preserve"> 按照谁检查、谁负责的原则，对公布的案件实施检查的税务机关对公布案件信息的合法性、真实性和准确性负责。</w:t>
      </w:r>
    </w:p>
    <w:p w:rsidR="00366464" w:rsidRPr="00366464" w:rsidRDefault="00366464" w:rsidP="00366464">
      <w:pPr>
        <w:widowControl/>
        <w:shd w:val="clear" w:color="auto" w:fill="FFFFFF"/>
        <w:spacing w:line="280" w:lineRule="atLeast"/>
        <w:jc w:val="left"/>
        <w:rPr>
          <w:rFonts w:ascii="微软雅黑" w:eastAsia="微软雅黑" w:hAnsi="微软雅黑" w:cs="宋体" w:hint="eastAsia"/>
          <w:color w:val="333333"/>
          <w:kern w:val="0"/>
          <w:sz w:val="13"/>
          <w:szCs w:val="13"/>
        </w:rPr>
      </w:pPr>
    </w:p>
    <w:p w:rsidR="00366464" w:rsidRPr="00366464" w:rsidRDefault="00366464" w:rsidP="00366464">
      <w:pPr>
        <w:widowControl/>
        <w:shd w:val="clear" w:color="auto" w:fill="FFFFFF"/>
        <w:spacing w:line="280" w:lineRule="atLeast"/>
        <w:jc w:val="center"/>
        <w:rPr>
          <w:rFonts w:ascii="微软雅黑" w:eastAsia="微软雅黑" w:hAnsi="微软雅黑" w:cs="宋体" w:hint="eastAsia"/>
          <w:color w:val="333333"/>
          <w:kern w:val="0"/>
          <w:sz w:val="13"/>
          <w:szCs w:val="13"/>
        </w:rPr>
      </w:pPr>
      <w:r w:rsidRPr="00366464">
        <w:rPr>
          <w:rFonts w:ascii="微软雅黑" w:eastAsia="微软雅黑" w:hAnsi="微软雅黑" w:cs="宋体" w:hint="eastAsia"/>
          <w:b/>
          <w:bCs/>
          <w:color w:val="333333"/>
          <w:kern w:val="0"/>
          <w:sz w:val="13"/>
          <w:szCs w:val="13"/>
        </w:rPr>
        <w:t>第二章　案件标准</w:t>
      </w:r>
    </w:p>
    <w:p w:rsidR="00366464" w:rsidRPr="00366464" w:rsidRDefault="00366464" w:rsidP="00366464">
      <w:pPr>
        <w:widowControl/>
        <w:shd w:val="clear" w:color="auto" w:fill="FFFFFF"/>
        <w:spacing w:line="280" w:lineRule="atLeast"/>
        <w:jc w:val="left"/>
        <w:rPr>
          <w:rFonts w:ascii="微软雅黑" w:eastAsia="微软雅黑" w:hAnsi="微软雅黑" w:cs="宋体" w:hint="eastAsia"/>
          <w:color w:val="333333"/>
          <w:kern w:val="0"/>
          <w:sz w:val="13"/>
          <w:szCs w:val="13"/>
        </w:rPr>
      </w:pPr>
    </w:p>
    <w:p w:rsidR="00366464" w:rsidRPr="00366464" w:rsidRDefault="00366464" w:rsidP="00366464">
      <w:pPr>
        <w:widowControl/>
        <w:shd w:val="clear" w:color="auto" w:fill="FFFFFF"/>
        <w:spacing w:line="280" w:lineRule="atLeast"/>
        <w:jc w:val="left"/>
        <w:rPr>
          <w:rFonts w:ascii="微软雅黑" w:eastAsia="微软雅黑" w:hAnsi="微软雅黑" w:cs="宋体" w:hint="eastAsia"/>
          <w:color w:val="333333"/>
          <w:kern w:val="0"/>
          <w:sz w:val="13"/>
          <w:szCs w:val="13"/>
        </w:rPr>
      </w:pPr>
      <w:r w:rsidRPr="00366464">
        <w:rPr>
          <w:rFonts w:ascii="微软雅黑" w:eastAsia="微软雅黑" w:hAnsi="微软雅黑" w:cs="宋体" w:hint="eastAsia"/>
          <w:b/>
          <w:bCs/>
          <w:color w:val="333333"/>
          <w:kern w:val="0"/>
          <w:sz w:val="13"/>
          <w:szCs w:val="13"/>
        </w:rPr>
        <w:t xml:space="preserve">　　第五条</w:t>
      </w:r>
      <w:r w:rsidRPr="00366464">
        <w:rPr>
          <w:rFonts w:ascii="微软雅黑" w:eastAsia="微软雅黑" w:hAnsi="微软雅黑" w:cs="宋体" w:hint="eastAsia"/>
          <w:color w:val="333333"/>
          <w:kern w:val="0"/>
          <w:sz w:val="13"/>
          <w:szCs w:val="13"/>
        </w:rPr>
        <w:t xml:space="preserve"> 本办法所称“重大税收违法失信案件”是指符合下列标准的案件：</w:t>
      </w:r>
      <w:r w:rsidRPr="00366464">
        <w:rPr>
          <w:rFonts w:ascii="微软雅黑" w:eastAsia="微软雅黑" w:hAnsi="微软雅黑" w:cs="宋体" w:hint="eastAsia"/>
          <w:color w:val="333333"/>
          <w:kern w:val="0"/>
          <w:sz w:val="13"/>
          <w:szCs w:val="13"/>
        </w:rPr>
        <w:br/>
        <w:t xml:space="preserve">　　（一）纳税人伪造、变造、隐匿、擅自销毁账簿、记账凭证，或者在账簿上多列支出或者不列、少列收入，或者经税务机关通知申报而拒不申报或者进行虚假的纳税申报，不缴或者少缴应纳税款100万元以上，且任</w:t>
      </w:r>
      <w:proofErr w:type="gramStart"/>
      <w:r w:rsidRPr="00366464">
        <w:rPr>
          <w:rFonts w:ascii="微软雅黑" w:eastAsia="微软雅黑" w:hAnsi="微软雅黑" w:cs="宋体" w:hint="eastAsia"/>
          <w:color w:val="333333"/>
          <w:kern w:val="0"/>
          <w:sz w:val="13"/>
          <w:szCs w:val="13"/>
        </w:rPr>
        <w:t>一</w:t>
      </w:r>
      <w:proofErr w:type="gramEnd"/>
      <w:r w:rsidRPr="00366464">
        <w:rPr>
          <w:rFonts w:ascii="微软雅黑" w:eastAsia="微软雅黑" w:hAnsi="微软雅黑" w:cs="宋体" w:hint="eastAsia"/>
          <w:color w:val="333333"/>
          <w:kern w:val="0"/>
          <w:sz w:val="13"/>
          <w:szCs w:val="13"/>
        </w:rPr>
        <w:t>年度不缴或者少缴应纳税款占当年各税种应纳税总额10%以上的；</w:t>
      </w:r>
      <w:r w:rsidRPr="00366464">
        <w:rPr>
          <w:rFonts w:ascii="微软雅黑" w:eastAsia="微软雅黑" w:hAnsi="微软雅黑" w:cs="宋体" w:hint="eastAsia"/>
          <w:color w:val="333333"/>
          <w:kern w:val="0"/>
          <w:sz w:val="13"/>
          <w:szCs w:val="13"/>
        </w:rPr>
        <w:br/>
        <w:t xml:space="preserve">　　（二）纳税人欠缴应纳税款，采取转移或者隐匿财产的手段，妨碍税务机关追缴欠缴的税款，欠缴税款金额10万元以上的；</w:t>
      </w:r>
      <w:r w:rsidRPr="00366464">
        <w:rPr>
          <w:rFonts w:ascii="微软雅黑" w:eastAsia="微软雅黑" w:hAnsi="微软雅黑" w:cs="宋体" w:hint="eastAsia"/>
          <w:color w:val="333333"/>
          <w:kern w:val="0"/>
          <w:sz w:val="13"/>
          <w:szCs w:val="13"/>
        </w:rPr>
        <w:br/>
        <w:t xml:space="preserve">　　（三）骗取国家出口退税款的；</w:t>
      </w:r>
      <w:r w:rsidRPr="00366464">
        <w:rPr>
          <w:rFonts w:ascii="微软雅黑" w:eastAsia="微软雅黑" w:hAnsi="微软雅黑" w:cs="宋体" w:hint="eastAsia"/>
          <w:color w:val="333333"/>
          <w:kern w:val="0"/>
          <w:sz w:val="13"/>
          <w:szCs w:val="13"/>
        </w:rPr>
        <w:br/>
        <w:t xml:space="preserve">　　（四）以暴力、威胁方法拒不缴纳税款的；</w:t>
      </w:r>
      <w:r w:rsidRPr="00366464">
        <w:rPr>
          <w:rFonts w:ascii="微软雅黑" w:eastAsia="微软雅黑" w:hAnsi="微软雅黑" w:cs="宋体" w:hint="eastAsia"/>
          <w:color w:val="333333"/>
          <w:kern w:val="0"/>
          <w:sz w:val="13"/>
          <w:szCs w:val="13"/>
        </w:rPr>
        <w:br/>
        <w:t xml:space="preserve">　　（五）虚开增值税专用发票或者虚开用于骗取出口退税、抵扣税款的其他发票的；</w:t>
      </w:r>
      <w:r w:rsidRPr="00366464">
        <w:rPr>
          <w:rFonts w:ascii="微软雅黑" w:eastAsia="微软雅黑" w:hAnsi="微软雅黑" w:cs="宋体" w:hint="eastAsia"/>
          <w:color w:val="333333"/>
          <w:kern w:val="0"/>
          <w:sz w:val="13"/>
          <w:szCs w:val="13"/>
        </w:rPr>
        <w:br/>
        <w:t xml:space="preserve">　　（六）虚开普通发票100份或者金额40万元以上的；</w:t>
      </w:r>
      <w:r w:rsidRPr="00366464">
        <w:rPr>
          <w:rFonts w:ascii="微软雅黑" w:eastAsia="微软雅黑" w:hAnsi="微软雅黑" w:cs="宋体" w:hint="eastAsia"/>
          <w:color w:val="333333"/>
          <w:kern w:val="0"/>
          <w:sz w:val="13"/>
          <w:szCs w:val="13"/>
        </w:rPr>
        <w:br/>
        <w:t xml:space="preserve">　　（七）私自印制、伪造、变造发票，非法制造发票防伪专用品，伪造发票监制章的；</w:t>
      </w:r>
      <w:r w:rsidRPr="00366464">
        <w:rPr>
          <w:rFonts w:ascii="微软雅黑" w:eastAsia="微软雅黑" w:hAnsi="微软雅黑" w:cs="宋体" w:hint="eastAsia"/>
          <w:color w:val="333333"/>
          <w:kern w:val="0"/>
          <w:sz w:val="13"/>
          <w:szCs w:val="13"/>
        </w:rPr>
        <w:br/>
        <w:t xml:space="preserve">　　（八）具有偷税、逃避追缴欠税、骗取出口退税、抗税、虚开发票等行为，经税务机关检查确认走逃（失联）的；</w:t>
      </w:r>
      <w:r w:rsidRPr="00366464">
        <w:rPr>
          <w:rFonts w:ascii="微软雅黑" w:eastAsia="微软雅黑" w:hAnsi="微软雅黑" w:cs="宋体" w:hint="eastAsia"/>
          <w:color w:val="333333"/>
          <w:kern w:val="0"/>
          <w:sz w:val="13"/>
          <w:szCs w:val="13"/>
        </w:rPr>
        <w:br/>
        <w:t xml:space="preserve">　　（九）其他违法情节严重、有较大社会影响的。</w:t>
      </w:r>
      <w:r w:rsidRPr="00366464">
        <w:rPr>
          <w:rFonts w:ascii="微软雅黑" w:eastAsia="微软雅黑" w:hAnsi="微软雅黑" w:cs="宋体" w:hint="eastAsia"/>
          <w:color w:val="333333"/>
          <w:kern w:val="0"/>
          <w:sz w:val="13"/>
          <w:szCs w:val="13"/>
        </w:rPr>
        <w:br/>
        <w:t xml:space="preserve">　　前款第八项所称“经税务机关检查确认走逃（失联）的”，是指检查对象在税务局稽查局案件执行完毕前，不履行税收义务并脱离税务机关监管的。</w:t>
      </w:r>
      <w:r w:rsidRPr="00366464">
        <w:rPr>
          <w:rFonts w:ascii="微软雅黑" w:eastAsia="微软雅黑" w:hAnsi="微软雅黑" w:cs="宋体" w:hint="eastAsia"/>
          <w:color w:val="333333"/>
          <w:kern w:val="0"/>
          <w:sz w:val="13"/>
          <w:szCs w:val="13"/>
        </w:rPr>
        <w:br/>
      </w:r>
      <w:r w:rsidRPr="00366464">
        <w:rPr>
          <w:rFonts w:ascii="微软雅黑" w:eastAsia="微软雅黑" w:hAnsi="微软雅黑" w:cs="宋体" w:hint="eastAsia"/>
          <w:b/>
          <w:bCs/>
          <w:color w:val="333333"/>
          <w:kern w:val="0"/>
          <w:sz w:val="13"/>
          <w:szCs w:val="13"/>
        </w:rPr>
        <w:t xml:space="preserve">　　第六条</w:t>
      </w:r>
      <w:r w:rsidRPr="00366464">
        <w:rPr>
          <w:rFonts w:ascii="微软雅黑" w:eastAsia="微软雅黑" w:hAnsi="微软雅黑" w:cs="宋体" w:hint="eastAsia"/>
          <w:color w:val="333333"/>
          <w:kern w:val="0"/>
          <w:sz w:val="13"/>
          <w:szCs w:val="13"/>
        </w:rPr>
        <w:t xml:space="preserve"> 符合本办法第五条规定的重大税收违法失信案件，税务局稽查局依法</w:t>
      </w:r>
      <w:proofErr w:type="gramStart"/>
      <w:r w:rsidRPr="00366464">
        <w:rPr>
          <w:rFonts w:ascii="微软雅黑" w:eastAsia="微软雅黑" w:hAnsi="微软雅黑" w:cs="宋体" w:hint="eastAsia"/>
          <w:color w:val="333333"/>
          <w:kern w:val="0"/>
          <w:sz w:val="13"/>
          <w:szCs w:val="13"/>
        </w:rPr>
        <w:t>作出</w:t>
      </w:r>
      <w:proofErr w:type="gramEnd"/>
      <w:r w:rsidRPr="00366464">
        <w:rPr>
          <w:rFonts w:ascii="微软雅黑" w:eastAsia="微软雅黑" w:hAnsi="微软雅黑" w:cs="宋体" w:hint="eastAsia"/>
          <w:color w:val="333333"/>
          <w:kern w:val="0"/>
          <w:sz w:val="13"/>
          <w:szCs w:val="13"/>
        </w:rPr>
        <w:t>《税务处理决定书》或者《税务行政处罚决定书》的，当事人在法定期间内没有申请行政复议或者提起行政诉讼，或者经行政复议或者法院裁判对此案件最终确定效力后，按本办法处理；未</w:t>
      </w:r>
      <w:proofErr w:type="gramStart"/>
      <w:r w:rsidRPr="00366464">
        <w:rPr>
          <w:rFonts w:ascii="微软雅黑" w:eastAsia="微软雅黑" w:hAnsi="微软雅黑" w:cs="宋体" w:hint="eastAsia"/>
          <w:color w:val="333333"/>
          <w:kern w:val="0"/>
          <w:sz w:val="13"/>
          <w:szCs w:val="13"/>
        </w:rPr>
        <w:t>作出</w:t>
      </w:r>
      <w:proofErr w:type="gramEnd"/>
      <w:r w:rsidRPr="00366464">
        <w:rPr>
          <w:rFonts w:ascii="微软雅黑" w:eastAsia="微软雅黑" w:hAnsi="微软雅黑" w:cs="宋体" w:hint="eastAsia"/>
          <w:color w:val="333333"/>
          <w:kern w:val="0"/>
          <w:sz w:val="13"/>
          <w:szCs w:val="13"/>
        </w:rPr>
        <w:t>《税务处理决定书》《税务行政处罚决定书》的走逃（失联）案件，经税务机关查证处理，进行公告30日后，按本办法处理。</w:t>
      </w:r>
    </w:p>
    <w:p w:rsidR="00366464" w:rsidRPr="00366464" w:rsidRDefault="00366464" w:rsidP="00366464">
      <w:pPr>
        <w:widowControl/>
        <w:shd w:val="clear" w:color="auto" w:fill="FFFFFF"/>
        <w:spacing w:line="280" w:lineRule="atLeast"/>
        <w:jc w:val="left"/>
        <w:rPr>
          <w:rFonts w:ascii="微软雅黑" w:eastAsia="微软雅黑" w:hAnsi="微软雅黑" w:cs="宋体" w:hint="eastAsia"/>
          <w:color w:val="333333"/>
          <w:kern w:val="0"/>
          <w:sz w:val="13"/>
          <w:szCs w:val="13"/>
        </w:rPr>
      </w:pPr>
    </w:p>
    <w:p w:rsidR="00366464" w:rsidRPr="00366464" w:rsidRDefault="00366464" w:rsidP="00366464">
      <w:pPr>
        <w:widowControl/>
        <w:shd w:val="clear" w:color="auto" w:fill="FFFFFF"/>
        <w:spacing w:line="280" w:lineRule="atLeast"/>
        <w:jc w:val="center"/>
        <w:rPr>
          <w:rFonts w:ascii="微软雅黑" w:eastAsia="微软雅黑" w:hAnsi="微软雅黑" w:cs="宋体" w:hint="eastAsia"/>
          <w:color w:val="333333"/>
          <w:kern w:val="0"/>
          <w:sz w:val="13"/>
          <w:szCs w:val="13"/>
        </w:rPr>
      </w:pPr>
      <w:r w:rsidRPr="00366464">
        <w:rPr>
          <w:rFonts w:ascii="微软雅黑" w:eastAsia="微软雅黑" w:hAnsi="微软雅黑" w:cs="宋体" w:hint="eastAsia"/>
          <w:b/>
          <w:bCs/>
          <w:color w:val="333333"/>
          <w:kern w:val="0"/>
          <w:sz w:val="13"/>
          <w:szCs w:val="13"/>
        </w:rPr>
        <w:lastRenderedPageBreak/>
        <w:t>第三章　信息公布</w:t>
      </w:r>
    </w:p>
    <w:p w:rsidR="00366464" w:rsidRPr="00366464" w:rsidRDefault="00366464" w:rsidP="00366464">
      <w:pPr>
        <w:widowControl/>
        <w:shd w:val="clear" w:color="auto" w:fill="FFFFFF"/>
        <w:spacing w:line="280" w:lineRule="atLeast"/>
        <w:jc w:val="left"/>
        <w:rPr>
          <w:rFonts w:ascii="微软雅黑" w:eastAsia="微软雅黑" w:hAnsi="微软雅黑" w:cs="宋体" w:hint="eastAsia"/>
          <w:color w:val="333333"/>
          <w:kern w:val="0"/>
          <w:sz w:val="13"/>
          <w:szCs w:val="13"/>
        </w:rPr>
      </w:pPr>
    </w:p>
    <w:p w:rsidR="00366464" w:rsidRPr="00366464" w:rsidRDefault="00366464" w:rsidP="00366464">
      <w:pPr>
        <w:widowControl/>
        <w:shd w:val="clear" w:color="auto" w:fill="FFFFFF"/>
        <w:spacing w:line="280" w:lineRule="atLeast"/>
        <w:jc w:val="left"/>
        <w:rPr>
          <w:rFonts w:ascii="微软雅黑" w:eastAsia="微软雅黑" w:hAnsi="微软雅黑" w:cs="宋体" w:hint="eastAsia"/>
          <w:color w:val="333333"/>
          <w:kern w:val="0"/>
          <w:sz w:val="13"/>
          <w:szCs w:val="13"/>
        </w:rPr>
      </w:pPr>
      <w:r w:rsidRPr="00366464">
        <w:rPr>
          <w:rFonts w:ascii="微软雅黑" w:eastAsia="微软雅黑" w:hAnsi="微软雅黑" w:cs="宋体" w:hint="eastAsia"/>
          <w:b/>
          <w:bCs/>
          <w:color w:val="333333"/>
          <w:kern w:val="0"/>
          <w:sz w:val="13"/>
          <w:szCs w:val="13"/>
        </w:rPr>
        <w:t xml:space="preserve">　　第七条</w:t>
      </w:r>
      <w:r w:rsidRPr="00366464">
        <w:rPr>
          <w:rFonts w:ascii="微软雅黑" w:eastAsia="微软雅黑" w:hAnsi="微软雅黑" w:cs="宋体" w:hint="eastAsia"/>
          <w:color w:val="333333"/>
          <w:kern w:val="0"/>
          <w:sz w:val="13"/>
          <w:szCs w:val="13"/>
        </w:rPr>
        <w:t xml:space="preserve"> 公布重大税收违法失信案件信息，应当主要包括以下内容：</w:t>
      </w:r>
      <w:r w:rsidRPr="00366464">
        <w:rPr>
          <w:rFonts w:ascii="微软雅黑" w:eastAsia="微软雅黑" w:hAnsi="微软雅黑" w:cs="宋体" w:hint="eastAsia"/>
          <w:color w:val="333333"/>
          <w:kern w:val="0"/>
          <w:sz w:val="13"/>
          <w:szCs w:val="13"/>
        </w:rPr>
        <w:br/>
        <w:t xml:space="preserve">　　（一）对法人或者其他组织，公布其名称，统一社会信用代码或者纳税人识别号，注册地址，法定代表人、负责人或者经法院裁判确定的实际责任人的姓名、性别及身份证号码（隐去出生年、月、日号码段，下同），经法院裁判确定的负有直接责任的财务人员、团伙成员的姓名、性别及身份证号码；</w:t>
      </w:r>
      <w:r w:rsidRPr="00366464">
        <w:rPr>
          <w:rFonts w:ascii="微软雅黑" w:eastAsia="微软雅黑" w:hAnsi="微软雅黑" w:cs="宋体" w:hint="eastAsia"/>
          <w:color w:val="333333"/>
          <w:kern w:val="0"/>
          <w:sz w:val="13"/>
          <w:szCs w:val="13"/>
        </w:rPr>
        <w:br/>
        <w:t xml:space="preserve">　　（二）对自然人，公布其姓名、性别、身份证号码；</w:t>
      </w:r>
      <w:r w:rsidRPr="00366464">
        <w:rPr>
          <w:rFonts w:ascii="微软雅黑" w:eastAsia="微软雅黑" w:hAnsi="微软雅黑" w:cs="宋体" w:hint="eastAsia"/>
          <w:color w:val="333333"/>
          <w:kern w:val="0"/>
          <w:sz w:val="13"/>
          <w:szCs w:val="13"/>
        </w:rPr>
        <w:br/>
        <w:t xml:space="preserve">　　（三）主要违法事实；</w:t>
      </w:r>
      <w:r w:rsidRPr="00366464">
        <w:rPr>
          <w:rFonts w:ascii="微软雅黑" w:eastAsia="微软雅黑" w:hAnsi="微软雅黑" w:cs="宋体" w:hint="eastAsia"/>
          <w:color w:val="333333"/>
          <w:kern w:val="0"/>
          <w:sz w:val="13"/>
          <w:szCs w:val="13"/>
        </w:rPr>
        <w:br/>
        <w:t xml:space="preserve">　　（四）走逃（失联）情况；</w:t>
      </w:r>
      <w:r w:rsidRPr="00366464">
        <w:rPr>
          <w:rFonts w:ascii="微软雅黑" w:eastAsia="微软雅黑" w:hAnsi="微软雅黑" w:cs="宋体" w:hint="eastAsia"/>
          <w:color w:val="333333"/>
          <w:kern w:val="0"/>
          <w:sz w:val="13"/>
          <w:szCs w:val="13"/>
        </w:rPr>
        <w:br/>
        <w:t xml:space="preserve">　　（五）适用的相关法律依据；</w:t>
      </w:r>
      <w:r w:rsidRPr="00366464">
        <w:rPr>
          <w:rFonts w:ascii="微软雅黑" w:eastAsia="微软雅黑" w:hAnsi="微软雅黑" w:cs="宋体" w:hint="eastAsia"/>
          <w:color w:val="333333"/>
          <w:kern w:val="0"/>
          <w:sz w:val="13"/>
          <w:szCs w:val="13"/>
        </w:rPr>
        <w:br/>
        <w:t xml:space="preserve">　　（六）税务处理、税务行政处罚等情况；</w:t>
      </w:r>
      <w:r w:rsidRPr="00366464">
        <w:rPr>
          <w:rFonts w:ascii="微软雅黑" w:eastAsia="微软雅黑" w:hAnsi="微软雅黑" w:cs="宋体" w:hint="eastAsia"/>
          <w:color w:val="333333"/>
          <w:kern w:val="0"/>
          <w:sz w:val="13"/>
          <w:szCs w:val="13"/>
        </w:rPr>
        <w:br/>
        <w:t xml:space="preserve">　　（七）实施检查的单位；</w:t>
      </w:r>
      <w:r w:rsidRPr="00366464">
        <w:rPr>
          <w:rFonts w:ascii="微软雅黑" w:eastAsia="微软雅黑" w:hAnsi="微软雅黑" w:cs="宋体" w:hint="eastAsia"/>
          <w:color w:val="333333"/>
          <w:kern w:val="0"/>
          <w:sz w:val="13"/>
          <w:szCs w:val="13"/>
        </w:rPr>
        <w:br/>
        <w:t xml:space="preserve">　　（八）对公布的重大税收违法失信案件负有直接责任的涉税专业服务机构及从业人员，税务机关可以依法一并公布其名称、统一社会信用代码或者纳税人识别号、注册地址，以及直接责任人的姓名、性别、身份证号码、职业资格证书编号等。</w:t>
      </w:r>
      <w:r w:rsidRPr="00366464">
        <w:rPr>
          <w:rFonts w:ascii="微软雅黑" w:eastAsia="微软雅黑" w:hAnsi="微软雅黑" w:cs="宋体" w:hint="eastAsia"/>
          <w:color w:val="333333"/>
          <w:kern w:val="0"/>
          <w:sz w:val="13"/>
          <w:szCs w:val="13"/>
        </w:rPr>
        <w:br/>
        <w:t xml:space="preserve">　　前款第一项中法人或者其他组织的法定代表人、负责人与违法事实发生时的法定代表人、负责人不一致的，应一并公布，并对违法事实发生时的法定代表人、负责人进行标注。</w:t>
      </w:r>
      <w:r w:rsidRPr="00366464">
        <w:rPr>
          <w:rFonts w:ascii="微软雅黑" w:eastAsia="微软雅黑" w:hAnsi="微软雅黑" w:cs="宋体" w:hint="eastAsia"/>
          <w:color w:val="333333"/>
          <w:kern w:val="0"/>
          <w:sz w:val="13"/>
          <w:szCs w:val="13"/>
        </w:rPr>
        <w:br/>
        <w:t xml:space="preserve">　　经法院裁判确定的实际责任人，与法定代表人或者负责人不一致的，除有证据证明法定代表人或者负责人有涉案行为外，只公布实际责任人信息。</w:t>
      </w:r>
      <w:r w:rsidRPr="00366464">
        <w:rPr>
          <w:rFonts w:ascii="微软雅黑" w:eastAsia="微软雅黑" w:hAnsi="微软雅黑" w:cs="宋体" w:hint="eastAsia"/>
          <w:color w:val="333333"/>
          <w:kern w:val="0"/>
          <w:sz w:val="13"/>
          <w:szCs w:val="13"/>
        </w:rPr>
        <w:br/>
      </w:r>
      <w:r w:rsidRPr="00366464">
        <w:rPr>
          <w:rFonts w:ascii="微软雅黑" w:eastAsia="微软雅黑" w:hAnsi="微软雅黑" w:cs="宋体" w:hint="eastAsia"/>
          <w:b/>
          <w:bCs/>
          <w:color w:val="333333"/>
          <w:kern w:val="0"/>
          <w:sz w:val="13"/>
          <w:szCs w:val="13"/>
        </w:rPr>
        <w:t xml:space="preserve">　　第八条</w:t>
      </w:r>
      <w:r w:rsidRPr="00366464">
        <w:rPr>
          <w:rFonts w:ascii="微软雅黑" w:eastAsia="微软雅黑" w:hAnsi="微软雅黑" w:cs="宋体" w:hint="eastAsia"/>
          <w:color w:val="333333"/>
          <w:kern w:val="0"/>
          <w:sz w:val="13"/>
          <w:szCs w:val="13"/>
        </w:rPr>
        <w:t xml:space="preserve"> 省以下税务机关应及时将符合公布标准的案件信息录入相关税务信息管理系统，通过省税务机关门户网站向社会公布，同时可以根据本地区实际情况，通过本级税务机关公告栏、报纸、广播、电视、网络媒体等途径以及新闻发布会等形式向社会公布。</w:t>
      </w:r>
      <w:r w:rsidRPr="00366464">
        <w:rPr>
          <w:rFonts w:ascii="微软雅黑" w:eastAsia="微软雅黑" w:hAnsi="微软雅黑" w:cs="宋体" w:hint="eastAsia"/>
          <w:color w:val="333333"/>
          <w:kern w:val="0"/>
          <w:sz w:val="13"/>
          <w:szCs w:val="13"/>
        </w:rPr>
        <w:br/>
        <w:t xml:space="preserve">　　国家税务总局门户网站设立专栏</w:t>
      </w:r>
      <w:proofErr w:type="gramStart"/>
      <w:r w:rsidRPr="00366464">
        <w:rPr>
          <w:rFonts w:ascii="微软雅黑" w:eastAsia="微软雅黑" w:hAnsi="微软雅黑" w:cs="宋体" w:hint="eastAsia"/>
          <w:color w:val="333333"/>
          <w:kern w:val="0"/>
          <w:sz w:val="13"/>
          <w:szCs w:val="13"/>
        </w:rPr>
        <w:t>链接省</w:t>
      </w:r>
      <w:proofErr w:type="gramEnd"/>
      <w:r w:rsidRPr="00366464">
        <w:rPr>
          <w:rFonts w:ascii="微软雅黑" w:eastAsia="微软雅黑" w:hAnsi="微软雅黑" w:cs="宋体" w:hint="eastAsia"/>
          <w:color w:val="333333"/>
          <w:kern w:val="0"/>
          <w:sz w:val="13"/>
          <w:szCs w:val="13"/>
        </w:rPr>
        <w:t>税务机关门户网站的公布内容。</w:t>
      </w:r>
      <w:r w:rsidRPr="00366464">
        <w:rPr>
          <w:rFonts w:ascii="微软雅黑" w:eastAsia="微软雅黑" w:hAnsi="微软雅黑" w:cs="宋体" w:hint="eastAsia"/>
          <w:color w:val="333333"/>
          <w:kern w:val="0"/>
          <w:sz w:val="13"/>
          <w:szCs w:val="13"/>
        </w:rPr>
        <w:br/>
      </w:r>
      <w:r w:rsidRPr="00366464">
        <w:rPr>
          <w:rFonts w:ascii="微软雅黑" w:eastAsia="微软雅黑" w:hAnsi="微软雅黑" w:cs="宋体" w:hint="eastAsia"/>
          <w:b/>
          <w:bCs/>
          <w:color w:val="333333"/>
          <w:kern w:val="0"/>
          <w:sz w:val="13"/>
          <w:szCs w:val="13"/>
        </w:rPr>
        <w:t xml:space="preserve">　　第九条</w:t>
      </w:r>
      <w:r w:rsidRPr="00366464">
        <w:rPr>
          <w:rFonts w:ascii="微软雅黑" w:eastAsia="微软雅黑" w:hAnsi="微软雅黑" w:cs="宋体" w:hint="eastAsia"/>
          <w:color w:val="333333"/>
          <w:kern w:val="0"/>
          <w:sz w:val="13"/>
          <w:szCs w:val="13"/>
        </w:rPr>
        <w:t xml:space="preserve"> 符合本办法第五条第一款第一项、第二项规定的重大税收违法失信案件当事人，在公布前能按照《税务处理决定书》《税务行政处罚决定书》缴清税款、滞纳金和罚款的，</w:t>
      </w:r>
      <w:proofErr w:type="gramStart"/>
      <w:r w:rsidRPr="00366464">
        <w:rPr>
          <w:rFonts w:ascii="微软雅黑" w:eastAsia="微软雅黑" w:hAnsi="微软雅黑" w:cs="宋体" w:hint="eastAsia"/>
          <w:color w:val="333333"/>
          <w:kern w:val="0"/>
          <w:sz w:val="13"/>
          <w:szCs w:val="13"/>
        </w:rPr>
        <w:t>经实施</w:t>
      </w:r>
      <w:proofErr w:type="gramEnd"/>
      <w:r w:rsidRPr="00366464">
        <w:rPr>
          <w:rFonts w:ascii="微软雅黑" w:eastAsia="微软雅黑" w:hAnsi="微软雅黑" w:cs="宋体" w:hint="eastAsia"/>
          <w:color w:val="333333"/>
          <w:kern w:val="0"/>
          <w:sz w:val="13"/>
          <w:szCs w:val="13"/>
        </w:rPr>
        <w:t>检查的税务机关确认，只将案件信息录入相关税务信息管理系统，不向社会公布该案件信息。</w:t>
      </w:r>
      <w:r w:rsidRPr="00366464">
        <w:rPr>
          <w:rFonts w:ascii="微软雅黑" w:eastAsia="微软雅黑" w:hAnsi="微软雅黑" w:cs="宋体" w:hint="eastAsia"/>
          <w:color w:val="333333"/>
          <w:kern w:val="0"/>
          <w:sz w:val="13"/>
          <w:szCs w:val="13"/>
        </w:rPr>
        <w:br/>
        <w:t xml:space="preserve">　　符合本办法第五条第一款第一项、第二项规定的重大税收违法失信案件当事人，在公布后能按照《税务处理决定书》《税务行政处罚决定书》缴清税款、滞纳金和罚款的，</w:t>
      </w:r>
      <w:proofErr w:type="gramStart"/>
      <w:r w:rsidRPr="00366464">
        <w:rPr>
          <w:rFonts w:ascii="微软雅黑" w:eastAsia="微软雅黑" w:hAnsi="微软雅黑" w:cs="宋体" w:hint="eastAsia"/>
          <w:color w:val="333333"/>
          <w:kern w:val="0"/>
          <w:sz w:val="13"/>
          <w:szCs w:val="13"/>
        </w:rPr>
        <w:t>经实施</w:t>
      </w:r>
      <w:proofErr w:type="gramEnd"/>
      <w:r w:rsidRPr="00366464">
        <w:rPr>
          <w:rFonts w:ascii="微软雅黑" w:eastAsia="微软雅黑" w:hAnsi="微软雅黑" w:cs="宋体" w:hint="eastAsia"/>
          <w:color w:val="333333"/>
          <w:kern w:val="0"/>
          <w:sz w:val="13"/>
          <w:szCs w:val="13"/>
        </w:rPr>
        <w:t>检查的税务机关确认，停止公布并从公告栏中撤出，并将缴清税款、滞纳金和罚款的情况通知实施联合惩戒和管理的部门。</w:t>
      </w:r>
      <w:r w:rsidRPr="00366464">
        <w:rPr>
          <w:rFonts w:ascii="微软雅黑" w:eastAsia="微软雅黑" w:hAnsi="微软雅黑" w:cs="宋体" w:hint="eastAsia"/>
          <w:color w:val="333333"/>
          <w:kern w:val="0"/>
          <w:sz w:val="13"/>
          <w:szCs w:val="13"/>
        </w:rPr>
        <w:br/>
        <w:t xml:space="preserve">　　符合本办法第五条第一款第八项、第九项规定的重大税收违法失信案件当事人，具有偷税、逃避追缴欠税行为的，按照本条第一款、第二款规定处理。</w:t>
      </w:r>
      <w:r w:rsidRPr="00366464">
        <w:rPr>
          <w:rFonts w:ascii="微软雅黑" w:eastAsia="微软雅黑" w:hAnsi="微软雅黑" w:cs="宋体" w:hint="eastAsia"/>
          <w:color w:val="333333"/>
          <w:kern w:val="0"/>
          <w:sz w:val="13"/>
          <w:szCs w:val="13"/>
        </w:rPr>
        <w:br/>
      </w:r>
      <w:r w:rsidRPr="00366464">
        <w:rPr>
          <w:rFonts w:ascii="微软雅黑" w:eastAsia="微软雅黑" w:hAnsi="微软雅黑" w:cs="宋体" w:hint="eastAsia"/>
          <w:b/>
          <w:bCs/>
          <w:color w:val="333333"/>
          <w:kern w:val="0"/>
          <w:sz w:val="13"/>
          <w:szCs w:val="13"/>
        </w:rPr>
        <w:t xml:space="preserve">　　第十条</w:t>
      </w:r>
      <w:r w:rsidRPr="00366464">
        <w:rPr>
          <w:rFonts w:ascii="微软雅黑" w:eastAsia="微软雅黑" w:hAnsi="微软雅黑" w:cs="宋体" w:hint="eastAsia"/>
          <w:color w:val="333333"/>
          <w:kern w:val="0"/>
          <w:sz w:val="13"/>
          <w:szCs w:val="13"/>
        </w:rPr>
        <w:t xml:space="preserve"> 重大税收违法失信案件信息发生变化的，应及时变更。</w:t>
      </w:r>
      <w:r w:rsidRPr="00366464">
        <w:rPr>
          <w:rFonts w:ascii="微软雅黑" w:eastAsia="微软雅黑" w:hAnsi="微软雅黑" w:cs="宋体" w:hint="eastAsia"/>
          <w:color w:val="333333"/>
          <w:kern w:val="0"/>
          <w:sz w:val="13"/>
          <w:szCs w:val="13"/>
        </w:rPr>
        <w:br/>
        <w:t xml:space="preserve">　　重大税收违法失信案件信息变化后不再符合本办法第五条规定的，</w:t>
      </w:r>
      <w:proofErr w:type="gramStart"/>
      <w:r w:rsidRPr="00366464">
        <w:rPr>
          <w:rFonts w:ascii="微软雅黑" w:eastAsia="微软雅黑" w:hAnsi="微软雅黑" w:cs="宋体" w:hint="eastAsia"/>
          <w:color w:val="333333"/>
          <w:kern w:val="0"/>
          <w:sz w:val="13"/>
          <w:szCs w:val="13"/>
        </w:rPr>
        <w:t>经实施</w:t>
      </w:r>
      <w:proofErr w:type="gramEnd"/>
      <w:r w:rsidRPr="00366464">
        <w:rPr>
          <w:rFonts w:ascii="微软雅黑" w:eastAsia="微软雅黑" w:hAnsi="微软雅黑" w:cs="宋体" w:hint="eastAsia"/>
          <w:color w:val="333333"/>
          <w:kern w:val="0"/>
          <w:sz w:val="13"/>
          <w:szCs w:val="13"/>
        </w:rPr>
        <w:t>检查的税务机关确认，停止公布并从公告栏中撤出。</w:t>
      </w:r>
      <w:r w:rsidRPr="00366464">
        <w:rPr>
          <w:rFonts w:ascii="微软雅黑" w:eastAsia="微软雅黑" w:hAnsi="微软雅黑" w:cs="宋体" w:hint="eastAsia"/>
          <w:color w:val="333333"/>
          <w:kern w:val="0"/>
          <w:sz w:val="13"/>
          <w:szCs w:val="13"/>
        </w:rPr>
        <w:br/>
      </w:r>
      <w:r w:rsidRPr="00366464">
        <w:rPr>
          <w:rFonts w:ascii="微软雅黑" w:eastAsia="微软雅黑" w:hAnsi="微软雅黑" w:cs="宋体" w:hint="eastAsia"/>
          <w:b/>
          <w:bCs/>
          <w:color w:val="333333"/>
          <w:kern w:val="0"/>
          <w:sz w:val="13"/>
          <w:szCs w:val="13"/>
        </w:rPr>
        <w:t xml:space="preserve">　　第十一条</w:t>
      </w:r>
      <w:r w:rsidRPr="00366464">
        <w:rPr>
          <w:rFonts w:ascii="微软雅黑" w:eastAsia="微软雅黑" w:hAnsi="微软雅黑" w:cs="宋体" w:hint="eastAsia"/>
          <w:color w:val="333333"/>
          <w:kern w:val="0"/>
          <w:sz w:val="13"/>
          <w:szCs w:val="13"/>
        </w:rPr>
        <w:t xml:space="preserve"> 重大税收违法失信案件信息自公布之日起满3年的，停止公布并从公告栏中撤出。</w:t>
      </w:r>
      <w:r w:rsidRPr="00366464">
        <w:rPr>
          <w:rFonts w:ascii="微软雅黑" w:eastAsia="微软雅黑" w:hAnsi="微软雅黑" w:cs="宋体" w:hint="eastAsia"/>
          <w:color w:val="333333"/>
          <w:kern w:val="0"/>
          <w:sz w:val="13"/>
          <w:szCs w:val="13"/>
        </w:rPr>
        <w:br/>
      </w:r>
      <w:r w:rsidRPr="00366464">
        <w:rPr>
          <w:rFonts w:ascii="微软雅黑" w:eastAsia="微软雅黑" w:hAnsi="微软雅黑" w:cs="宋体" w:hint="eastAsia"/>
          <w:b/>
          <w:bCs/>
          <w:color w:val="333333"/>
          <w:kern w:val="0"/>
          <w:sz w:val="13"/>
          <w:szCs w:val="13"/>
        </w:rPr>
        <w:t xml:space="preserve">　　第十二条</w:t>
      </w:r>
      <w:r w:rsidRPr="00366464">
        <w:rPr>
          <w:rFonts w:ascii="微软雅黑" w:eastAsia="微软雅黑" w:hAnsi="微软雅黑" w:cs="宋体" w:hint="eastAsia"/>
          <w:color w:val="333333"/>
          <w:kern w:val="0"/>
          <w:sz w:val="13"/>
          <w:szCs w:val="13"/>
        </w:rPr>
        <w:t xml:space="preserve"> 案件信息一经录入相关税务信息管理系统，作为当事人的税收信用记录永久保存。</w:t>
      </w:r>
    </w:p>
    <w:p w:rsidR="00366464" w:rsidRPr="00366464" w:rsidRDefault="00366464" w:rsidP="00366464">
      <w:pPr>
        <w:widowControl/>
        <w:shd w:val="clear" w:color="auto" w:fill="FFFFFF"/>
        <w:spacing w:line="280" w:lineRule="atLeast"/>
        <w:jc w:val="left"/>
        <w:rPr>
          <w:rFonts w:ascii="微软雅黑" w:eastAsia="微软雅黑" w:hAnsi="微软雅黑" w:cs="宋体" w:hint="eastAsia"/>
          <w:color w:val="333333"/>
          <w:kern w:val="0"/>
          <w:sz w:val="13"/>
          <w:szCs w:val="13"/>
        </w:rPr>
      </w:pPr>
    </w:p>
    <w:p w:rsidR="00366464" w:rsidRPr="00366464" w:rsidRDefault="00366464" w:rsidP="00366464">
      <w:pPr>
        <w:widowControl/>
        <w:shd w:val="clear" w:color="auto" w:fill="FFFFFF"/>
        <w:spacing w:line="280" w:lineRule="atLeast"/>
        <w:jc w:val="center"/>
        <w:rPr>
          <w:rFonts w:ascii="微软雅黑" w:eastAsia="微软雅黑" w:hAnsi="微软雅黑" w:cs="宋体" w:hint="eastAsia"/>
          <w:color w:val="333333"/>
          <w:kern w:val="0"/>
          <w:sz w:val="13"/>
          <w:szCs w:val="13"/>
        </w:rPr>
      </w:pPr>
      <w:r w:rsidRPr="00366464">
        <w:rPr>
          <w:rFonts w:ascii="微软雅黑" w:eastAsia="微软雅黑" w:hAnsi="微软雅黑" w:cs="宋体" w:hint="eastAsia"/>
          <w:b/>
          <w:bCs/>
          <w:color w:val="333333"/>
          <w:kern w:val="0"/>
          <w:sz w:val="13"/>
          <w:szCs w:val="13"/>
        </w:rPr>
        <w:t>第四章　惩戒措施</w:t>
      </w:r>
    </w:p>
    <w:p w:rsidR="00366464" w:rsidRPr="00366464" w:rsidRDefault="00366464" w:rsidP="00366464">
      <w:pPr>
        <w:widowControl/>
        <w:shd w:val="clear" w:color="auto" w:fill="FFFFFF"/>
        <w:spacing w:line="280" w:lineRule="atLeast"/>
        <w:jc w:val="left"/>
        <w:rPr>
          <w:rFonts w:ascii="微软雅黑" w:eastAsia="微软雅黑" w:hAnsi="微软雅黑" w:cs="宋体" w:hint="eastAsia"/>
          <w:color w:val="333333"/>
          <w:kern w:val="0"/>
          <w:sz w:val="13"/>
          <w:szCs w:val="13"/>
        </w:rPr>
      </w:pPr>
    </w:p>
    <w:p w:rsidR="00366464" w:rsidRPr="00366464" w:rsidRDefault="00366464" w:rsidP="00366464">
      <w:pPr>
        <w:widowControl/>
        <w:shd w:val="clear" w:color="auto" w:fill="FFFFFF"/>
        <w:spacing w:line="280" w:lineRule="atLeast"/>
        <w:jc w:val="left"/>
        <w:rPr>
          <w:rFonts w:ascii="微软雅黑" w:eastAsia="微软雅黑" w:hAnsi="微软雅黑" w:cs="宋体" w:hint="eastAsia"/>
          <w:color w:val="333333"/>
          <w:kern w:val="0"/>
          <w:sz w:val="13"/>
          <w:szCs w:val="13"/>
        </w:rPr>
      </w:pPr>
      <w:r w:rsidRPr="00366464">
        <w:rPr>
          <w:rFonts w:ascii="微软雅黑" w:eastAsia="微软雅黑" w:hAnsi="微软雅黑" w:cs="宋体" w:hint="eastAsia"/>
          <w:b/>
          <w:bCs/>
          <w:color w:val="333333"/>
          <w:kern w:val="0"/>
          <w:sz w:val="13"/>
          <w:szCs w:val="13"/>
        </w:rPr>
        <w:t xml:space="preserve">　　第十三条</w:t>
      </w:r>
      <w:r w:rsidRPr="00366464">
        <w:rPr>
          <w:rFonts w:ascii="微软雅黑" w:eastAsia="微软雅黑" w:hAnsi="微软雅黑" w:cs="宋体" w:hint="eastAsia"/>
          <w:color w:val="333333"/>
          <w:kern w:val="0"/>
          <w:sz w:val="13"/>
          <w:szCs w:val="13"/>
        </w:rPr>
        <w:t xml:space="preserve"> 对按本办法向社会公布的当事人，依法采取以下措施：</w:t>
      </w:r>
      <w:r w:rsidRPr="00366464">
        <w:rPr>
          <w:rFonts w:ascii="微软雅黑" w:eastAsia="微软雅黑" w:hAnsi="微软雅黑" w:cs="宋体" w:hint="eastAsia"/>
          <w:color w:val="333333"/>
          <w:kern w:val="0"/>
          <w:sz w:val="13"/>
          <w:szCs w:val="13"/>
        </w:rPr>
        <w:br/>
        <w:t xml:space="preserve">　　（一）纳税信用级别直接判为D级，适用相应的D级纳税人管理措施；</w:t>
      </w:r>
      <w:r w:rsidRPr="00366464">
        <w:rPr>
          <w:rFonts w:ascii="微软雅黑" w:eastAsia="微软雅黑" w:hAnsi="微软雅黑" w:cs="宋体" w:hint="eastAsia"/>
          <w:color w:val="333333"/>
          <w:kern w:val="0"/>
          <w:sz w:val="13"/>
          <w:szCs w:val="13"/>
        </w:rPr>
        <w:br/>
        <w:t xml:space="preserve">　　（二）对欠缴查补税款的纳税人或者其法定代表人在出境前未按照规定结清应纳税款、滞纳金或者提供纳税担保的，税务机关可以依据《中华人民共和国税收征收管理法》相关规定，通知出入境管理机关阻止其出境；</w:t>
      </w:r>
      <w:r w:rsidRPr="00366464">
        <w:rPr>
          <w:rFonts w:ascii="微软雅黑" w:eastAsia="微软雅黑" w:hAnsi="微软雅黑" w:cs="宋体" w:hint="eastAsia"/>
          <w:color w:val="333333"/>
          <w:kern w:val="0"/>
          <w:sz w:val="13"/>
          <w:szCs w:val="13"/>
        </w:rPr>
        <w:br/>
        <w:t xml:space="preserve">　　（三）税务机关将当事人信息提供给参与实施联合惩戒的相关部门，由相关部门依法对当事人采取联合惩戒和管理措施；</w:t>
      </w:r>
      <w:r w:rsidRPr="00366464">
        <w:rPr>
          <w:rFonts w:ascii="微软雅黑" w:eastAsia="微软雅黑" w:hAnsi="微软雅黑" w:cs="宋体" w:hint="eastAsia"/>
          <w:color w:val="333333"/>
          <w:kern w:val="0"/>
          <w:sz w:val="13"/>
          <w:szCs w:val="13"/>
        </w:rPr>
        <w:br/>
        <w:t xml:space="preserve">　　（四）税务机关依法采取的其他严格管理措施。</w:t>
      </w:r>
      <w:r w:rsidRPr="00366464">
        <w:rPr>
          <w:rFonts w:ascii="微软雅黑" w:eastAsia="微软雅黑" w:hAnsi="微软雅黑" w:cs="宋体" w:hint="eastAsia"/>
          <w:color w:val="333333"/>
          <w:kern w:val="0"/>
          <w:sz w:val="13"/>
          <w:szCs w:val="13"/>
        </w:rPr>
        <w:br/>
      </w:r>
      <w:r w:rsidRPr="00366464">
        <w:rPr>
          <w:rFonts w:ascii="微软雅黑" w:eastAsia="微软雅黑" w:hAnsi="微软雅黑" w:cs="宋体" w:hint="eastAsia"/>
          <w:b/>
          <w:bCs/>
          <w:color w:val="333333"/>
          <w:kern w:val="0"/>
          <w:sz w:val="13"/>
          <w:szCs w:val="13"/>
        </w:rPr>
        <w:t xml:space="preserve">　　第十四条</w:t>
      </w:r>
      <w:r w:rsidRPr="00366464">
        <w:rPr>
          <w:rFonts w:ascii="微软雅黑" w:eastAsia="微软雅黑" w:hAnsi="微软雅黑" w:cs="宋体" w:hint="eastAsia"/>
          <w:color w:val="333333"/>
          <w:kern w:val="0"/>
          <w:sz w:val="13"/>
          <w:szCs w:val="13"/>
        </w:rPr>
        <w:t xml:space="preserve"> 对按本办法第九条规定不向社会公布的当事人，纳税信用级别直接判为D级，适用相应的D级纳税人管理措施。</w:t>
      </w:r>
      <w:r w:rsidRPr="00366464">
        <w:rPr>
          <w:rFonts w:ascii="微软雅黑" w:eastAsia="微软雅黑" w:hAnsi="微软雅黑" w:cs="宋体" w:hint="eastAsia"/>
          <w:color w:val="333333"/>
          <w:kern w:val="0"/>
          <w:sz w:val="13"/>
          <w:szCs w:val="13"/>
        </w:rPr>
        <w:br/>
      </w:r>
      <w:r w:rsidRPr="00366464">
        <w:rPr>
          <w:rFonts w:ascii="微软雅黑" w:eastAsia="微软雅黑" w:hAnsi="微软雅黑" w:cs="宋体" w:hint="eastAsia"/>
          <w:b/>
          <w:bCs/>
          <w:color w:val="333333"/>
          <w:kern w:val="0"/>
          <w:sz w:val="13"/>
          <w:szCs w:val="13"/>
        </w:rPr>
        <w:t xml:space="preserve">　　第十五条</w:t>
      </w:r>
      <w:r w:rsidRPr="00366464">
        <w:rPr>
          <w:rFonts w:ascii="微软雅黑" w:eastAsia="微软雅黑" w:hAnsi="微软雅黑" w:cs="宋体" w:hint="eastAsia"/>
          <w:color w:val="333333"/>
          <w:kern w:val="0"/>
          <w:sz w:val="13"/>
          <w:szCs w:val="13"/>
        </w:rPr>
        <w:t xml:space="preserve"> 国家税务总局和省税务机关通过约定方式，向同级参与联合惩戒的部门提供税务机关对外公布的本辖区内重大税收违法失信案件信息。</w:t>
      </w:r>
      <w:r w:rsidRPr="00366464">
        <w:rPr>
          <w:rFonts w:ascii="微软雅黑" w:eastAsia="微软雅黑" w:hAnsi="微软雅黑" w:cs="宋体" w:hint="eastAsia"/>
          <w:color w:val="333333"/>
          <w:kern w:val="0"/>
          <w:sz w:val="13"/>
          <w:szCs w:val="13"/>
        </w:rPr>
        <w:br/>
      </w:r>
      <w:r w:rsidRPr="00366464">
        <w:rPr>
          <w:rFonts w:ascii="微软雅黑" w:eastAsia="微软雅黑" w:hAnsi="微软雅黑" w:cs="宋体" w:hint="eastAsia"/>
          <w:color w:val="333333"/>
          <w:kern w:val="0"/>
          <w:sz w:val="13"/>
          <w:szCs w:val="13"/>
        </w:rPr>
        <w:lastRenderedPageBreak/>
        <w:t xml:space="preserve">　　市以下税务机关是否向同级参与联合惩戒的部门提供对外公布的本辖区内重大税收违法失信案件信息，由市以下税务机关根据实际情况，与相关部门协商决定。</w:t>
      </w:r>
      <w:r w:rsidRPr="00366464">
        <w:rPr>
          <w:rFonts w:ascii="微软雅黑" w:eastAsia="微软雅黑" w:hAnsi="微软雅黑" w:cs="宋体" w:hint="eastAsia"/>
          <w:color w:val="333333"/>
          <w:kern w:val="0"/>
          <w:sz w:val="13"/>
          <w:szCs w:val="13"/>
        </w:rPr>
        <w:br/>
      </w:r>
      <w:r w:rsidRPr="00366464">
        <w:rPr>
          <w:rFonts w:ascii="微软雅黑" w:eastAsia="微软雅黑" w:hAnsi="微软雅黑" w:cs="宋体" w:hint="eastAsia"/>
          <w:b/>
          <w:bCs/>
          <w:color w:val="333333"/>
          <w:kern w:val="0"/>
          <w:sz w:val="13"/>
          <w:szCs w:val="13"/>
        </w:rPr>
        <w:t xml:space="preserve">　　第十六条</w:t>
      </w:r>
      <w:r w:rsidRPr="00366464">
        <w:rPr>
          <w:rFonts w:ascii="微软雅黑" w:eastAsia="微软雅黑" w:hAnsi="微软雅黑" w:cs="宋体" w:hint="eastAsia"/>
          <w:color w:val="333333"/>
          <w:kern w:val="0"/>
          <w:sz w:val="13"/>
          <w:szCs w:val="13"/>
        </w:rPr>
        <w:t xml:space="preserve"> 重大税收违法失信案件信息实行动态管理，案件信息撤出或者发生变化的，税务机关应当及时向同级参与联合惩戒和管理的部门提供更新信息。</w:t>
      </w:r>
    </w:p>
    <w:p w:rsidR="00366464" w:rsidRPr="00366464" w:rsidRDefault="00366464" w:rsidP="00366464">
      <w:pPr>
        <w:widowControl/>
        <w:shd w:val="clear" w:color="auto" w:fill="FFFFFF"/>
        <w:spacing w:line="280" w:lineRule="atLeast"/>
        <w:jc w:val="left"/>
        <w:rPr>
          <w:rFonts w:ascii="微软雅黑" w:eastAsia="微软雅黑" w:hAnsi="微软雅黑" w:cs="宋体" w:hint="eastAsia"/>
          <w:color w:val="333333"/>
          <w:kern w:val="0"/>
          <w:sz w:val="13"/>
          <w:szCs w:val="13"/>
        </w:rPr>
      </w:pPr>
    </w:p>
    <w:p w:rsidR="00366464" w:rsidRPr="00366464" w:rsidRDefault="00366464" w:rsidP="00366464">
      <w:pPr>
        <w:widowControl/>
        <w:shd w:val="clear" w:color="auto" w:fill="FFFFFF"/>
        <w:spacing w:line="280" w:lineRule="atLeast"/>
        <w:jc w:val="center"/>
        <w:rPr>
          <w:rFonts w:ascii="微软雅黑" w:eastAsia="微软雅黑" w:hAnsi="微软雅黑" w:cs="宋体" w:hint="eastAsia"/>
          <w:color w:val="333333"/>
          <w:kern w:val="0"/>
          <w:sz w:val="13"/>
          <w:szCs w:val="13"/>
        </w:rPr>
      </w:pPr>
      <w:r w:rsidRPr="00366464">
        <w:rPr>
          <w:rFonts w:ascii="微软雅黑" w:eastAsia="微软雅黑" w:hAnsi="微软雅黑" w:cs="宋体" w:hint="eastAsia"/>
          <w:b/>
          <w:bCs/>
          <w:color w:val="333333"/>
          <w:kern w:val="0"/>
          <w:sz w:val="13"/>
          <w:szCs w:val="13"/>
        </w:rPr>
        <w:t>第五章　附 则</w:t>
      </w:r>
    </w:p>
    <w:p w:rsidR="00366464" w:rsidRPr="00366464" w:rsidRDefault="00366464" w:rsidP="00366464">
      <w:pPr>
        <w:widowControl/>
        <w:shd w:val="clear" w:color="auto" w:fill="FFFFFF"/>
        <w:spacing w:line="280" w:lineRule="atLeast"/>
        <w:jc w:val="left"/>
        <w:rPr>
          <w:rFonts w:ascii="微软雅黑" w:eastAsia="微软雅黑" w:hAnsi="微软雅黑" w:cs="宋体" w:hint="eastAsia"/>
          <w:color w:val="333333"/>
          <w:kern w:val="0"/>
          <w:sz w:val="13"/>
          <w:szCs w:val="13"/>
        </w:rPr>
      </w:pPr>
    </w:p>
    <w:p w:rsidR="00366464" w:rsidRPr="00366464" w:rsidRDefault="00366464" w:rsidP="00366464">
      <w:pPr>
        <w:widowControl/>
        <w:shd w:val="clear" w:color="auto" w:fill="FFFFFF"/>
        <w:spacing w:line="280" w:lineRule="atLeast"/>
        <w:jc w:val="left"/>
        <w:rPr>
          <w:rFonts w:ascii="微软雅黑" w:eastAsia="微软雅黑" w:hAnsi="微软雅黑" w:cs="宋体" w:hint="eastAsia"/>
          <w:color w:val="333333"/>
          <w:kern w:val="0"/>
          <w:sz w:val="13"/>
          <w:szCs w:val="13"/>
        </w:rPr>
      </w:pPr>
      <w:r w:rsidRPr="00366464">
        <w:rPr>
          <w:rFonts w:ascii="微软雅黑" w:eastAsia="微软雅黑" w:hAnsi="微软雅黑" w:cs="宋体" w:hint="eastAsia"/>
          <w:b/>
          <w:bCs/>
          <w:color w:val="333333"/>
          <w:kern w:val="0"/>
          <w:sz w:val="13"/>
          <w:szCs w:val="13"/>
        </w:rPr>
        <w:t xml:space="preserve">　　第十七条</w:t>
      </w:r>
      <w:r w:rsidRPr="00366464">
        <w:rPr>
          <w:rFonts w:ascii="微软雅黑" w:eastAsia="微软雅黑" w:hAnsi="微软雅黑" w:cs="宋体" w:hint="eastAsia"/>
          <w:color w:val="333333"/>
          <w:kern w:val="0"/>
          <w:sz w:val="13"/>
          <w:szCs w:val="13"/>
        </w:rPr>
        <w:t xml:space="preserve"> 被公布的当事人对公布内容提出异议的，由实施检查的税务机关负责受理、复核和处理。</w:t>
      </w:r>
      <w:r w:rsidRPr="00366464">
        <w:rPr>
          <w:rFonts w:ascii="微软雅黑" w:eastAsia="微软雅黑" w:hAnsi="微软雅黑" w:cs="宋体" w:hint="eastAsia"/>
          <w:color w:val="333333"/>
          <w:kern w:val="0"/>
          <w:sz w:val="13"/>
          <w:szCs w:val="13"/>
        </w:rPr>
        <w:br/>
      </w:r>
      <w:r w:rsidRPr="00366464">
        <w:rPr>
          <w:rFonts w:ascii="微软雅黑" w:eastAsia="微软雅黑" w:hAnsi="微软雅黑" w:cs="宋体" w:hint="eastAsia"/>
          <w:b/>
          <w:bCs/>
          <w:color w:val="333333"/>
          <w:kern w:val="0"/>
          <w:sz w:val="13"/>
          <w:szCs w:val="13"/>
        </w:rPr>
        <w:t xml:space="preserve">　　第十八条</w:t>
      </w:r>
      <w:r w:rsidRPr="00366464">
        <w:rPr>
          <w:rFonts w:ascii="微软雅黑" w:eastAsia="微软雅黑" w:hAnsi="微软雅黑" w:cs="宋体" w:hint="eastAsia"/>
          <w:color w:val="333333"/>
          <w:kern w:val="0"/>
          <w:sz w:val="13"/>
          <w:szCs w:val="13"/>
        </w:rPr>
        <w:t xml:space="preserve"> 本办法所称“以上”包含本数，“以下”包含本级。</w:t>
      </w:r>
      <w:r w:rsidRPr="00366464">
        <w:rPr>
          <w:rFonts w:ascii="微软雅黑" w:eastAsia="微软雅黑" w:hAnsi="微软雅黑" w:cs="宋体" w:hint="eastAsia"/>
          <w:color w:val="333333"/>
          <w:kern w:val="0"/>
          <w:sz w:val="13"/>
          <w:szCs w:val="13"/>
        </w:rPr>
        <w:br/>
      </w:r>
      <w:r w:rsidRPr="00366464">
        <w:rPr>
          <w:rFonts w:ascii="微软雅黑" w:eastAsia="微软雅黑" w:hAnsi="微软雅黑" w:cs="宋体" w:hint="eastAsia"/>
          <w:b/>
          <w:bCs/>
          <w:color w:val="333333"/>
          <w:kern w:val="0"/>
          <w:sz w:val="13"/>
          <w:szCs w:val="13"/>
        </w:rPr>
        <w:t xml:space="preserve">　　第十九条</w:t>
      </w:r>
      <w:r w:rsidRPr="00366464">
        <w:rPr>
          <w:rFonts w:ascii="微软雅黑" w:eastAsia="微软雅黑" w:hAnsi="微软雅黑" w:cs="宋体" w:hint="eastAsia"/>
          <w:color w:val="333333"/>
          <w:kern w:val="0"/>
          <w:sz w:val="13"/>
          <w:szCs w:val="13"/>
        </w:rPr>
        <w:t xml:space="preserve"> 本办法自2019年1月1日起施行。《国家税务总局关于修订〈重大税收违法案件信息公布办法（试行）〉的公告》（国家税务总局公告2016年第24号，国家税务总局公告2018年第31号修改）同时废止。</w:t>
      </w:r>
    </w:p>
    <w:p w:rsidR="00366464" w:rsidRPr="00366464" w:rsidRDefault="00366464" w:rsidP="00366464">
      <w:pPr>
        <w:rPr>
          <w:sz w:val="36"/>
          <w:szCs w:val="36"/>
        </w:rPr>
      </w:pPr>
    </w:p>
    <w:sectPr w:rsidR="00366464" w:rsidRPr="00366464" w:rsidSect="00566E5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536" w:rsidRDefault="00997536" w:rsidP="00366464">
      <w:r>
        <w:separator/>
      </w:r>
    </w:p>
  </w:endnote>
  <w:endnote w:type="continuationSeparator" w:id="0">
    <w:p w:rsidR="00997536" w:rsidRDefault="00997536" w:rsidP="00366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64" w:rsidRDefault="003664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64" w:rsidRDefault="0036646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64" w:rsidRDefault="003664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536" w:rsidRDefault="00997536" w:rsidP="00366464">
      <w:r>
        <w:separator/>
      </w:r>
    </w:p>
  </w:footnote>
  <w:footnote w:type="continuationSeparator" w:id="0">
    <w:p w:rsidR="00997536" w:rsidRDefault="00997536" w:rsidP="00366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64" w:rsidRDefault="003664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64" w:rsidRDefault="0036646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64" w:rsidRDefault="0036646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6464"/>
    <w:rsid w:val="00001B1E"/>
    <w:rsid w:val="0000609D"/>
    <w:rsid w:val="00032C32"/>
    <w:rsid w:val="000367D3"/>
    <w:rsid w:val="000453DD"/>
    <w:rsid w:val="000473F0"/>
    <w:rsid w:val="00054F58"/>
    <w:rsid w:val="00055054"/>
    <w:rsid w:val="0005799B"/>
    <w:rsid w:val="00061943"/>
    <w:rsid w:val="000647E9"/>
    <w:rsid w:val="00064D43"/>
    <w:rsid w:val="00065D07"/>
    <w:rsid w:val="00070178"/>
    <w:rsid w:val="00084060"/>
    <w:rsid w:val="000A1EDA"/>
    <w:rsid w:val="000B40C0"/>
    <w:rsid w:val="000B7AFA"/>
    <w:rsid w:val="000C7753"/>
    <w:rsid w:val="000D119C"/>
    <w:rsid w:val="000D4090"/>
    <w:rsid w:val="000D4148"/>
    <w:rsid w:val="000E03E2"/>
    <w:rsid w:val="000F22C2"/>
    <w:rsid w:val="000F2CA9"/>
    <w:rsid w:val="000F354F"/>
    <w:rsid w:val="00102BD3"/>
    <w:rsid w:val="001055A4"/>
    <w:rsid w:val="0012753F"/>
    <w:rsid w:val="00160386"/>
    <w:rsid w:val="00161814"/>
    <w:rsid w:val="0018073B"/>
    <w:rsid w:val="001808F5"/>
    <w:rsid w:val="00184E48"/>
    <w:rsid w:val="0018646A"/>
    <w:rsid w:val="001A02DA"/>
    <w:rsid w:val="001A08C4"/>
    <w:rsid w:val="001A38B5"/>
    <w:rsid w:val="001B34EB"/>
    <w:rsid w:val="001C00B1"/>
    <w:rsid w:val="001C324D"/>
    <w:rsid w:val="001D40FC"/>
    <w:rsid w:val="001D5D29"/>
    <w:rsid w:val="001F1337"/>
    <w:rsid w:val="001F3655"/>
    <w:rsid w:val="00205FC1"/>
    <w:rsid w:val="002122B1"/>
    <w:rsid w:val="00212717"/>
    <w:rsid w:val="00227663"/>
    <w:rsid w:val="002332AC"/>
    <w:rsid w:val="00270185"/>
    <w:rsid w:val="0027158E"/>
    <w:rsid w:val="00282AEB"/>
    <w:rsid w:val="002862EB"/>
    <w:rsid w:val="00295722"/>
    <w:rsid w:val="002A4DB1"/>
    <w:rsid w:val="002A6255"/>
    <w:rsid w:val="002B19E3"/>
    <w:rsid w:val="002D5037"/>
    <w:rsid w:val="002D65FB"/>
    <w:rsid w:val="002F0159"/>
    <w:rsid w:val="002F05FF"/>
    <w:rsid w:val="0031409B"/>
    <w:rsid w:val="00333DEE"/>
    <w:rsid w:val="00337306"/>
    <w:rsid w:val="00340A93"/>
    <w:rsid w:val="00363163"/>
    <w:rsid w:val="003639CC"/>
    <w:rsid w:val="00366464"/>
    <w:rsid w:val="00366B44"/>
    <w:rsid w:val="00371BBF"/>
    <w:rsid w:val="00373782"/>
    <w:rsid w:val="003803C5"/>
    <w:rsid w:val="00380B0D"/>
    <w:rsid w:val="00390780"/>
    <w:rsid w:val="003B613E"/>
    <w:rsid w:val="003C41E2"/>
    <w:rsid w:val="003C4BC8"/>
    <w:rsid w:val="003E2CB9"/>
    <w:rsid w:val="003F1E93"/>
    <w:rsid w:val="003F5E7D"/>
    <w:rsid w:val="00400EFD"/>
    <w:rsid w:val="00402B95"/>
    <w:rsid w:val="00404B55"/>
    <w:rsid w:val="0040519C"/>
    <w:rsid w:val="004057EA"/>
    <w:rsid w:val="0040691A"/>
    <w:rsid w:val="00425EFB"/>
    <w:rsid w:val="00426CF4"/>
    <w:rsid w:val="00437697"/>
    <w:rsid w:val="0044260D"/>
    <w:rsid w:val="0045276D"/>
    <w:rsid w:val="00457C42"/>
    <w:rsid w:val="00466D36"/>
    <w:rsid w:val="00474ECF"/>
    <w:rsid w:val="00491423"/>
    <w:rsid w:val="00496FFF"/>
    <w:rsid w:val="004A3C2A"/>
    <w:rsid w:val="004A4965"/>
    <w:rsid w:val="004A4ECF"/>
    <w:rsid w:val="004A656B"/>
    <w:rsid w:val="004B2259"/>
    <w:rsid w:val="004B4F4A"/>
    <w:rsid w:val="004D06ED"/>
    <w:rsid w:val="004E0BFA"/>
    <w:rsid w:val="004E4F84"/>
    <w:rsid w:val="004F2A8A"/>
    <w:rsid w:val="004F6DE7"/>
    <w:rsid w:val="00500938"/>
    <w:rsid w:val="00502A4A"/>
    <w:rsid w:val="005158BA"/>
    <w:rsid w:val="00522517"/>
    <w:rsid w:val="00523A5F"/>
    <w:rsid w:val="0054025C"/>
    <w:rsid w:val="00561778"/>
    <w:rsid w:val="00566E50"/>
    <w:rsid w:val="00571EA4"/>
    <w:rsid w:val="00584989"/>
    <w:rsid w:val="005B5EED"/>
    <w:rsid w:val="005C47FD"/>
    <w:rsid w:val="005D231D"/>
    <w:rsid w:val="005E32C1"/>
    <w:rsid w:val="006040EB"/>
    <w:rsid w:val="00615F26"/>
    <w:rsid w:val="00616CC4"/>
    <w:rsid w:val="00623F36"/>
    <w:rsid w:val="00623F86"/>
    <w:rsid w:val="00624015"/>
    <w:rsid w:val="00631F96"/>
    <w:rsid w:val="006362E0"/>
    <w:rsid w:val="00637561"/>
    <w:rsid w:val="006449D2"/>
    <w:rsid w:val="00650D0F"/>
    <w:rsid w:val="006619A5"/>
    <w:rsid w:val="00670C31"/>
    <w:rsid w:val="006710EB"/>
    <w:rsid w:val="00674309"/>
    <w:rsid w:val="006A0923"/>
    <w:rsid w:val="006A4094"/>
    <w:rsid w:val="006A48B1"/>
    <w:rsid w:val="006B2917"/>
    <w:rsid w:val="006B3F4D"/>
    <w:rsid w:val="006B71D9"/>
    <w:rsid w:val="006D4FD9"/>
    <w:rsid w:val="006E6619"/>
    <w:rsid w:val="006F4B9A"/>
    <w:rsid w:val="006F64F3"/>
    <w:rsid w:val="00703462"/>
    <w:rsid w:val="007061E6"/>
    <w:rsid w:val="007117C9"/>
    <w:rsid w:val="007134A3"/>
    <w:rsid w:val="00725066"/>
    <w:rsid w:val="007520E8"/>
    <w:rsid w:val="00755FD3"/>
    <w:rsid w:val="0075702E"/>
    <w:rsid w:val="0078024B"/>
    <w:rsid w:val="0078193B"/>
    <w:rsid w:val="00791612"/>
    <w:rsid w:val="00794704"/>
    <w:rsid w:val="007A5172"/>
    <w:rsid w:val="007B00CB"/>
    <w:rsid w:val="007B23DF"/>
    <w:rsid w:val="007B291A"/>
    <w:rsid w:val="007B2D17"/>
    <w:rsid w:val="007B4302"/>
    <w:rsid w:val="007B5868"/>
    <w:rsid w:val="007C0D2C"/>
    <w:rsid w:val="007C223A"/>
    <w:rsid w:val="007C57A7"/>
    <w:rsid w:val="007C7258"/>
    <w:rsid w:val="007D15F0"/>
    <w:rsid w:val="007F21D0"/>
    <w:rsid w:val="007F467A"/>
    <w:rsid w:val="0081517B"/>
    <w:rsid w:val="00820009"/>
    <w:rsid w:val="00826B54"/>
    <w:rsid w:val="0082731F"/>
    <w:rsid w:val="00827C13"/>
    <w:rsid w:val="00832A76"/>
    <w:rsid w:val="00835059"/>
    <w:rsid w:val="008368E7"/>
    <w:rsid w:val="00844667"/>
    <w:rsid w:val="00850E93"/>
    <w:rsid w:val="008516E4"/>
    <w:rsid w:val="00857350"/>
    <w:rsid w:val="00866E4A"/>
    <w:rsid w:val="0087401C"/>
    <w:rsid w:val="00877212"/>
    <w:rsid w:val="008817C5"/>
    <w:rsid w:val="00883B81"/>
    <w:rsid w:val="008903CE"/>
    <w:rsid w:val="00893749"/>
    <w:rsid w:val="008A23AB"/>
    <w:rsid w:val="008A4ECE"/>
    <w:rsid w:val="008D67F3"/>
    <w:rsid w:val="008E3930"/>
    <w:rsid w:val="008E6F97"/>
    <w:rsid w:val="008F2837"/>
    <w:rsid w:val="0090288B"/>
    <w:rsid w:val="00906AFC"/>
    <w:rsid w:val="00907F1D"/>
    <w:rsid w:val="0093129C"/>
    <w:rsid w:val="00933427"/>
    <w:rsid w:val="00933893"/>
    <w:rsid w:val="00941D74"/>
    <w:rsid w:val="00955DF9"/>
    <w:rsid w:val="0096632D"/>
    <w:rsid w:val="009742CA"/>
    <w:rsid w:val="00983D7F"/>
    <w:rsid w:val="00992C68"/>
    <w:rsid w:val="00994B0E"/>
    <w:rsid w:val="00995970"/>
    <w:rsid w:val="00997536"/>
    <w:rsid w:val="009A08EC"/>
    <w:rsid w:val="009A73E0"/>
    <w:rsid w:val="009B2553"/>
    <w:rsid w:val="009B3E27"/>
    <w:rsid w:val="009B42F2"/>
    <w:rsid w:val="009B4A12"/>
    <w:rsid w:val="009E14FA"/>
    <w:rsid w:val="009E6959"/>
    <w:rsid w:val="009E6CF3"/>
    <w:rsid w:val="00A027AC"/>
    <w:rsid w:val="00A15983"/>
    <w:rsid w:val="00A45604"/>
    <w:rsid w:val="00A50113"/>
    <w:rsid w:val="00A55AB7"/>
    <w:rsid w:val="00A71223"/>
    <w:rsid w:val="00A72E6C"/>
    <w:rsid w:val="00A74FFB"/>
    <w:rsid w:val="00A83016"/>
    <w:rsid w:val="00A86341"/>
    <w:rsid w:val="00A86DFE"/>
    <w:rsid w:val="00AA10CA"/>
    <w:rsid w:val="00AA17AC"/>
    <w:rsid w:val="00AA2075"/>
    <w:rsid w:val="00AA2361"/>
    <w:rsid w:val="00AA36FA"/>
    <w:rsid w:val="00AC3B10"/>
    <w:rsid w:val="00AC475E"/>
    <w:rsid w:val="00AC62D1"/>
    <w:rsid w:val="00AD6A08"/>
    <w:rsid w:val="00AD70B2"/>
    <w:rsid w:val="00AE110C"/>
    <w:rsid w:val="00AE42FF"/>
    <w:rsid w:val="00AF75AE"/>
    <w:rsid w:val="00B15C0B"/>
    <w:rsid w:val="00B1699A"/>
    <w:rsid w:val="00B26A29"/>
    <w:rsid w:val="00B33E4E"/>
    <w:rsid w:val="00B3693B"/>
    <w:rsid w:val="00B50B99"/>
    <w:rsid w:val="00B60B84"/>
    <w:rsid w:val="00B65579"/>
    <w:rsid w:val="00B658C8"/>
    <w:rsid w:val="00B6779E"/>
    <w:rsid w:val="00B70DCD"/>
    <w:rsid w:val="00B75F2C"/>
    <w:rsid w:val="00B82652"/>
    <w:rsid w:val="00B84685"/>
    <w:rsid w:val="00B90F3F"/>
    <w:rsid w:val="00BA4EF6"/>
    <w:rsid w:val="00BA61A9"/>
    <w:rsid w:val="00BB3EDB"/>
    <w:rsid w:val="00BB6708"/>
    <w:rsid w:val="00BB7915"/>
    <w:rsid w:val="00BF0F24"/>
    <w:rsid w:val="00C01FB5"/>
    <w:rsid w:val="00C069BA"/>
    <w:rsid w:val="00C25F88"/>
    <w:rsid w:val="00C43932"/>
    <w:rsid w:val="00C45161"/>
    <w:rsid w:val="00C47E74"/>
    <w:rsid w:val="00C50FAB"/>
    <w:rsid w:val="00C541E2"/>
    <w:rsid w:val="00C628A5"/>
    <w:rsid w:val="00C7339F"/>
    <w:rsid w:val="00C77CF9"/>
    <w:rsid w:val="00C818E2"/>
    <w:rsid w:val="00C84FEA"/>
    <w:rsid w:val="00C870EB"/>
    <w:rsid w:val="00CA0595"/>
    <w:rsid w:val="00CA1E1F"/>
    <w:rsid w:val="00CA4B54"/>
    <w:rsid w:val="00CD07BE"/>
    <w:rsid w:val="00CF2E77"/>
    <w:rsid w:val="00D02AFB"/>
    <w:rsid w:val="00D21C22"/>
    <w:rsid w:val="00D52246"/>
    <w:rsid w:val="00D56950"/>
    <w:rsid w:val="00D61E45"/>
    <w:rsid w:val="00D65F24"/>
    <w:rsid w:val="00D862A9"/>
    <w:rsid w:val="00D94F52"/>
    <w:rsid w:val="00DA46E1"/>
    <w:rsid w:val="00DA4EA3"/>
    <w:rsid w:val="00DB3936"/>
    <w:rsid w:val="00DB42F5"/>
    <w:rsid w:val="00DC2EEF"/>
    <w:rsid w:val="00DD0B3C"/>
    <w:rsid w:val="00DE0C73"/>
    <w:rsid w:val="00E0027B"/>
    <w:rsid w:val="00E07680"/>
    <w:rsid w:val="00E262C2"/>
    <w:rsid w:val="00E27EC4"/>
    <w:rsid w:val="00E30B53"/>
    <w:rsid w:val="00E3299D"/>
    <w:rsid w:val="00E368DE"/>
    <w:rsid w:val="00E4388C"/>
    <w:rsid w:val="00E722B0"/>
    <w:rsid w:val="00E77D42"/>
    <w:rsid w:val="00E81FF6"/>
    <w:rsid w:val="00E823BC"/>
    <w:rsid w:val="00E92F50"/>
    <w:rsid w:val="00EB226F"/>
    <w:rsid w:val="00EB2AB2"/>
    <w:rsid w:val="00EB76A7"/>
    <w:rsid w:val="00EC121B"/>
    <w:rsid w:val="00EC6627"/>
    <w:rsid w:val="00ED455E"/>
    <w:rsid w:val="00ED5AB8"/>
    <w:rsid w:val="00ED6741"/>
    <w:rsid w:val="00EE3D3E"/>
    <w:rsid w:val="00EE4CCF"/>
    <w:rsid w:val="00EE7A52"/>
    <w:rsid w:val="00EF04B5"/>
    <w:rsid w:val="00EF06A0"/>
    <w:rsid w:val="00EF1240"/>
    <w:rsid w:val="00F04E7D"/>
    <w:rsid w:val="00F07310"/>
    <w:rsid w:val="00F07541"/>
    <w:rsid w:val="00F1277D"/>
    <w:rsid w:val="00F16D5D"/>
    <w:rsid w:val="00F22340"/>
    <w:rsid w:val="00F279A1"/>
    <w:rsid w:val="00F31B7D"/>
    <w:rsid w:val="00F34B18"/>
    <w:rsid w:val="00F42F9A"/>
    <w:rsid w:val="00F44D0B"/>
    <w:rsid w:val="00F47352"/>
    <w:rsid w:val="00F6189C"/>
    <w:rsid w:val="00F6256B"/>
    <w:rsid w:val="00F64B70"/>
    <w:rsid w:val="00F670EE"/>
    <w:rsid w:val="00F7368C"/>
    <w:rsid w:val="00F74BD7"/>
    <w:rsid w:val="00F9359A"/>
    <w:rsid w:val="00F97237"/>
    <w:rsid w:val="00FC5E1D"/>
    <w:rsid w:val="00FC6B76"/>
    <w:rsid w:val="00FD02DD"/>
    <w:rsid w:val="00FD7863"/>
    <w:rsid w:val="00FF2CDA"/>
    <w:rsid w:val="00FF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64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6464"/>
    <w:rPr>
      <w:sz w:val="18"/>
      <w:szCs w:val="18"/>
    </w:rPr>
  </w:style>
  <w:style w:type="paragraph" w:styleId="a4">
    <w:name w:val="footer"/>
    <w:basedOn w:val="a"/>
    <w:link w:val="Char0"/>
    <w:uiPriority w:val="99"/>
    <w:semiHidden/>
    <w:unhideWhenUsed/>
    <w:rsid w:val="003664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6464"/>
    <w:rPr>
      <w:sz w:val="18"/>
      <w:szCs w:val="18"/>
    </w:rPr>
  </w:style>
</w:styles>
</file>

<file path=word/webSettings.xml><?xml version="1.0" encoding="utf-8"?>
<w:webSettings xmlns:r="http://schemas.openxmlformats.org/officeDocument/2006/relationships" xmlns:w="http://schemas.openxmlformats.org/wordprocessingml/2006/main">
  <w:divs>
    <w:div w:id="1788428292">
      <w:bodyDiv w:val="1"/>
      <w:marLeft w:val="0"/>
      <w:marRight w:val="0"/>
      <w:marTop w:val="0"/>
      <w:marBottom w:val="0"/>
      <w:divBdr>
        <w:top w:val="none" w:sz="0" w:space="0" w:color="auto"/>
        <w:left w:val="none" w:sz="0" w:space="0" w:color="auto"/>
        <w:bottom w:val="none" w:sz="0" w:space="0" w:color="auto"/>
        <w:right w:val="none" w:sz="0" w:space="0" w:color="auto"/>
      </w:divBdr>
      <w:divsChild>
        <w:div w:id="1469057247">
          <w:marLeft w:val="0"/>
          <w:marRight w:val="0"/>
          <w:marTop w:val="100"/>
          <w:marBottom w:val="100"/>
          <w:divBdr>
            <w:top w:val="none" w:sz="0" w:space="0" w:color="auto"/>
            <w:left w:val="none" w:sz="0" w:space="0" w:color="auto"/>
            <w:bottom w:val="none" w:sz="0" w:space="0" w:color="auto"/>
            <w:right w:val="none" w:sz="0" w:space="0" w:color="auto"/>
          </w:divBdr>
          <w:divsChild>
            <w:div w:id="153573454">
              <w:marLeft w:val="0"/>
              <w:marRight w:val="0"/>
              <w:marTop w:val="0"/>
              <w:marBottom w:val="0"/>
              <w:divBdr>
                <w:top w:val="single" w:sz="2" w:space="0" w:color="DEDCD8"/>
                <w:left w:val="single" w:sz="2" w:space="0" w:color="DEDCD8"/>
                <w:bottom w:val="single" w:sz="2" w:space="0" w:color="DEDCD8"/>
                <w:right w:val="single" w:sz="2" w:space="0" w:color="DEDCD8"/>
              </w:divBdr>
              <w:divsChild>
                <w:div w:id="7558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9</cp:lastModifiedBy>
  <cp:revision>1</cp:revision>
  <dcterms:created xsi:type="dcterms:W3CDTF">2019-09-19T02:35:00Z</dcterms:created>
  <dcterms:modified xsi:type="dcterms:W3CDTF">2019-09-19T02:38:00Z</dcterms:modified>
</cp:coreProperties>
</file>