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国家税务总局三明市税务局</w:t>
      </w:r>
    </w:p>
    <w:p>
      <w:pPr>
        <w:pStyle w:val="2"/>
        <w:bidi w:val="0"/>
        <w:jc w:val="center"/>
        <w:rPr>
          <w:rFonts w:hint="eastAsia" w:ascii="仿宋" w:hAnsi="仿宋" w:eastAsia="仿宋"/>
          <w:szCs w:val="28"/>
        </w:rPr>
      </w:pPr>
      <w:r>
        <w:rPr>
          <w:rFonts w:hint="eastAsia" w:ascii="方正小标宋简体" w:hAnsi="方正小标宋简体" w:eastAsia="方正小标宋简体" w:cs="方正小标宋简体"/>
          <w:sz w:val="36"/>
          <w:szCs w:val="36"/>
        </w:rPr>
        <w:t>机关食堂食材配送项目采购意向信息</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本次采购内容主要是国家税务总局三明市税务局机关食堂食材配送项目，年预算预估260万元，服务内容为食堂食材配送。所采购服务商须保障采购人食堂用餐食材需求，配送范围：大米、面粉、禽蛋、食用油、干货、调味品、烘焙材料、各类蔬菜、水果、豆制品、奶制品、新鲜肉类、冷冻食品、新鲜水产品、各类辅料等。为更好的选取优质优价、服务质量好的食材供应商，确保稳定配送，本项目采取按食材分类采购。共设三个包：包1为蔬菜、水果类、新鲜肉类、禽蛋类、奶制品类；包2为新鲜水产品、冻品类；包3为粮油、调味品、干货类。根据以前年度食材采购量测算，食堂一年期食材采购需求约为：包1为蔬菜、水果类、新鲜肉类、禽蛋类、奶制品类，预估采购金额130万元；包2为新鲜水产品、冻品类，预估采购金额60万元；包3为粮油、调味品、干货类，预估采购金额70万元。本次拟采购一年期配送服务。</w:t>
      </w:r>
    </w:p>
    <w:p>
      <w:pPr>
        <w:ind w:firstLine="640" w:firstLineChars="200"/>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国家税务总局三明市税务局机关服务中心</w:t>
      </w:r>
    </w:p>
    <w:p>
      <w:pPr>
        <w:ind w:firstLine="640" w:firstLineChars="200"/>
        <w:jc w:val="center"/>
        <w:rPr>
          <w:rFonts w:ascii="仿宋" w:hAnsi="仿宋" w:eastAsia="仿宋"/>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2025年1月2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CB"/>
    <w:rsid w:val="00651D0D"/>
    <w:rsid w:val="007631CB"/>
    <w:rsid w:val="00832281"/>
    <w:rsid w:val="00872A63"/>
    <w:rsid w:val="00946E78"/>
    <w:rsid w:val="03E45B33"/>
    <w:rsid w:val="0EDB2EE0"/>
    <w:rsid w:val="149C687C"/>
    <w:rsid w:val="1E5F28CE"/>
    <w:rsid w:val="3C150808"/>
    <w:rsid w:val="4CE70285"/>
    <w:rsid w:val="62A2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376</Characters>
  <Lines>3</Lines>
  <Paragraphs>1</Paragraphs>
  <TotalTime>20</TotalTime>
  <ScaleCrop>false</ScaleCrop>
  <LinksUpToDate>false</LinksUpToDate>
  <CharactersWithSpaces>440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2025-01-24T02:40:00Z</dcterms:created>
  <dc:creator>User</dc:creator>
  <cp:lastModifiedBy>林莉莉</cp:lastModifiedBy>
  <dcterms:modified xsi:type="dcterms:W3CDTF">2025-01-24T10:19:52Z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