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2"/>
        <w:jc w:val="center"/>
        <w:rPr>
          <w:rFonts w:hint="eastAsia" w:ascii="方正小标宋简体" w:hAnsi="黑体" w:eastAsia="方正小标宋简体"/>
          <w:b/>
          <w:sz w:val="44"/>
          <w:szCs w:val="44"/>
        </w:rPr>
      </w:pPr>
      <w:r>
        <w:rPr>
          <w:rFonts w:hint="eastAsia" w:ascii="方正小标宋简体" w:hAnsi="黑体" w:eastAsia="方正小标宋简体"/>
          <w:b/>
          <w:sz w:val="44"/>
          <w:szCs w:val="44"/>
        </w:rPr>
        <w:t>12366智能咨询</w:t>
      </w:r>
      <w:r>
        <w:rPr>
          <w:rFonts w:hint="eastAsia" w:ascii="方正小标宋简体" w:hAnsi="黑体" w:eastAsia="方正小标宋简体"/>
          <w:b/>
          <w:sz w:val="44"/>
          <w:szCs w:val="44"/>
        </w:rPr>
        <w:t>操作说明</w:t>
      </w:r>
    </w:p>
    <w:p>
      <w:pPr>
        <w:spacing w:line="360" w:lineRule="auto"/>
        <w:ind w:left="480" w:firstLine="0" w:firstLineChars="0"/>
        <w:rPr>
          <w:rFonts w:ascii="等线" w:hAnsi="等线"/>
          <w:sz w:val="24"/>
        </w:rPr>
      </w:pPr>
      <w:r>
        <w:rPr>
          <w:rFonts w:hint="eastAsia" w:ascii="等线" w:hAnsi="等线"/>
          <w:sz w:val="24"/>
        </w:rPr>
        <w:t>1. 扫描二维码关注“福建省微电子税务局”后，进入主页面选择【</w:t>
      </w:r>
      <w:r>
        <w:rPr>
          <w:rFonts w:ascii="等线" w:hAnsi="等线"/>
          <w:sz w:val="24"/>
        </w:rPr>
        <w:t>12366</w:t>
      </w:r>
      <w:r>
        <w:rPr>
          <w:rFonts w:hint="eastAsia" w:ascii="等线" w:hAnsi="等线"/>
          <w:sz w:val="24"/>
        </w:rPr>
        <w:t>智能咨询】进入对话框页面。</w:t>
      </w:r>
    </w:p>
    <w:p>
      <w:pPr>
        <w:spacing w:line="360" w:lineRule="auto"/>
        <w:ind w:firstLine="0" w:firstLineChars="0"/>
        <w:jc w:val="center"/>
        <w:rPr>
          <w:rFonts w:ascii="宋体" w:hAnsi="宋体"/>
        </w:rPr>
      </w:pPr>
      <w:r>
        <w:drawing>
          <wp:inline distT="0" distB="0" distL="114300" distR="114300">
            <wp:extent cx="1828800" cy="3600450"/>
            <wp:effectExtent l="15875" t="15875" r="79375" b="79375"/>
            <wp:docPr id="14" name="Picture 1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5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3085" cy="3600450"/>
            <wp:effectExtent l="15875" t="15875" r="85090" b="79375"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69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00" w:firstLine="0" w:firstLineChars="0"/>
        <w:rPr>
          <w:rFonts w:ascii="等线" w:hAnsi="等线"/>
          <w:sz w:val="24"/>
        </w:rPr>
      </w:pPr>
      <w:r>
        <w:rPr>
          <w:rFonts w:hint="eastAsia" w:ascii="等线" w:hAnsi="等线"/>
          <w:sz w:val="24"/>
        </w:rPr>
        <w:t>2. 点击进入智能咨询后，系统自动推送近期的热点问题及涉税温馨提示，用户可以通过回复相应的数字序号获取相应热点问题的答案。</w:t>
      </w:r>
    </w:p>
    <w:p>
      <w:pPr>
        <w:spacing w:line="360" w:lineRule="auto"/>
        <w:ind w:firstLineChars="0"/>
        <w:jc w:val="center"/>
        <w:rPr>
          <w:rFonts w:ascii="等线" w:hAnsi="等线"/>
          <w:sz w:val="24"/>
        </w:rPr>
      </w:pPr>
      <w:r>
        <w:drawing>
          <wp:inline distT="0" distB="0" distL="114300" distR="114300">
            <wp:extent cx="1781810" cy="3600450"/>
            <wp:effectExtent l="15875" t="15875" r="88265" b="79375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76"/>
                    <a:stretch>
                      <a:fillRect/>
                    </a:stretch>
                  </pic:blipFill>
                  <pic:spPr>
                    <a:xfrm>
                      <a:off x="0" y="0"/>
                      <a:ext cx="17813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7525" cy="3600450"/>
            <wp:effectExtent l="15875" t="15875" r="82550" b="79375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92"/>
                    <a:stretch>
                      <a:fillRect/>
                    </a:stretch>
                  </pic:blipFill>
                  <pic:spPr>
                    <a:xfrm>
                      <a:off x="0" y="0"/>
                      <a:ext cx="178657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00" w:firstLine="0" w:firstLineChars="0"/>
        <w:rPr>
          <w:rFonts w:ascii="等线" w:hAnsi="等线"/>
          <w:sz w:val="24"/>
        </w:rPr>
      </w:pPr>
      <w:r>
        <w:rPr>
          <w:rFonts w:hint="eastAsia" w:ascii="等线" w:hAnsi="等线"/>
          <w:sz w:val="24"/>
        </w:rPr>
        <w:t>3. 用户选择对应问题后，系统将通过文字、图片、网址链接或文件文档等形式提供答案，用户可以直接查看答案或打开链接及相关文档查看答案。</w:t>
      </w:r>
      <w:r>
        <w:rPr>
          <w:rFonts w:ascii="等线" w:hAnsi="等线"/>
          <w:sz w:val="24"/>
        </w:rPr>
        <w:t>答案为相关文档文件的，用户可直接打开或点击下载。</w:t>
      </w:r>
    </w:p>
    <w:p>
      <w:pPr>
        <w:spacing w:line="360" w:lineRule="auto"/>
        <w:ind w:left="480" w:firstLine="0" w:firstLineChars="0"/>
        <w:jc w:val="center"/>
        <w:rPr>
          <w:rFonts w:ascii="等线" w:hAnsi="等线"/>
          <w:sz w:val="24"/>
        </w:rPr>
      </w:pPr>
      <w:r>
        <w:drawing>
          <wp:inline distT="0" distB="0" distL="114300" distR="114300">
            <wp:extent cx="1787525" cy="3600450"/>
            <wp:effectExtent l="15875" t="15875" r="82550" b="79375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92"/>
                    <a:stretch>
                      <a:fillRect/>
                    </a:stretch>
                  </pic:blipFill>
                  <pic:spPr>
                    <a:xfrm>
                      <a:off x="0" y="0"/>
                      <a:ext cx="178657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等线" w:hAnsi="等线"/>
          <w:sz w:val="24"/>
        </w:rPr>
        <w:drawing>
          <wp:inline distT="0" distB="0" distL="114300" distR="114300">
            <wp:extent cx="1943735" cy="3599180"/>
            <wp:effectExtent l="15875" t="15875" r="78740" b="8064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411" cy="360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00" w:firstLine="0" w:firstLineChars="0"/>
        <w:rPr>
          <w:rFonts w:ascii="等线" w:hAnsi="等线"/>
          <w:sz w:val="24"/>
        </w:rPr>
      </w:pPr>
      <w:r>
        <w:rPr>
          <w:rFonts w:hint="eastAsia" w:ascii="等线" w:hAnsi="等线"/>
          <w:sz w:val="24"/>
        </w:rPr>
        <w:t>4.答案为网址链接的，用户可直接点击链接打开查看。</w:t>
      </w:r>
    </w:p>
    <w:p>
      <w:pPr>
        <w:spacing w:line="360" w:lineRule="auto"/>
        <w:ind w:firstLine="0" w:firstLineChars="0"/>
        <w:jc w:val="center"/>
        <w:rPr>
          <w:rFonts w:ascii="等线" w:hAnsi="等线"/>
          <w:sz w:val="24"/>
        </w:rPr>
      </w:pPr>
      <w:r>
        <w:drawing>
          <wp:inline distT="0" distB="0" distL="114300" distR="114300">
            <wp:extent cx="1787525" cy="3600450"/>
            <wp:effectExtent l="15875" t="15875" r="82550" b="79375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92"/>
                    <a:stretch>
                      <a:fillRect/>
                    </a:stretch>
                  </pic:blipFill>
                  <pic:spPr>
                    <a:xfrm>
                      <a:off x="0" y="0"/>
                      <a:ext cx="178657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等线" w:hAnsi="等线"/>
          <w:sz w:val="24"/>
        </w:rPr>
        <w:drawing>
          <wp:inline distT="0" distB="0" distL="114300" distR="114300">
            <wp:extent cx="1778000" cy="3600450"/>
            <wp:effectExtent l="15875" t="15875" r="73025" b="79375"/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62"/>
                    <a:stretch>
                      <a:fillRect/>
                    </a:stretch>
                  </pic:blipFill>
                  <pic:spPr>
                    <a:xfrm>
                      <a:off x="0" y="0"/>
                      <a:ext cx="17774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00" w:firstLine="0" w:firstLineChars="0"/>
        <w:rPr>
          <w:rFonts w:ascii="等线" w:hAnsi="等线"/>
          <w:sz w:val="24"/>
        </w:rPr>
      </w:pPr>
      <w:r>
        <w:rPr>
          <w:rFonts w:hint="eastAsia" w:ascii="等线" w:hAnsi="等线"/>
          <w:sz w:val="24"/>
        </w:rPr>
        <w:t>5. 在咨询界面输入简短的问题或关键词，智能机器人将根据用户输入的内容推送五个最接近的问题，用户可以输入问题对应的数字序号获取答案。</w:t>
      </w:r>
    </w:p>
    <w:p>
      <w:pPr>
        <w:spacing w:line="360" w:lineRule="auto"/>
        <w:ind w:firstLine="0" w:firstLineChars="0"/>
        <w:jc w:val="center"/>
        <w:rPr>
          <w:rFonts w:ascii="宋体" w:hAnsi="宋体"/>
        </w:rPr>
      </w:pPr>
      <w:r>
        <w:drawing>
          <wp:inline distT="0" distB="0" distL="114300" distR="114300">
            <wp:extent cx="1872615" cy="3608705"/>
            <wp:effectExtent l="0" t="0" r="13335" b="10795"/>
            <wp:docPr id="8" name="图片 9" descr="C:\Users\ADMINI~1\AppData\Local\Temp\WeChat Files\1301cae1f3f00c34e7bb76d3aff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C:\Users\ADMINI~1\AppData\Local\Temp\WeChat Files\1301cae1f3f00c34e7bb76d3aff1915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114300" distR="114300">
            <wp:extent cx="2019935" cy="3590925"/>
            <wp:effectExtent l="0" t="0" r="18415" b="9525"/>
            <wp:docPr id="9" name="图片 10" descr="C:\Users\ADMINI~1\AppData\Local\Temp\WeChat Files\d394e3df01bf03cfef8b7c378859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C:\Users\ADMINI~1\AppData\Local\Temp\WeChat Files\d394e3df01bf03cfef8b7c3788593b9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00" w:firstLine="0" w:firstLineChars="0"/>
        <w:rPr>
          <w:rFonts w:ascii="等线" w:hAnsi="等线"/>
          <w:sz w:val="24"/>
        </w:rPr>
      </w:pPr>
      <w:r>
        <w:rPr>
          <w:rFonts w:hint="eastAsia" w:ascii="等线" w:hAnsi="等线"/>
          <w:sz w:val="24"/>
        </w:rPr>
        <w:t>6.若推送问题不符合用户需求，用户可以输入</w:t>
      </w:r>
      <w:r>
        <w:rPr>
          <w:rFonts w:ascii="等线" w:hAnsi="等线"/>
          <w:sz w:val="24"/>
        </w:rPr>
        <w:t>n来获取更多相关的相似问题或输入0转接人工咨询。</w:t>
      </w:r>
    </w:p>
    <w:p>
      <w:pPr>
        <w:spacing w:line="360" w:lineRule="auto"/>
        <w:ind w:firstLine="0" w:firstLineChars="0"/>
        <w:jc w:val="center"/>
        <w:rPr>
          <w:rFonts w:ascii="等线" w:hAnsi="等线"/>
          <w:sz w:val="24"/>
        </w:rPr>
      </w:pPr>
      <w:r>
        <w:rPr>
          <w:rFonts w:ascii="等线" w:hAnsi="等线"/>
          <w:sz w:val="24"/>
        </w:rPr>
        <w:drawing>
          <wp:inline distT="0" distB="0" distL="114300" distR="114300">
            <wp:extent cx="2019935" cy="3590925"/>
            <wp:effectExtent l="0" t="0" r="18415" b="9525"/>
            <wp:docPr id="10" name="图片 11" descr="C:\Users\ADMINI~1\AppData\Local\Temp\WeChat Files\6e569f50c8532b58c7e7530dc250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\Users\ADMINI~1\AppData\Local\Temp\WeChat Files\6e569f50c8532b58c7e7530dc2504ee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/>
          <w:sz w:val="24"/>
        </w:rPr>
        <w:drawing>
          <wp:inline distT="0" distB="0" distL="114300" distR="114300">
            <wp:extent cx="2020570" cy="3591560"/>
            <wp:effectExtent l="0" t="0" r="17780" b="8890"/>
            <wp:docPr id="11" name="图片 12" descr="C:\Users\ADMINI~1\AppData\Local\Temp\WeChat Files\97dc3e96772f3cc84f54ce50cd19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C:\Users\ADMINI~1\AppData\Local\Temp\WeChat Files\97dc3e96772f3cc84f54ce50cd194b3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900" w:firstLine="0" w:firstLineChars="0"/>
        <w:rPr>
          <w:rFonts w:ascii="等线" w:hAnsi="等线"/>
          <w:sz w:val="24"/>
        </w:rPr>
      </w:pPr>
      <w:r>
        <w:rPr>
          <w:rFonts w:hint="eastAsia" w:ascii="等线" w:hAnsi="等线"/>
          <w:sz w:val="24"/>
        </w:rPr>
        <w:t>7. 智能咨询结束后，系统将向用户推送满意度评价，用户可以输入“Y-已解决/N-未解决”对本次服务进行评价。</w:t>
      </w:r>
    </w:p>
    <w:p>
      <w:pPr>
        <w:pStyle w:val="6"/>
        <w:ind w:left="900" w:firstLine="0" w:firstLineChars="0"/>
        <w:rPr>
          <w:rFonts w:ascii="等线" w:hAnsi="等线"/>
          <w:sz w:val="24"/>
        </w:rPr>
      </w:pPr>
      <w:r>
        <w:rPr>
          <w:rFonts w:hint="eastAsia" w:ascii="等线" w:hAnsi="等线"/>
          <w:sz w:val="24"/>
        </w:rPr>
        <w:t>人工咨询结束后，系统将向用户推送满意度评价，用户可以输入“A/B/C”对本次服务进行评价。</w:t>
      </w:r>
    </w:p>
    <w:p>
      <w:pPr>
        <w:pStyle w:val="6"/>
        <w:ind w:left="900" w:firstLine="0" w:firstLineChars="0"/>
      </w:pPr>
      <w:r>
        <w:drawing>
          <wp:inline distT="0" distB="0" distL="114300" distR="114300">
            <wp:extent cx="1877060" cy="3335655"/>
            <wp:effectExtent l="0" t="0" r="8890" b="17145"/>
            <wp:docPr id="12" name="图片 13" descr="C:\Users\ADMINI~1\AppData\Local\Temp\WeChat Files\b1b102eb4dff2c6fa770944d9812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C:\Users\ADMINI~1\AppData\Local\Temp\WeChat Files\b1b102eb4dff2c6fa770944d98121d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val="none" w:color="000000"/>
          <w:shd w:val="clear" w:color="000000" w:fill="000000"/>
        </w:rPr>
        <w:t xml:space="preserve"> </w:t>
      </w:r>
      <w:r>
        <w:drawing>
          <wp:inline distT="0" distB="0" distL="114300" distR="114300">
            <wp:extent cx="1864360" cy="3314700"/>
            <wp:effectExtent l="0" t="0" r="2540" b="0"/>
            <wp:docPr id="13" name="图片 14" descr="C:\Users\ADMINI~1\AppData\Local\Temp\WeChat Files\f9ec09d7d7258df04d78bf103642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C:\Users\ADMINI~1\AppData\Local\Temp\WeChat Files\f9ec09d7d7258df04d78bf1036427cd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jc w:val="center"/>
        <w:rPr>
          <w:rFonts w:hint="eastAsia"/>
          <w:b/>
          <w:sz w:val="24"/>
          <w:szCs w:val="24"/>
          <w:lang w:eastAsia="zh-CN"/>
        </w:rPr>
      </w:pPr>
    </w:p>
    <w:p>
      <w:pPr>
        <w:ind w:firstLine="482"/>
        <w:jc w:val="center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t>更多内容，请</w:t>
      </w:r>
      <w:r>
        <w:rPr>
          <w:rFonts w:hint="eastAsia"/>
          <w:b/>
          <w:sz w:val="24"/>
          <w:szCs w:val="24"/>
        </w:rPr>
        <w:t>扫</w:t>
      </w:r>
      <w:r>
        <w:rPr>
          <w:rFonts w:hint="eastAsia"/>
          <w:b/>
          <w:sz w:val="24"/>
          <w:szCs w:val="24"/>
          <w:lang w:eastAsia="zh-CN"/>
        </w:rPr>
        <w:t>下方二维码</w:t>
      </w:r>
      <w:r>
        <w:rPr>
          <w:rFonts w:hint="eastAsia"/>
          <w:b/>
          <w:sz w:val="24"/>
          <w:szCs w:val="24"/>
        </w:rPr>
        <w:t>关注使用！</w:t>
      </w:r>
    </w:p>
    <w:p>
      <w:pPr>
        <w:ind w:firstLine="42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169160" cy="2819400"/>
            <wp:effectExtent l="0" t="0" r="2540" b="0"/>
            <wp:docPr id="15" name="图片 15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二维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utoSpaceDE w:val="0"/>
        <w:autoSpaceDN w:val="0"/>
        <w:adjustRightInd w:val="0"/>
        <w:spacing w:line="500" w:lineRule="exact"/>
        <w:ind w:firstLine="482"/>
        <w:textAlignment w:val="baseline"/>
        <w:rPr>
          <w:rFonts w:hint="eastAsia" w:ascii="宋体" w:hAnsi="宋体"/>
          <w:b/>
          <w:kern w:val="0"/>
          <w:sz w:val="24"/>
          <w:szCs w:val="24"/>
          <w:lang w:val="zh-CN"/>
        </w:rPr>
      </w:pPr>
      <w:r>
        <w:rPr>
          <w:rFonts w:hint="eastAsia" w:ascii="宋体" w:hAnsi="宋体"/>
          <w:b/>
          <w:kern w:val="0"/>
          <w:sz w:val="24"/>
          <w:szCs w:val="24"/>
          <w:lang w:val="zh-CN"/>
        </w:rPr>
        <w:t>温馨提示：</w:t>
      </w:r>
    </w:p>
    <w:p>
      <w:pPr>
        <w:overflowPunct w:val="0"/>
        <w:autoSpaceDE w:val="0"/>
        <w:autoSpaceDN w:val="0"/>
        <w:adjustRightInd w:val="0"/>
        <w:spacing w:line="500" w:lineRule="exact"/>
        <w:ind w:firstLine="480"/>
        <w:textAlignment w:val="baseline"/>
        <w:rPr>
          <w:rFonts w:hint="eastAsia" w:ascii="宋体" w:hAnsi="宋体"/>
          <w:kern w:val="0"/>
          <w:sz w:val="24"/>
          <w:szCs w:val="24"/>
          <w:lang w:val="zh-CN"/>
        </w:rPr>
      </w:pPr>
      <w:r>
        <w:rPr>
          <w:rFonts w:hint="eastAsia" w:ascii="宋体" w:hAnsi="宋体"/>
          <w:kern w:val="0"/>
          <w:sz w:val="24"/>
          <w:szCs w:val="24"/>
          <w:lang w:val="zh-CN"/>
        </w:rPr>
        <w:t>纳税人、缴费人还可通过以下两种方式关注 “福建省微电子税务局”后使用12366智能咨询：</w:t>
      </w:r>
    </w:p>
    <w:p>
      <w:pPr>
        <w:overflowPunct w:val="0"/>
        <w:autoSpaceDE w:val="0"/>
        <w:autoSpaceDN w:val="0"/>
        <w:adjustRightInd w:val="0"/>
        <w:spacing w:line="500" w:lineRule="exact"/>
        <w:ind w:firstLine="480"/>
        <w:textAlignment w:val="baseline"/>
        <w:rPr>
          <w:rFonts w:hint="eastAsia" w:ascii="宋体" w:hAnsi="宋体"/>
          <w:kern w:val="0"/>
          <w:sz w:val="24"/>
          <w:szCs w:val="24"/>
          <w:lang w:val="zh-CN"/>
        </w:rPr>
      </w:pPr>
      <w:r>
        <w:rPr>
          <w:rFonts w:hint="eastAsia" w:ascii="宋体" w:hAnsi="宋体"/>
          <w:kern w:val="0"/>
          <w:sz w:val="24"/>
          <w:szCs w:val="24"/>
          <w:lang w:val="zh-CN"/>
        </w:rPr>
        <w:t>（一）扫描“国家税务总局福建省税务局”官网、“国家税务总局福建省电子税务局”主页、“福建税务”微信公众号等公共平台上提供的二维码关注使用。</w:t>
      </w:r>
    </w:p>
    <w:p>
      <w:pPr>
        <w:overflowPunct w:val="0"/>
        <w:autoSpaceDE w:val="0"/>
        <w:autoSpaceDN w:val="0"/>
        <w:adjustRightInd w:val="0"/>
        <w:spacing w:line="500" w:lineRule="exact"/>
        <w:ind w:firstLine="480"/>
        <w:textAlignment w:val="baseline"/>
        <w:rPr>
          <w:rFonts w:hint="eastAsia" w:ascii="宋体" w:hAnsi="宋体"/>
          <w:kern w:val="0"/>
          <w:sz w:val="24"/>
          <w:szCs w:val="24"/>
          <w:lang w:val="zh-CN"/>
        </w:rPr>
      </w:pPr>
      <w:r>
        <w:rPr>
          <w:rFonts w:hint="eastAsia" w:ascii="宋体" w:hAnsi="宋体"/>
          <w:kern w:val="0"/>
          <w:sz w:val="24"/>
          <w:szCs w:val="24"/>
          <w:lang w:val="zh-CN"/>
        </w:rPr>
        <w:t>（二）在各地办税服务厅，纳税人通过宣传展板和手册扫描二维码关注使用。</w:t>
      </w:r>
    </w:p>
    <w:p>
      <w:pPr>
        <w:ind w:firstLine="480"/>
        <w:rPr>
          <w:rFonts w:ascii="宋体" w:hAnsi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A50405"/>
    <w:rsid w:val="0AA5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2019-12-12T03:43:00Z</dcterms:created>
  <dc:creator>高苗苗</dc:creator>
  <cp:lastModifiedBy>高苗苗</cp:lastModifiedBy>
  <dcterms:modified xsi:type="dcterms:W3CDTF">2019-12-12T03:47:49Z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2052-11.1.0.8931</vt:lpwstr>
  </property>
</Properties>
</file>