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55" w:rsidRDefault="00713055">
      <w:pPr>
        <w:widowControl w:val="0"/>
        <w:topLinePunct/>
        <w:autoSpaceDE w:val="0"/>
        <w:autoSpaceDN w:val="0"/>
        <w:spacing w:line="360" w:lineRule="auto"/>
        <w:jc w:val="center"/>
        <w:rPr>
          <w:rFonts w:ascii="宋体" w:eastAsia="宋体" w:hAnsi="宋体" w:cs="宋体"/>
          <w:b/>
          <w:sz w:val="96"/>
          <w:szCs w:val="96"/>
          <w:lang w:eastAsia="zh-CN"/>
        </w:rPr>
      </w:pPr>
      <w:bookmarkStart w:id="0" w:name="_GoBack"/>
      <w:bookmarkEnd w:id="0"/>
    </w:p>
    <w:p w:rsidR="00713055" w:rsidRDefault="000A3EDB">
      <w:pPr>
        <w:widowControl w:val="0"/>
        <w:topLinePunct/>
        <w:autoSpaceDE w:val="0"/>
        <w:autoSpaceDN w:val="0"/>
        <w:spacing w:line="360" w:lineRule="auto"/>
        <w:jc w:val="center"/>
        <w:rPr>
          <w:rFonts w:ascii="宋体" w:eastAsia="宋体" w:hAnsi="宋体" w:cs="宋体"/>
          <w:b/>
          <w:sz w:val="96"/>
          <w:szCs w:val="96"/>
          <w:lang w:eastAsia="zh-CN"/>
        </w:rPr>
      </w:pPr>
      <w:r>
        <w:rPr>
          <w:rFonts w:ascii="宋体" w:eastAsia="宋体" w:hAnsi="宋体" w:cs="宋体" w:hint="eastAsia"/>
          <w:b/>
          <w:sz w:val="96"/>
          <w:szCs w:val="96"/>
          <w:lang w:eastAsia="zh-CN"/>
        </w:rPr>
        <w:t>采</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购</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需</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求</w:t>
      </w:r>
    </w:p>
    <w:p w:rsidR="00713055" w:rsidRDefault="00713055">
      <w:pPr>
        <w:widowControl w:val="0"/>
        <w:topLinePunct/>
        <w:autoSpaceDE w:val="0"/>
        <w:autoSpaceDN w:val="0"/>
        <w:spacing w:line="360" w:lineRule="auto"/>
        <w:jc w:val="center"/>
        <w:rPr>
          <w:rFonts w:ascii="宋体" w:eastAsia="宋体" w:hAnsi="宋体" w:cs="宋体"/>
          <w:b/>
          <w:sz w:val="80"/>
          <w:szCs w:val="80"/>
          <w:lang w:eastAsia="zh-CN"/>
        </w:rPr>
      </w:pPr>
    </w:p>
    <w:p w:rsidR="00713055" w:rsidRDefault="00713055">
      <w:pPr>
        <w:widowControl w:val="0"/>
        <w:topLinePunct/>
        <w:autoSpaceDE w:val="0"/>
        <w:autoSpaceDN w:val="0"/>
        <w:spacing w:line="360" w:lineRule="auto"/>
        <w:jc w:val="center"/>
        <w:rPr>
          <w:rFonts w:ascii="宋体" w:eastAsia="宋体" w:hAnsi="宋体" w:cs="宋体"/>
          <w:b/>
          <w:sz w:val="80"/>
          <w:szCs w:val="80"/>
          <w:lang w:eastAsia="zh-CN"/>
        </w:rPr>
      </w:pPr>
    </w:p>
    <w:p w:rsidR="00713055" w:rsidRDefault="00713055">
      <w:pPr>
        <w:widowControl w:val="0"/>
        <w:topLinePunct/>
        <w:autoSpaceDE w:val="0"/>
        <w:autoSpaceDN w:val="0"/>
        <w:spacing w:line="360" w:lineRule="auto"/>
        <w:jc w:val="center"/>
        <w:rPr>
          <w:rFonts w:ascii="宋体" w:eastAsia="宋体" w:hAnsi="宋体" w:cs="宋体"/>
          <w:b/>
          <w:sz w:val="80"/>
          <w:szCs w:val="80"/>
          <w:lang w:eastAsia="zh-CN"/>
        </w:rPr>
      </w:pPr>
    </w:p>
    <w:p w:rsidR="00713055" w:rsidRDefault="000A3EDB">
      <w:pPr>
        <w:widowControl w:val="0"/>
        <w:topLinePunct/>
        <w:autoSpaceDE w:val="0"/>
        <w:autoSpaceDN w:val="0"/>
        <w:spacing w:line="360" w:lineRule="auto"/>
        <w:jc w:val="center"/>
        <w:rPr>
          <w:rFonts w:ascii="宋体" w:eastAsia="宋体" w:hAnsi="宋体" w:cs="宋体"/>
          <w:b/>
          <w:sz w:val="30"/>
          <w:szCs w:val="30"/>
          <w:lang w:eastAsia="zh-CN"/>
        </w:rPr>
      </w:pPr>
      <w:r>
        <w:rPr>
          <w:rFonts w:ascii="宋体" w:eastAsia="宋体" w:hAnsi="宋体" w:cs="宋体" w:hint="eastAsia"/>
          <w:b/>
          <w:sz w:val="30"/>
          <w:szCs w:val="30"/>
          <w:lang w:eastAsia="zh-CN"/>
        </w:rPr>
        <w:t>项目名称：</w:t>
      </w:r>
      <w:bookmarkStart w:id="1" w:name="项目名称_projectName"/>
      <w:r>
        <w:rPr>
          <w:rFonts w:ascii="宋体" w:eastAsia="宋体" w:hAnsi="宋体" w:cs="宋体" w:hint="eastAsia"/>
          <w:b/>
          <w:sz w:val="30"/>
          <w:szCs w:val="30"/>
          <w:lang w:eastAsia="zh-CN"/>
        </w:rPr>
        <w:t>国家税务总局东山县税务局</w:t>
      </w:r>
      <w:r>
        <w:rPr>
          <w:rFonts w:ascii="宋体" w:eastAsia="宋体" w:hAnsi="宋体" w:cs="宋体" w:hint="eastAsia"/>
          <w:b/>
          <w:sz w:val="30"/>
          <w:szCs w:val="30"/>
          <w:lang w:eastAsia="zh-CN"/>
        </w:rPr>
        <w:t>2025</w:t>
      </w:r>
      <w:r>
        <w:rPr>
          <w:rFonts w:ascii="宋体" w:eastAsia="宋体" w:hAnsi="宋体" w:cs="宋体" w:hint="eastAsia"/>
          <w:b/>
          <w:sz w:val="30"/>
          <w:szCs w:val="30"/>
          <w:lang w:eastAsia="zh-CN"/>
        </w:rPr>
        <w:t>年后勤服务外包项目</w:t>
      </w:r>
      <w:bookmarkEnd w:id="1"/>
    </w:p>
    <w:p w:rsidR="00713055" w:rsidRDefault="00713055">
      <w:pPr>
        <w:widowControl w:val="0"/>
        <w:spacing w:line="360" w:lineRule="auto"/>
        <w:jc w:val="both"/>
        <w:rPr>
          <w:rFonts w:ascii="宋体" w:eastAsia="宋体" w:hAnsi="宋体" w:cs="宋体"/>
          <w:kern w:val="2"/>
          <w:sz w:val="32"/>
          <w:szCs w:val="32"/>
          <w:lang w:eastAsia="zh-CN"/>
        </w:rPr>
      </w:pPr>
    </w:p>
    <w:p w:rsidR="00713055" w:rsidRDefault="00713055">
      <w:pPr>
        <w:widowControl w:val="0"/>
        <w:spacing w:line="360" w:lineRule="auto"/>
        <w:jc w:val="both"/>
        <w:rPr>
          <w:rFonts w:ascii="宋体" w:eastAsia="宋体" w:hAnsi="宋体" w:cs="宋体"/>
          <w:kern w:val="2"/>
          <w:sz w:val="32"/>
          <w:szCs w:val="32"/>
          <w:lang w:eastAsia="zh-CN"/>
        </w:rPr>
      </w:pPr>
    </w:p>
    <w:p w:rsidR="00713055" w:rsidRDefault="00713055">
      <w:pPr>
        <w:widowControl w:val="0"/>
        <w:spacing w:line="360" w:lineRule="auto"/>
        <w:jc w:val="both"/>
        <w:rPr>
          <w:rFonts w:ascii="宋体" w:eastAsia="宋体" w:hAnsi="宋体" w:cs="宋体"/>
          <w:kern w:val="2"/>
          <w:sz w:val="32"/>
          <w:szCs w:val="32"/>
          <w:lang w:eastAsia="zh-CN"/>
        </w:rPr>
      </w:pPr>
    </w:p>
    <w:p w:rsidR="00713055" w:rsidRDefault="00713055">
      <w:pPr>
        <w:widowControl w:val="0"/>
        <w:topLinePunct/>
        <w:autoSpaceDE w:val="0"/>
        <w:autoSpaceDN w:val="0"/>
        <w:spacing w:line="360" w:lineRule="auto"/>
        <w:jc w:val="both"/>
        <w:rPr>
          <w:rFonts w:ascii="宋体" w:eastAsia="宋体" w:hAnsi="宋体" w:cs="宋体"/>
          <w:sz w:val="32"/>
          <w:szCs w:val="32"/>
          <w:lang w:eastAsia="zh-CN"/>
        </w:rPr>
      </w:pPr>
    </w:p>
    <w:p w:rsidR="00713055" w:rsidRDefault="000A3EDB">
      <w:pPr>
        <w:spacing w:line="360" w:lineRule="auto"/>
        <w:jc w:val="center"/>
        <w:rPr>
          <w:rFonts w:eastAsia="宋体"/>
        </w:rPr>
      </w:pPr>
      <w:bookmarkStart w:id="2" w:name="生成日期_currentDateTime_ym"/>
      <w:r>
        <w:rPr>
          <w:rFonts w:ascii="宋体" w:eastAsia="宋体" w:hAnsi="宋体" w:cs="宋体" w:hint="eastAsia"/>
          <w:sz w:val="36"/>
          <w:szCs w:val="36"/>
          <w:lang w:eastAsia="zh-CN"/>
        </w:rPr>
        <w:t>2025</w:t>
      </w:r>
      <w:r>
        <w:rPr>
          <w:rFonts w:ascii="宋体" w:eastAsia="宋体" w:hAnsi="宋体" w:cs="宋体" w:hint="eastAsia"/>
          <w:sz w:val="36"/>
          <w:szCs w:val="36"/>
          <w:lang w:eastAsia="zh-CN"/>
        </w:rPr>
        <w:t>年</w:t>
      </w:r>
      <w:r>
        <w:rPr>
          <w:rFonts w:ascii="宋体" w:eastAsia="宋体" w:hAnsi="宋体" w:cs="宋体" w:hint="eastAsia"/>
          <w:sz w:val="36"/>
          <w:szCs w:val="36"/>
          <w:lang w:eastAsia="zh-CN"/>
        </w:rPr>
        <w:t>07</w:t>
      </w:r>
      <w:r>
        <w:rPr>
          <w:rFonts w:ascii="宋体" w:eastAsia="宋体" w:hAnsi="宋体" w:cs="宋体" w:hint="eastAsia"/>
          <w:sz w:val="36"/>
          <w:szCs w:val="36"/>
          <w:lang w:eastAsia="zh-CN"/>
        </w:rPr>
        <w:t>月</w:t>
      </w:r>
      <w:bookmarkEnd w:id="2"/>
    </w:p>
    <w:p w:rsidR="00A77B3E" w:rsidRDefault="000A3EDB">
      <w:pPr>
        <w:spacing w:line="360" w:lineRule="auto"/>
        <w:jc w:val="center"/>
        <w:rPr>
          <w:rFonts w:ascii="SimSun" w:eastAsia="SimSun" w:hAnsi="SimSun" w:cs="SimSun"/>
          <w:sz w:val="32"/>
        </w:rPr>
      </w:pPr>
      <w:r>
        <w:br w:type="page"/>
      </w:r>
      <w:r>
        <w:rPr>
          <w:rFonts w:ascii="SimSun" w:eastAsia="SimSun" w:hAnsi="SimSun" w:cs="SimSun"/>
          <w:sz w:val="32"/>
        </w:rPr>
        <w:lastRenderedPageBreak/>
        <w:t>目</w:t>
      </w:r>
      <w:r>
        <w:rPr>
          <w:rFonts w:ascii="SimSun" w:eastAsia="SimSun" w:hAnsi="SimSun" w:cs="SimSun"/>
          <w:sz w:val="32"/>
        </w:rPr>
        <w:t xml:space="preserve"> </w:t>
      </w:r>
      <w:r>
        <w:rPr>
          <w:rFonts w:ascii="SimSun" w:eastAsia="SimSun" w:hAnsi="SimSun" w:cs="SimSun"/>
          <w:sz w:val="32"/>
        </w:rPr>
        <w:t>录</w:t>
      </w:r>
    </w:p>
    <w:p w:rsidR="00713055" w:rsidRDefault="00713055">
      <w:pPr>
        <w:pStyle w:val="10"/>
        <w:tabs>
          <w:tab w:val="right" w:leader="dot" w:pos="9016"/>
        </w:tabs>
        <w:spacing w:line="360" w:lineRule="auto"/>
        <w:rPr>
          <w:rFonts w:asciiTheme="minorHAnsi" w:hAnsiTheme="minorHAnsi"/>
          <w:noProof/>
          <w:sz w:val="22"/>
        </w:rPr>
      </w:pPr>
      <w:r>
        <w:rPr>
          <w:rFonts w:ascii="SimSun" w:eastAsia="SimSun" w:hAnsi="SimSun" w:cs="SimSun"/>
          <w:sz w:val="32"/>
        </w:rPr>
        <w:fldChar w:fldCharType="begin"/>
      </w:r>
      <w:r w:rsidR="00A77B3E">
        <w:rPr>
          <w:rFonts w:ascii="SimSun" w:eastAsia="SimSun" w:hAnsi="SimSun" w:cs="SimSun"/>
          <w:sz w:val="32"/>
        </w:rPr>
        <w:instrText>TOC \o "1-3" \h \z \u</w:instrText>
      </w:r>
      <w:r>
        <w:rPr>
          <w:rFonts w:ascii="SimSun" w:eastAsia="SimSun" w:hAnsi="SimSun" w:cs="SimSun"/>
          <w:sz w:val="32"/>
        </w:rPr>
        <w:fldChar w:fldCharType="separate"/>
      </w:r>
      <w:hyperlink w:anchor="_Toc256000000" w:history="1">
        <w:r w:rsidR="000A3EDB">
          <w:rPr>
            <w:rStyle w:val="a3"/>
            <w:rFonts w:ascii="仿宋_GB2312" w:eastAsia="仿宋_GB2312" w:hAnsi="仿宋_GB2312" w:cs="仿宋_GB2312"/>
            <w:kern w:val="36"/>
          </w:rPr>
          <w:t>1</w:t>
        </w:r>
        <w:r w:rsidR="000A3EDB">
          <w:rPr>
            <w:rStyle w:val="a3"/>
            <w:rFonts w:ascii="仿宋_GB2312" w:eastAsia="仿宋_GB2312" w:hAnsi="仿宋_GB2312" w:cs="仿宋_GB2312"/>
            <w:kern w:val="36"/>
          </w:rPr>
          <w:t>项目概述</w:t>
        </w:r>
        <w:r w:rsidR="000A3EDB">
          <w:tab/>
        </w:r>
        <w:r>
          <w:fldChar w:fldCharType="begin"/>
        </w:r>
        <w:r w:rsidR="000A3EDB">
          <w:instrText xml:space="preserve"> PAGEREF _Toc256000000 \h </w:instrText>
        </w:r>
        <w:r>
          <w:fldChar w:fldCharType="separate"/>
        </w:r>
        <w:r w:rsidR="000A3EDB">
          <w:t>3</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01" w:history="1">
        <w:r w:rsidR="000A3EDB">
          <w:rPr>
            <w:rStyle w:val="a3"/>
            <w:rFonts w:ascii="仿宋_GB2312" w:eastAsia="仿宋_GB2312" w:hAnsi="仿宋_GB2312" w:cs="仿宋_GB2312"/>
          </w:rPr>
          <w:t>1.1</w:t>
        </w:r>
        <w:r w:rsidR="000A3EDB">
          <w:rPr>
            <w:rStyle w:val="a3"/>
            <w:rFonts w:ascii="仿宋_GB2312" w:eastAsia="仿宋_GB2312" w:hAnsi="仿宋_GB2312" w:cs="仿宋_GB2312"/>
          </w:rPr>
          <w:t>项目背景</w:t>
        </w:r>
        <w:r w:rsidR="000A3EDB">
          <w:tab/>
        </w:r>
        <w:r>
          <w:fldChar w:fldCharType="begin"/>
        </w:r>
        <w:r w:rsidR="000A3EDB">
          <w:instrText xml:space="preserve"> PAGEREF _Toc256000001 \h </w:instrText>
        </w:r>
        <w:r>
          <w:fldChar w:fldCharType="separate"/>
        </w:r>
        <w:r w:rsidR="000A3EDB">
          <w:t>3</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02" w:history="1">
        <w:r w:rsidR="000A3EDB">
          <w:rPr>
            <w:rStyle w:val="a3"/>
            <w:rFonts w:ascii="仿宋_GB2312" w:eastAsia="仿宋_GB2312" w:hAnsi="仿宋_GB2312" w:cs="仿宋_GB2312"/>
          </w:rPr>
          <w:t>1.1.1</w:t>
        </w:r>
        <w:r w:rsidR="000A3EDB">
          <w:rPr>
            <w:rStyle w:val="a3"/>
            <w:rFonts w:ascii="仿宋_GB2312" w:eastAsia="仿宋_GB2312" w:hAnsi="仿宋_GB2312" w:cs="仿宋_GB2312"/>
          </w:rPr>
          <w:t>项目目的、意义及背景</w:t>
        </w:r>
        <w:r w:rsidR="000A3EDB">
          <w:tab/>
        </w:r>
        <w:r>
          <w:fldChar w:fldCharType="begin"/>
        </w:r>
        <w:r w:rsidR="000A3EDB">
          <w:instrText xml:space="preserve"> PAGEREF _</w:instrText>
        </w:r>
        <w:r w:rsidR="000A3EDB">
          <w:instrText xml:space="preserve">Toc256000002 \h </w:instrText>
        </w:r>
        <w:r>
          <w:fldChar w:fldCharType="separate"/>
        </w:r>
        <w:r w:rsidR="000A3EDB">
          <w:t>3</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03" w:history="1">
        <w:r w:rsidR="000A3EDB">
          <w:rPr>
            <w:rStyle w:val="a3"/>
            <w:rFonts w:ascii="仿宋_GB2312" w:eastAsia="仿宋_GB2312" w:hAnsi="仿宋_GB2312" w:cs="仿宋_GB2312"/>
          </w:rPr>
          <w:t>1.2</w:t>
        </w:r>
        <w:r w:rsidR="000A3EDB">
          <w:rPr>
            <w:rStyle w:val="a3"/>
            <w:rFonts w:ascii="仿宋_GB2312" w:eastAsia="仿宋_GB2312" w:hAnsi="仿宋_GB2312" w:cs="仿宋_GB2312"/>
          </w:rPr>
          <w:t>项目内容</w:t>
        </w:r>
        <w:r w:rsidR="000A3EDB">
          <w:tab/>
        </w:r>
        <w:r>
          <w:fldChar w:fldCharType="begin"/>
        </w:r>
        <w:r w:rsidR="000A3EDB">
          <w:instrText xml:space="preserve"> PAGEREF _Toc256000003 \h </w:instrText>
        </w:r>
        <w:r>
          <w:fldChar w:fldCharType="separate"/>
        </w:r>
        <w:r w:rsidR="000A3EDB">
          <w:t>3</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04" w:history="1">
        <w:r w:rsidR="000A3EDB">
          <w:rPr>
            <w:rStyle w:val="a3"/>
            <w:rFonts w:ascii="仿宋_GB2312" w:eastAsia="仿宋_GB2312" w:hAnsi="仿宋_GB2312" w:cs="仿宋_GB2312"/>
          </w:rPr>
          <w:t>1.2.1</w:t>
        </w:r>
        <w:r w:rsidR="000A3EDB">
          <w:rPr>
            <w:rStyle w:val="a3"/>
            <w:rFonts w:ascii="仿宋_GB2312" w:eastAsia="仿宋_GB2312" w:hAnsi="仿宋_GB2312" w:cs="仿宋_GB2312"/>
          </w:rPr>
          <w:t>项</w:t>
        </w:r>
        <w:r w:rsidR="000A3EDB">
          <w:rPr>
            <w:rStyle w:val="a3"/>
            <w:rFonts w:ascii="仿宋_GB2312" w:eastAsia="仿宋_GB2312" w:hAnsi="仿宋_GB2312" w:cs="仿宋_GB2312"/>
          </w:rPr>
          <w:t>目建设思路</w:t>
        </w:r>
        <w:r w:rsidR="000A3EDB">
          <w:tab/>
        </w:r>
        <w:r>
          <w:fldChar w:fldCharType="begin"/>
        </w:r>
        <w:r w:rsidR="000A3EDB">
          <w:instrText xml:space="preserve"> PAGEREF _Toc256000004 \h </w:instrText>
        </w:r>
        <w:r>
          <w:fldChar w:fldCharType="separate"/>
        </w:r>
        <w:r w:rsidR="000A3EDB">
          <w:t>3</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05" w:history="1">
        <w:r w:rsidR="000A3EDB">
          <w:rPr>
            <w:rStyle w:val="a3"/>
            <w:rFonts w:ascii="仿宋_GB2312" w:eastAsia="仿宋_GB2312" w:hAnsi="仿宋_GB2312" w:cs="仿宋_GB2312"/>
          </w:rPr>
          <w:t>1.2.2</w:t>
        </w:r>
        <w:r w:rsidR="000A3EDB">
          <w:rPr>
            <w:rStyle w:val="a3"/>
            <w:rFonts w:ascii="仿宋_GB2312" w:eastAsia="仿宋_GB2312" w:hAnsi="仿宋_GB2312" w:cs="仿宋_GB2312"/>
          </w:rPr>
          <w:t>采购内容</w:t>
        </w:r>
        <w:r w:rsidR="000A3EDB">
          <w:tab/>
        </w:r>
        <w:r>
          <w:fldChar w:fldCharType="begin"/>
        </w:r>
        <w:r w:rsidR="000A3EDB">
          <w:instrText xml:space="preserve"> PAGEREF _Toc256000005 \h </w:instrText>
        </w:r>
        <w:r>
          <w:fldChar w:fldCharType="separate"/>
        </w:r>
        <w:r w:rsidR="000A3EDB">
          <w:t>3</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06" w:history="1">
        <w:r w:rsidR="000A3EDB">
          <w:rPr>
            <w:rStyle w:val="a3"/>
            <w:rFonts w:ascii="仿宋_GB2312" w:eastAsia="仿宋_GB2312" w:hAnsi="仿宋_GB2312" w:cs="仿宋_GB2312"/>
          </w:rPr>
          <w:t>1.2.3</w:t>
        </w:r>
        <w:r w:rsidR="000A3EDB">
          <w:rPr>
            <w:rStyle w:val="a3"/>
            <w:rFonts w:ascii="仿宋_GB2312" w:eastAsia="仿宋_GB2312" w:hAnsi="仿宋_GB2312" w:cs="仿宋_GB2312"/>
          </w:rPr>
          <w:t>项目实施要求</w:t>
        </w:r>
        <w:r w:rsidR="000A3EDB">
          <w:tab/>
        </w:r>
        <w:r>
          <w:fldChar w:fldCharType="begin"/>
        </w:r>
        <w:r w:rsidR="000A3EDB">
          <w:instrText xml:space="preserve"> PAGEREF _Toc256000006 \h </w:instrText>
        </w:r>
        <w:r>
          <w:fldChar w:fldCharType="separate"/>
        </w:r>
        <w:r w:rsidR="000A3EDB">
          <w:t>4</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07" w:history="1">
        <w:r w:rsidR="000A3EDB">
          <w:rPr>
            <w:rStyle w:val="a3"/>
            <w:rFonts w:ascii="仿宋_GB2312" w:eastAsia="仿宋_GB2312" w:hAnsi="仿宋_GB2312" w:cs="仿宋_GB2312"/>
          </w:rPr>
          <w:t>1.3</w:t>
        </w:r>
        <w:r w:rsidR="000A3EDB">
          <w:rPr>
            <w:rStyle w:val="a3"/>
            <w:rFonts w:ascii="仿宋_GB2312" w:eastAsia="仿宋_GB2312" w:hAnsi="仿宋_GB2312" w:cs="仿宋_GB2312"/>
          </w:rPr>
          <w:t>其他要求</w:t>
        </w:r>
        <w:r w:rsidR="000A3EDB">
          <w:tab/>
        </w:r>
        <w:r>
          <w:fldChar w:fldCharType="begin"/>
        </w:r>
        <w:r w:rsidR="000A3EDB">
          <w:instrText xml:space="preserve"> PAGEREF _Toc256000007 \h </w:instrText>
        </w:r>
        <w:r>
          <w:fldChar w:fldCharType="separate"/>
        </w:r>
        <w:r w:rsidR="000A3EDB">
          <w:t>4</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08" w:history="1">
        <w:r w:rsidR="000A3EDB">
          <w:rPr>
            <w:rStyle w:val="a3"/>
            <w:rFonts w:ascii="仿宋_GB2312" w:eastAsia="仿宋_GB2312" w:hAnsi="仿宋_GB2312" w:cs="仿宋_GB2312"/>
          </w:rPr>
          <w:t>1.3.1</w:t>
        </w:r>
        <w:r w:rsidR="000A3EDB">
          <w:rPr>
            <w:rStyle w:val="a3"/>
            <w:rFonts w:ascii="仿宋_GB2312" w:eastAsia="仿宋_GB2312" w:hAnsi="仿宋_GB2312" w:cs="仿宋_GB2312"/>
          </w:rPr>
          <w:t>采购标的需执行的相关标准规范</w:t>
        </w:r>
        <w:r w:rsidR="000A3EDB">
          <w:tab/>
        </w:r>
        <w:r>
          <w:fldChar w:fldCharType="begin"/>
        </w:r>
        <w:r w:rsidR="000A3EDB">
          <w:instrText xml:space="preserve"> PAGEREF _Toc256000008 \h </w:instrText>
        </w:r>
        <w:r>
          <w:fldChar w:fldCharType="separate"/>
        </w:r>
        <w:r w:rsidR="000A3EDB">
          <w:t>4</w:t>
        </w:r>
        <w:r>
          <w:fldChar w:fldCharType="end"/>
        </w:r>
      </w:hyperlink>
    </w:p>
    <w:p w:rsidR="00713055" w:rsidRDefault="00713055">
      <w:pPr>
        <w:pStyle w:val="10"/>
        <w:tabs>
          <w:tab w:val="right" w:leader="dot" w:pos="9016"/>
        </w:tabs>
        <w:spacing w:line="360" w:lineRule="auto"/>
        <w:rPr>
          <w:rFonts w:asciiTheme="minorHAnsi" w:hAnsiTheme="minorHAnsi"/>
          <w:noProof/>
          <w:sz w:val="22"/>
        </w:rPr>
      </w:pPr>
      <w:hyperlink w:anchor="_Toc256000009" w:history="1">
        <w:r w:rsidR="000A3EDB">
          <w:rPr>
            <w:rStyle w:val="a3"/>
            <w:rFonts w:ascii="仿宋_GB2312" w:eastAsia="仿宋_GB2312" w:hAnsi="仿宋_GB2312" w:cs="仿宋_GB2312"/>
            <w:kern w:val="36"/>
          </w:rPr>
          <w:t>2</w:t>
        </w:r>
        <w:r w:rsidR="000A3EDB">
          <w:rPr>
            <w:rStyle w:val="a3"/>
            <w:rFonts w:ascii="仿宋_GB2312" w:eastAsia="仿宋_GB2312" w:hAnsi="仿宋_GB2312" w:cs="仿宋_GB2312"/>
            <w:kern w:val="36"/>
          </w:rPr>
          <w:t>投标</w:t>
        </w:r>
        <w:r w:rsidR="000A3EDB">
          <w:rPr>
            <w:rStyle w:val="a3"/>
            <w:rFonts w:ascii="仿宋_GB2312" w:eastAsia="仿宋_GB2312" w:hAnsi="仿宋_GB2312" w:cs="仿宋_GB2312"/>
            <w:kern w:val="36"/>
          </w:rPr>
          <w:t>/</w:t>
        </w:r>
        <w:r w:rsidR="000A3EDB">
          <w:rPr>
            <w:rStyle w:val="a3"/>
            <w:rFonts w:ascii="仿宋_GB2312" w:eastAsia="仿宋_GB2312" w:hAnsi="仿宋_GB2312" w:cs="仿宋_GB2312"/>
            <w:kern w:val="36"/>
          </w:rPr>
          <w:t>响应要求</w:t>
        </w:r>
        <w:r w:rsidR="000A3EDB">
          <w:tab/>
        </w:r>
        <w:r>
          <w:fldChar w:fldCharType="begin"/>
        </w:r>
        <w:r w:rsidR="000A3EDB">
          <w:instrText xml:space="preserve"> PAGEREF _Toc256000009 \h </w:instrText>
        </w:r>
        <w:r>
          <w:fldChar w:fldCharType="separate"/>
        </w:r>
        <w:r w:rsidR="000A3EDB">
          <w:t>4</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10" w:history="1">
        <w:r w:rsidR="000A3EDB">
          <w:rPr>
            <w:rStyle w:val="a3"/>
            <w:rFonts w:ascii="仿宋_GB2312" w:eastAsia="仿宋_GB2312" w:hAnsi="仿宋_GB2312" w:cs="仿宋_GB2312"/>
          </w:rPr>
          <w:t>2.1</w:t>
        </w:r>
        <w:r w:rsidR="000A3EDB">
          <w:rPr>
            <w:rStyle w:val="a3"/>
            <w:rFonts w:ascii="仿宋_GB2312" w:eastAsia="仿宋_GB2312" w:hAnsi="仿宋_GB2312" w:cs="仿宋_GB2312"/>
          </w:rPr>
          <w:t>对供应商的要求</w:t>
        </w:r>
        <w:r w:rsidR="000A3EDB">
          <w:tab/>
        </w:r>
        <w:r>
          <w:fldChar w:fldCharType="begin"/>
        </w:r>
        <w:r w:rsidR="000A3EDB">
          <w:instrText xml:space="preserve"> PAGEREF _Toc256000010 \h </w:instrText>
        </w:r>
        <w:r>
          <w:fldChar w:fldCharType="separate"/>
        </w:r>
        <w:r w:rsidR="000A3EDB">
          <w:t>4</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11" w:history="1">
        <w:r w:rsidR="000A3EDB">
          <w:rPr>
            <w:rStyle w:val="a3"/>
            <w:rFonts w:ascii="仿宋_GB2312" w:eastAsia="仿宋_GB2312" w:hAnsi="仿宋_GB2312" w:cs="仿宋_GB2312"/>
          </w:rPr>
          <w:t>2.1.1</w:t>
        </w:r>
        <w:r w:rsidR="000A3EDB">
          <w:rPr>
            <w:rStyle w:val="a3"/>
            <w:rFonts w:ascii="仿宋_GB2312" w:eastAsia="仿宋_GB2312" w:hAnsi="仿宋_GB2312" w:cs="仿宋_GB2312"/>
          </w:rPr>
          <w:t>必备资质</w:t>
        </w:r>
        <w:r w:rsidR="000A3EDB">
          <w:tab/>
        </w:r>
        <w:r>
          <w:fldChar w:fldCharType="begin"/>
        </w:r>
        <w:r w:rsidR="000A3EDB">
          <w:instrText xml:space="preserve"> PAGEREF _Toc256000011 \h </w:instrText>
        </w:r>
        <w:r>
          <w:fldChar w:fldCharType="separate"/>
        </w:r>
        <w:r w:rsidR="000A3EDB">
          <w:t>4</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12" w:history="1">
        <w:r w:rsidR="000A3EDB">
          <w:rPr>
            <w:rStyle w:val="a3"/>
            <w:rFonts w:ascii="仿宋_GB2312" w:eastAsia="仿宋_GB2312" w:hAnsi="仿宋_GB2312" w:cs="仿宋_GB2312"/>
          </w:rPr>
          <w:t>2.1.2</w:t>
        </w:r>
        <w:r w:rsidR="000A3EDB">
          <w:rPr>
            <w:rStyle w:val="a3"/>
            <w:rFonts w:ascii="仿宋_GB2312" w:eastAsia="仿宋_GB2312" w:hAnsi="仿宋_GB2312" w:cs="仿宋_GB2312"/>
          </w:rPr>
          <w:t>优选资质</w:t>
        </w:r>
        <w:r w:rsidR="000A3EDB">
          <w:rPr>
            <w:rStyle w:val="a3"/>
            <w:rFonts w:ascii="仿宋_GB2312" w:eastAsia="仿宋_GB2312" w:hAnsi="仿宋_GB2312" w:cs="仿宋_GB2312"/>
          </w:rPr>
          <w:t>/</w:t>
        </w:r>
        <w:r w:rsidR="000A3EDB">
          <w:rPr>
            <w:rStyle w:val="a3"/>
            <w:rFonts w:ascii="仿宋_GB2312" w:eastAsia="仿宋_GB2312" w:hAnsi="仿宋_GB2312" w:cs="仿宋_GB2312"/>
          </w:rPr>
          <w:t>优选指标</w:t>
        </w:r>
        <w:r w:rsidR="000A3EDB">
          <w:tab/>
        </w:r>
        <w:r>
          <w:fldChar w:fldCharType="begin"/>
        </w:r>
        <w:r w:rsidR="000A3EDB">
          <w:instrText xml:space="preserve"> PAGEREF _Toc256000012 \h </w:instrText>
        </w:r>
        <w:r>
          <w:fldChar w:fldCharType="separate"/>
        </w:r>
        <w:r w:rsidR="000A3EDB">
          <w:t>6</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13" w:history="1">
        <w:r w:rsidR="000A3EDB">
          <w:rPr>
            <w:rStyle w:val="a3"/>
            <w:rFonts w:ascii="仿宋_GB2312" w:eastAsia="仿宋_GB2312" w:hAnsi="仿宋_GB2312" w:cs="仿宋_GB2312"/>
          </w:rPr>
          <w:t>2.1.3</w:t>
        </w:r>
        <w:r w:rsidR="000A3EDB">
          <w:rPr>
            <w:rStyle w:val="a3"/>
            <w:rFonts w:ascii="仿宋_GB2312" w:eastAsia="仿宋_GB2312" w:hAnsi="仿宋_GB2312" w:cs="仿宋_GB2312"/>
          </w:rPr>
          <w:t>是否允许联合体</w:t>
        </w:r>
        <w:r w:rsidR="000A3EDB">
          <w:tab/>
        </w:r>
        <w:r>
          <w:fldChar w:fldCharType="begin"/>
        </w:r>
        <w:r w:rsidR="000A3EDB">
          <w:instrText xml:space="preserve"> PAGEREF _Toc256000013 \h </w:instrText>
        </w:r>
        <w:r>
          <w:fldChar w:fldCharType="separate"/>
        </w:r>
        <w:r w:rsidR="000A3EDB">
          <w:t>6</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14" w:history="1">
        <w:r w:rsidR="000A3EDB">
          <w:rPr>
            <w:rStyle w:val="a3"/>
            <w:rFonts w:ascii="仿宋_GB2312" w:eastAsia="仿宋_GB2312" w:hAnsi="仿宋_GB2312" w:cs="仿宋_GB2312"/>
          </w:rPr>
          <w:t>2.1.4</w:t>
        </w:r>
        <w:r w:rsidR="000A3EDB">
          <w:rPr>
            <w:rStyle w:val="a3"/>
            <w:rFonts w:ascii="仿宋_GB2312" w:eastAsia="仿宋_GB2312" w:hAnsi="仿宋_GB2312" w:cs="仿宋_GB2312"/>
          </w:rPr>
          <w:t>是否专门面向中小企业</w:t>
        </w:r>
        <w:r w:rsidR="000A3EDB">
          <w:tab/>
        </w:r>
        <w:r>
          <w:fldChar w:fldCharType="begin"/>
        </w:r>
        <w:r w:rsidR="000A3EDB">
          <w:instrText xml:space="preserve"> PAGEREF _Toc256000014 \h </w:instrText>
        </w:r>
        <w:r>
          <w:fldChar w:fldCharType="separate"/>
        </w:r>
        <w:r w:rsidR="000A3EDB">
          <w:t>6</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15" w:history="1">
        <w:r w:rsidR="000A3EDB">
          <w:rPr>
            <w:rStyle w:val="a3"/>
            <w:rFonts w:ascii="仿宋_GB2312" w:eastAsia="仿宋_GB2312" w:hAnsi="仿宋_GB2312" w:cs="仿宋_GB2312"/>
          </w:rPr>
          <w:t>2.1.5</w:t>
        </w:r>
        <w:r w:rsidR="000A3EDB">
          <w:rPr>
            <w:rStyle w:val="a3"/>
            <w:rFonts w:ascii="仿宋_GB2312" w:eastAsia="仿宋_GB2312" w:hAnsi="仿宋_GB2312" w:cs="仿宋_GB2312"/>
          </w:rPr>
          <w:t>其他要求</w:t>
        </w:r>
        <w:r w:rsidR="000A3EDB">
          <w:tab/>
        </w:r>
        <w:r>
          <w:fldChar w:fldCharType="begin"/>
        </w:r>
        <w:r w:rsidR="000A3EDB">
          <w:instrText xml:space="preserve"> PAGEREF</w:instrText>
        </w:r>
        <w:r w:rsidR="000A3EDB">
          <w:instrText xml:space="preserve"> _Toc256000015 \h </w:instrText>
        </w:r>
        <w:r>
          <w:fldChar w:fldCharType="separate"/>
        </w:r>
        <w:r w:rsidR="000A3EDB">
          <w:t>6</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16" w:history="1">
        <w:r w:rsidR="000A3EDB">
          <w:rPr>
            <w:rStyle w:val="a3"/>
            <w:rFonts w:ascii="仿宋_GB2312" w:eastAsia="仿宋_GB2312" w:hAnsi="仿宋_GB2312" w:cs="仿宋_GB2312"/>
          </w:rPr>
          <w:t>2.2</w:t>
        </w:r>
        <w:r w:rsidR="000A3EDB">
          <w:rPr>
            <w:rStyle w:val="a3"/>
            <w:rFonts w:ascii="仿宋_GB2312" w:eastAsia="仿宋_GB2312" w:hAnsi="仿宋_GB2312" w:cs="仿宋_GB2312"/>
          </w:rPr>
          <w:t>技术部分投标</w:t>
        </w:r>
        <w:r w:rsidR="000A3EDB">
          <w:rPr>
            <w:rStyle w:val="a3"/>
            <w:rFonts w:ascii="仿宋_GB2312" w:eastAsia="仿宋_GB2312" w:hAnsi="仿宋_GB2312" w:cs="仿宋_GB2312"/>
          </w:rPr>
          <w:t>/</w:t>
        </w:r>
        <w:r w:rsidR="000A3EDB">
          <w:rPr>
            <w:rStyle w:val="a3"/>
            <w:rFonts w:ascii="仿宋_GB2312" w:eastAsia="仿宋_GB2312" w:hAnsi="仿宋_GB2312" w:cs="仿宋_GB2312"/>
          </w:rPr>
          <w:t>响应内容</w:t>
        </w:r>
        <w:r w:rsidR="000A3EDB">
          <w:tab/>
        </w:r>
        <w:r>
          <w:fldChar w:fldCharType="begin"/>
        </w:r>
        <w:r w:rsidR="000A3EDB">
          <w:instrText xml:space="preserve"> PAGEREF _Toc256000016 \h </w:instrText>
        </w:r>
        <w:r>
          <w:fldChar w:fldCharType="separate"/>
        </w:r>
        <w:r w:rsidR="000A3EDB">
          <w:t>6</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17" w:history="1">
        <w:r w:rsidR="000A3EDB">
          <w:rPr>
            <w:rStyle w:val="a3"/>
            <w:rFonts w:ascii="仿宋_GB2312" w:eastAsia="仿宋_GB2312" w:hAnsi="仿宋_GB2312" w:cs="仿宋_GB2312"/>
          </w:rPr>
          <w:t>2.2.1</w:t>
        </w:r>
        <w:r w:rsidR="000A3EDB">
          <w:rPr>
            <w:rStyle w:val="a3"/>
            <w:rFonts w:ascii="仿宋_GB2312" w:eastAsia="仿宋_GB2312" w:hAnsi="仿宋_GB2312" w:cs="仿宋_GB2312"/>
          </w:rPr>
          <w:t>技术投标</w:t>
        </w:r>
        <w:r w:rsidR="000A3EDB">
          <w:rPr>
            <w:rStyle w:val="a3"/>
            <w:rFonts w:ascii="仿宋_GB2312" w:eastAsia="仿宋_GB2312" w:hAnsi="仿宋_GB2312" w:cs="仿宋_GB2312"/>
          </w:rPr>
          <w:t>/</w:t>
        </w:r>
        <w:r w:rsidR="000A3EDB">
          <w:rPr>
            <w:rStyle w:val="a3"/>
            <w:rFonts w:ascii="仿宋_GB2312" w:eastAsia="仿宋_GB2312" w:hAnsi="仿宋_GB2312" w:cs="仿宋_GB2312"/>
          </w:rPr>
          <w:t>响应总要求</w:t>
        </w:r>
        <w:r w:rsidR="000A3EDB">
          <w:tab/>
        </w:r>
        <w:r>
          <w:fldChar w:fldCharType="begin"/>
        </w:r>
        <w:r w:rsidR="000A3EDB">
          <w:instrText xml:space="preserve"> PAGEREF _Toc256000017 \h </w:instrText>
        </w:r>
        <w:r>
          <w:fldChar w:fldCharType="separate"/>
        </w:r>
        <w:r w:rsidR="000A3EDB">
          <w:t>6</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18" w:history="1">
        <w:r w:rsidR="000A3EDB">
          <w:rPr>
            <w:rStyle w:val="a3"/>
            <w:rFonts w:ascii="仿宋_GB2312" w:eastAsia="仿宋_GB2312" w:hAnsi="仿宋_GB2312" w:cs="仿宋_GB2312"/>
          </w:rPr>
          <w:t>2.2.2</w:t>
        </w:r>
        <w:r w:rsidR="000A3EDB">
          <w:rPr>
            <w:rStyle w:val="a3"/>
            <w:rFonts w:ascii="仿宋_GB2312" w:eastAsia="仿宋_GB2312" w:hAnsi="仿宋_GB2312" w:cs="仿宋_GB2312"/>
          </w:rPr>
          <w:t>投标</w:t>
        </w:r>
        <w:r w:rsidR="000A3EDB">
          <w:rPr>
            <w:rStyle w:val="a3"/>
            <w:rFonts w:ascii="仿宋_GB2312" w:eastAsia="仿宋_GB2312" w:hAnsi="仿宋_GB2312" w:cs="仿宋_GB2312"/>
          </w:rPr>
          <w:t>/</w:t>
        </w:r>
        <w:r w:rsidR="000A3EDB">
          <w:rPr>
            <w:rStyle w:val="a3"/>
            <w:rFonts w:ascii="仿宋_GB2312" w:eastAsia="仿宋_GB2312" w:hAnsi="仿宋_GB2312" w:cs="仿宋_GB2312"/>
          </w:rPr>
          <w:t>响应方案要求</w:t>
        </w:r>
        <w:r w:rsidR="000A3EDB">
          <w:tab/>
        </w:r>
        <w:r>
          <w:fldChar w:fldCharType="begin"/>
        </w:r>
        <w:r w:rsidR="000A3EDB">
          <w:instrText xml:space="preserve"> PAGEREF _Toc256000018 \h </w:instrText>
        </w:r>
        <w:r>
          <w:fldChar w:fldCharType="separate"/>
        </w:r>
        <w:r w:rsidR="000A3EDB">
          <w:t>6</w:t>
        </w:r>
        <w:r>
          <w:fldChar w:fldCharType="end"/>
        </w:r>
      </w:hyperlink>
    </w:p>
    <w:p w:rsidR="00713055" w:rsidRDefault="00713055">
      <w:pPr>
        <w:pStyle w:val="10"/>
        <w:tabs>
          <w:tab w:val="right" w:leader="dot" w:pos="9016"/>
        </w:tabs>
        <w:spacing w:line="360" w:lineRule="auto"/>
        <w:rPr>
          <w:rFonts w:asciiTheme="minorHAnsi" w:hAnsiTheme="minorHAnsi"/>
          <w:noProof/>
          <w:sz w:val="22"/>
        </w:rPr>
      </w:pPr>
      <w:hyperlink w:anchor="_Toc256000019" w:history="1">
        <w:r w:rsidR="000A3EDB">
          <w:rPr>
            <w:rStyle w:val="a3"/>
            <w:rFonts w:ascii="仿宋_GB2312" w:eastAsia="仿宋_GB2312" w:hAnsi="仿宋_GB2312" w:cs="仿宋_GB2312"/>
            <w:kern w:val="36"/>
          </w:rPr>
          <w:t>3</w:t>
        </w:r>
        <w:r w:rsidR="000A3EDB">
          <w:rPr>
            <w:rStyle w:val="a3"/>
            <w:rFonts w:ascii="仿宋_GB2312" w:eastAsia="仿宋_GB2312" w:hAnsi="仿宋_GB2312" w:cs="仿宋_GB2312"/>
            <w:kern w:val="36"/>
          </w:rPr>
          <w:t>项目需求</w:t>
        </w:r>
        <w:r w:rsidR="000A3EDB">
          <w:tab/>
        </w:r>
        <w:r>
          <w:fldChar w:fldCharType="begin"/>
        </w:r>
        <w:r w:rsidR="000A3EDB">
          <w:instrText xml:space="preserve"> PAGEREF _Toc256000019 \h </w:instrText>
        </w:r>
        <w:r>
          <w:fldChar w:fldCharType="separate"/>
        </w:r>
        <w:r w:rsidR="000A3EDB">
          <w:t>6</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20" w:history="1">
        <w:r w:rsidR="000A3EDB">
          <w:rPr>
            <w:rStyle w:val="a3"/>
            <w:rFonts w:ascii="仿宋_GB2312" w:eastAsia="仿宋_GB2312" w:hAnsi="仿宋_GB2312" w:cs="仿宋_GB2312"/>
          </w:rPr>
          <w:t>3.1</w:t>
        </w:r>
        <w:r w:rsidR="000A3EDB">
          <w:rPr>
            <w:rStyle w:val="a3"/>
            <w:rFonts w:ascii="仿宋_GB2312" w:eastAsia="仿宋_GB2312" w:hAnsi="仿宋_GB2312" w:cs="仿宋_GB2312"/>
          </w:rPr>
          <w:t>总体要求</w:t>
        </w:r>
        <w:r w:rsidR="000A3EDB">
          <w:tab/>
        </w:r>
        <w:r>
          <w:fldChar w:fldCharType="begin"/>
        </w:r>
        <w:r w:rsidR="000A3EDB">
          <w:instrText xml:space="preserve"> PAGEREF _Toc256000020 \h </w:instrText>
        </w:r>
        <w:r>
          <w:fldChar w:fldCharType="separate"/>
        </w:r>
        <w:r w:rsidR="000A3EDB">
          <w:t>7</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21" w:history="1">
        <w:r w:rsidR="000A3EDB">
          <w:rPr>
            <w:rStyle w:val="a3"/>
            <w:rFonts w:ascii="仿宋_GB2312" w:eastAsia="仿宋_GB2312" w:hAnsi="仿宋_GB2312" w:cs="仿宋_GB2312"/>
          </w:rPr>
          <w:t>3.2</w:t>
        </w:r>
        <w:r w:rsidR="000A3EDB">
          <w:rPr>
            <w:rStyle w:val="a3"/>
            <w:rFonts w:ascii="仿宋_GB2312" w:eastAsia="仿宋_GB2312" w:hAnsi="仿宋_GB2312" w:cs="仿宋_GB2312"/>
          </w:rPr>
          <w:t>具体要求</w:t>
        </w:r>
        <w:r w:rsidR="000A3EDB">
          <w:tab/>
        </w:r>
        <w:r>
          <w:fldChar w:fldCharType="begin"/>
        </w:r>
        <w:r w:rsidR="000A3EDB">
          <w:instrText xml:space="preserve"> PAGEREF _Toc256000021 \h </w:instrText>
        </w:r>
        <w:r>
          <w:fldChar w:fldCharType="separate"/>
        </w:r>
        <w:r w:rsidR="000A3EDB">
          <w:t>7</w:t>
        </w:r>
        <w:r>
          <w:fldChar w:fldCharType="end"/>
        </w:r>
      </w:hyperlink>
    </w:p>
    <w:p w:rsidR="00713055" w:rsidRDefault="00713055">
      <w:pPr>
        <w:pStyle w:val="10"/>
        <w:tabs>
          <w:tab w:val="right" w:leader="dot" w:pos="9016"/>
        </w:tabs>
        <w:spacing w:line="360" w:lineRule="auto"/>
        <w:rPr>
          <w:rFonts w:asciiTheme="minorHAnsi" w:hAnsiTheme="minorHAnsi"/>
          <w:noProof/>
          <w:sz w:val="22"/>
        </w:rPr>
      </w:pPr>
      <w:hyperlink w:anchor="_Toc256000022" w:history="1">
        <w:r w:rsidR="000A3EDB">
          <w:rPr>
            <w:rStyle w:val="a3"/>
            <w:rFonts w:ascii="仿宋_GB2312" w:eastAsia="仿宋_GB2312" w:hAnsi="仿宋_GB2312" w:cs="仿宋_GB2312"/>
            <w:kern w:val="36"/>
          </w:rPr>
          <w:t>4</w:t>
        </w:r>
        <w:r w:rsidR="000A3EDB">
          <w:rPr>
            <w:rStyle w:val="a3"/>
            <w:rFonts w:ascii="仿宋_GB2312" w:eastAsia="仿宋_GB2312" w:hAnsi="仿宋_GB2312" w:cs="仿宋_GB2312"/>
            <w:kern w:val="36"/>
          </w:rPr>
          <w:t>人员要求</w:t>
        </w:r>
        <w:r w:rsidR="000A3EDB">
          <w:tab/>
        </w:r>
        <w:r>
          <w:fldChar w:fldCharType="begin"/>
        </w:r>
        <w:r w:rsidR="000A3EDB">
          <w:instrText xml:space="preserve"> PAGEREF _Toc2560000</w:instrText>
        </w:r>
        <w:r w:rsidR="000A3EDB">
          <w:instrText xml:space="preserve">22 \h </w:instrText>
        </w:r>
        <w:r>
          <w:fldChar w:fldCharType="separate"/>
        </w:r>
        <w:r w:rsidR="000A3EDB">
          <w:t>9</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23" w:history="1">
        <w:r w:rsidR="000A3EDB">
          <w:rPr>
            <w:rStyle w:val="a3"/>
            <w:rFonts w:ascii="仿宋_GB2312" w:eastAsia="仿宋_GB2312" w:hAnsi="仿宋_GB2312" w:cs="仿宋_GB2312"/>
          </w:rPr>
          <w:t>4.1</w:t>
        </w:r>
        <w:r w:rsidR="000A3EDB">
          <w:rPr>
            <w:rStyle w:val="a3"/>
            <w:rFonts w:ascii="仿宋_GB2312" w:eastAsia="仿宋_GB2312" w:hAnsi="仿宋_GB2312" w:cs="仿宋_GB2312"/>
          </w:rPr>
          <w:t>团队要求</w:t>
        </w:r>
        <w:r w:rsidR="000A3EDB">
          <w:tab/>
        </w:r>
        <w:r>
          <w:fldChar w:fldCharType="begin"/>
        </w:r>
        <w:r w:rsidR="000A3EDB">
          <w:instrText xml:space="preserve"> PAGEREF _Toc256000023 \h </w:instrText>
        </w:r>
        <w:r>
          <w:fldChar w:fldCharType="separate"/>
        </w:r>
        <w:r w:rsidR="000A3EDB">
          <w:t>9</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24" w:history="1">
        <w:r w:rsidR="000A3EDB">
          <w:rPr>
            <w:rStyle w:val="a3"/>
            <w:rFonts w:ascii="仿宋_GB2312" w:eastAsia="仿宋_GB2312" w:hAnsi="仿宋_GB2312" w:cs="仿宋_GB2312"/>
          </w:rPr>
          <w:t>4.1.1</w:t>
        </w:r>
        <w:r w:rsidR="000A3EDB">
          <w:rPr>
            <w:rStyle w:val="a3"/>
            <w:rFonts w:ascii="仿宋_GB2312" w:eastAsia="仿宋_GB2312" w:hAnsi="仿宋_GB2312" w:cs="仿宋_GB2312"/>
          </w:rPr>
          <w:t>基本要求</w:t>
        </w:r>
        <w:r w:rsidR="000A3EDB">
          <w:tab/>
        </w:r>
        <w:r>
          <w:fldChar w:fldCharType="begin"/>
        </w:r>
        <w:r w:rsidR="000A3EDB">
          <w:instrText xml:space="preserve"> PAGER</w:instrText>
        </w:r>
        <w:r w:rsidR="000A3EDB">
          <w:instrText xml:space="preserve">EF _Toc256000024 \h </w:instrText>
        </w:r>
        <w:r>
          <w:fldChar w:fldCharType="separate"/>
        </w:r>
        <w:r w:rsidR="000A3EDB">
          <w:t>9</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25" w:history="1">
        <w:r w:rsidR="000A3EDB">
          <w:rPr>
            <w:rStyle w:val="a3"/>
            <w:rFonts w:ascii="仿宋_GB2312" w:eastAsia="仿宋_GB2312" w:hAnsi="仿宋_GB2312" w:cs="仿宋_GB2312"/>
          </w:rPr>
          <w:t>4.1.2</w:t>
        </w:r>
        <w:r w:rsidR="000A3EDB">
          <w:rPr>
            <w:rStyle w:val="a3"/>
            <w:rFonts w:ascii="仿宋_GB2312" w:eastAsia="仿宋_GB2312" w:hAnsi="仿宋_GB2312" w:cs="仿宋_GB2312"/>
          </w:rPr>
          <w:t>优选资质</w:t>
        </w:r>
        <w:r w:rsidR="000A3EDB">
          <w:rPr>
            <w:rStyle w:val="a3"/>
            <w:rFonts w:ascii="仿宋_GB2312" w:eastAsia="仿宋_GB2312" w:hAnsi="仿宋_GB2312" w:cs="仿宋_GB2312"/>
          </w:rPr>
          <w:t>/</w:t>
        </w:r>
        <w:r w:rsidR="000A3EDB">
          <w:rPr>
            <w:rStyle w:val="a3"/>
            <w:rFonts w:ascii="仿宋_GB2312" w:eastAsia="仿宋_GB2312" w:hAnsi="仿宋_GB2312" w:cs="仿宋_GB2312"/>
          </w:rPr>
          <w:t>优选指标</w:t>
        </w:r>
        <w:r w:rsidR="000A3EDB">
          <w:tab/>
        </w:r>
        <w:r>
          <w:fldChar w:fldCharType="begin"/>
        </w:r>
        <w:r w:rsidR="000A3EDB">
          <w:instrText xml:space="preserve"> PAGEREF _Toc256000025 \h </w:instrText>
        </w:r>
        <w:r>
          <w:fldChar w:fldCharType="separate"/>
        </w:r>
        <w:r w:rsidR="000A3EDB">
          <w:t>9</w:t>
        </w:r>
        <w:r>
          <w:fldChar w:fldCharType="end"/>
        </w:r>
      </w:hyperlink>
    </w:p>
    <w:p w:rsidR="00713055" w:rsidRDefault="00713055">
      <w:pPr>
        <w:pStyle w:val="10"/>
        <w:tabs>
          <w:tab w:val="right" w:leader="dot" w:pos="9016"/>
        </w:tabs>
        <w:spacing w:line="360" w:lineRule="auto"/>
        <w:rPr>
          <w:rFonts w:asciiTheme="minorHAnsi" w:hAnsiTheme="minorHAnsi"/>
          <w:noProof/>
          <w:sz w:val="22"/>
        </w:rPr>
      </w:pPr>
      <w:hyperlink w:anchor="_Toc256000026" w:history="1">
        <w:r w:rsidR="000A3EDB">
          <w:rPr>
            <w:rStyle w:val="a3"/>
            <w:rFonts w:ascii="仿宋_GB2312" w:eastAsia="仿宋_GB2312" w:hAnsi="仿宋_GB2312" w:cs="仿宋_GB2312"/>
            <w:kern w:val="36"/>
          </w:rPr>
          <w:t>5</w:t>
        </w:r>
        <w:r w:rsidR="000A3EDB">
          <w:rPr>
            <w:rStyle w:val="a3"/>
            <w:rFonts w:ascii="仿宋_GB2312" w:eastAsia="仿宋_GB2312" w:hAnsi="仿宋_GB2312" w:cs="仿宋_GB2312"/>
            <w:kern w:val="36"/>
          </w:rPr>
          <w:t>管理实施要求</w:t>
        </w:r>
        <w:r w:rsidR="000A3EDB">
          <w:tab/>
        </w:r>
        <w:r>
          <w:fldChar w:fldCharType="begin"/>
        </w:r>
        <w:r w:rsidR="000A3EDB">
          <w:instrText xml:space="preserve"> PAGEREF _Toc256000026 \h </w:instrText>
        </w:r>
        <w:r>
          <w:fldChar w:fldCharType="separate"/>
        </w:r>
        <w:r w:rsidR="000A3EDB">
          <w:t>9</w:t>
        </w:r>
        <w:r>
          <w:fldChar w:fldCharType="end"/>
        </w:r>
      </w:hyperlink>
    </w:p>
    <w:p w:rsidR="00713055" w:rsidRDefault="00713055">
      <w:pPr>
        <w:pStyle w:val="10"/>
        <w:tabs>
          <w:tab w:val="right" w:leader="dot" w:pos="9016"/>
        </w:tabs>
        <w:spacing w:line="360" w:lineRule="auto"/>
        <w:rPr>
          <w:rFonts w:asciiTheme="minorHAnsi" w:hAnsiTheme="minorHAnsi"/>
          <w:noProof/>
          <w:sz w:val="22"/>
        </w:rPr>
      </w:pPr>
      <w:hyperlink w:anchor="_Toc256000027" w:history="1">
        <w:r w:rsidR="000A3EDB">
          <w:rPr>
            <w:rStyle w:val="a3"/>
            <w:rFonts w:ascii="仿宋_GB2312" w:eastAsia="仿宋_GB2312" w:hAnsi="仿宋_GB2312" w:cs="仿宋_GB2312"/>
            <w:kern w:val="36"/>
          </w:rPr>
          <w:t>6</w:t>
        </w:r>
        <w:r w:rsidR="000A3EDB">
          <w:rPr>
            <w:rStyle w:val="a3"/>
            <w:rFonts w:ascii="仿宋_GB2312" w:eastAsia="仿宋_GB2312" w:hAnsi="仿宋_GB2312" w:cs="仿宋_GB2312"/>
            <w:kern w:val="36"/>
          </w:rPr>
          <w:t>风险管控要求</w:t>
        </w:r>
        <w:r w:rsidR="000A3EDB">
          <w:tab/>
        </w:r>
        <w:r>
          <w:fldChar w:fldCharType="begin"/>
        </w:r>
        <w:r w:rsidR="000A3EDB">
          <w:instrText xml:space="preserve"> PAGEREF _Toc256000027 \h </w:instrText>
        </w:r>
        <w:r>
          <w:fldChar w:fldCharType="separate"/>
        </w:r>
        <w:r w:rsidR="000A3EDB">
          <w:t>10</w:t>
        </w:r>
        <w:r>
          <w:fldChar w:fldCharType="end"/>
        </w:r>
      </w:hyperlink>
    </w:p>
    <w:p w:rsidR="00713055" w:rsidRDefault="00713055">
      <w:pPr>
        <w:pStyle w:val="10"/>
        <w:tabs>
          <w:tab w:val="right" w:leader="dot" w:pos="9016"/>
        </w:tabs>
        <w:spacing w:line="360" w:lineRule="auto"/>
        <w:rPr>
          <w:rFonts w:asciiTheme="minorHAnsi" w:hAnsiTheme="minorHAnsi"/>
          <w:noProof/>
          <w:sz w:val="22"/>
        </w:rPr>
      </w:pPr>
      <w:hyperlink w:anchor="_Toc256000028" w:history="1">
        <w:r w:rsidR="000A3EDB">
          <w:rPr>
            <w:rStyle w:val="a3"/>
            <w:rFonts w:ascii="仿宋_GB2312" w:eastAsia="仿宋_GB2312" w:hAnsi="仿宋_GB2312" w:cs="仿宋_GB2312"/>
            <w:kern w:val="36"/>
          </w:rPr>
          <w:t>7</w:t>
        </w:r>
        <w:r w:rsidR="000A3EDB">
          <w:rPr>
            <w:rStyle w:val="a3"/>
            <w:rFonts w:ascii="仿宋_GB2312" w:eastAsia="仿宋_GB2312" w:hAnsi="仿宋_GB2312" w:cs="仿宋_GB2312"/>
            <w:kern w:val="36"/>
          </w:rPr>
          <w:t>履约验收要求</w:t>
        </w:r>
        <w:r w:rsidR="000A3EDB">
          <w:tab/>
        </w:r>
        <w:r>
          <w:fldChar w:fldCharType="begin"/>
        </w:r>
        <w:r w:rsidR="000A3EDB">
          <w:instrText xml:space="preserve"> PAGEREF _Toc256000028 \h </w:instrText>
        </w:r>
        <w:r>
          <w:fldChar w:fldCharType="separate"/>
        </w:r>
        <w:r w:rsidR="000A3EDB">
          <w:t>13</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29" w:history="1">
        <w:r w:rsidR="000A3EDB">
          <w:rPr>
            <w:rStyle w:val="a3"/>
            <w:rFonts w:ascii="仿宋_GB2312" w:eastAsia="仿宋_GB2312" w:hAnsi="仿宋_GB2312" w:cs="仿宋_GB2312"/>
          </w:rPr>
          <w:t>7.1</w:t>
        </w:r>
        <w:r w:rsidR="000A3EDB">
          <w:rPr>
            <w:rStyle w:val="a3"/>
            <w:rFonts w:ascii="仿宋_GB2312" w:eastAsia="仿宋_GB2312" w:hAnsi="仿宋_GB2312" w:cs="仿宋_GB2312"/>
          </w:rPr>
          <w:t>总体要求</w:t>
        </w:r>
        <w:r w:rsidR="000A3EDB">
          <w:tab/>
        </w:r>
        <w:r>
          <w:fldChar w:fldCharType="begin"/>
        </w:r>
        <w:r w:rsidR="000A3EDB">
          <w:instrText xml:space="preserve"> PAGEREF _Toc256000029 \h </w:instrText>
        </w:r>
        <w:r>
          <w:fldChar w:fldCharType="separate"/>
        </w:r>
        <w:r w:rsidR="000A3EDB">
          <w:t>13</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30" w:history="1">
        <w:r w:rsidR="000A3EDB">
          <w:rPr>
            <w:rStyle w:val="a3"/>
            <w:rFonts w:ascii="仿宋_GB2312" w:eastAsia="仿宋_GB2312" w:hAnsi="仿宋_GB2312" w:cs="仿宋_GB2312"/>
          </w:rPr>
          <w:t>7.2</w:t>
        </w:r>
        <w:r w:rsidR="000A3EDB">
          <w:rPr>
            <w:rStyle w:val="a3"/>
            <w:rFonts w:ascii="仿宋_GB2312" w:eastAsia="仿宋_GB2312" w:hAnsi="仿宋_GB2312" w:cs="仿宋_GB2312"/>
          </w:rPr>
          <w:t>具体要求</w:t>
        </w:r>
        <w:r w:rsidR="000A3EDB">
          <w:tab/>
        </w:r>
        <w:r>
          <w:fldChar w:fldCharType="begin"/>
        </w:r>
        <w:r w:rsidR="000A3EDB">
          <w:instrText xml:space="preserve"> PAGEREF _Toc256000030 \h </w:instrText>
        </w:r>
        <w:r>
          <w:fldChar w:fldCharType="separate"/>
        </w:r>
        <w:r w:rsidR="000A3EDB">
          <w:t>13</w:t>
        </w:r>
        <w:r>
          <w:fldChar w:fldCharType="end"/>
        </w:r>
      </w:hyperlink>
    </w:p>
    <w:p w:rsidR="00713055" w:rsidRDefault="00713055">
      <w:pPr>
        <w:pStyle w:val="10"/>
        <w:tabs>
          <w:tab w:val="right" w:leader="dot" w:pos="9016"/>
        </w:tabs>
        <w:spacing w:line="360" w:lineRule="auto"/>
        <w:rPr>
          <w:rFonts w:asciiTheme="minorHAnsi" w:hAnsiTheme="minorHAnsi"/>
          <w:noProof/>
          <w:sz w:val="22"/>
        </w:rPr>
      </w:pPr>
      <w:hyperlink w:anchor="_Toc256000032" w:history="1">
        <w:r w:rsidR="000A3EDB">
          <w:rPr>
            <w:rStyle w:val="a3"/>
            <w:rFonts w:ascii="仿宋_GB2312" w:eastAsia="仿宋_GB2312" w:hAnsi="仿宋_GB2312" w:cs="仿宋_GB2312"/>
            <w:kern w:val="36"/>
          </w:rPr>
          <w:t>2.</w:t>
        </w:r>
        <w:r w:rsidR="000A3EDB">
          <w:rPr>
            <w:rStyle w:val="a3"/>
            <w:rFonts w:ascii="仿宋_GB2312" w:eastAsia="仿宋_GB2312" w:hAnsi="仿宋_GB2312" w:cs="仿宋_GB2312"/>
            <w:kern w:val="36"/>
          </w:rPr>
          <w:t>分数不合格的，采购人暂停支付当月服务费用并通知中标人，中标人于采购人通知之日起</w:t>
        </w:r>
        <w:r w:rsidR="000A3EDB">
          <w:rPr>
            <w:rStyle w:val="a3"/>
            <w:rFonts w:ascii="仿宋_GB2312" w:eastAsia="仿宋_GB2312" w:hAnsi="仿宋_GB2312" w:cs="仿宋_GB2312"/>
            <w:kern w:val="36"/>
          </w:rPr>
          <w:t>30</w:t>
        </w:r>
        <w:r w:rsidR="000A3EDB">
          <w:rPr>
            <w:rStyle w:val="a3"/>
            <w:rFonts w:ascii="仿宋_GB2312" w:eastAsia="仿宋_GB2312" w:hAnsi="仿宋_GB2312" w:cs="仿宋_GB2312"/>
            <w:kern w:val="36"/>
          </w:rPr>
          <w:t>日内查找原因立即整改，待采购人重新</w:t>
        </w:r>
        <w:r w:rsidR="000A3EDB">
          <w:rPr>
            <w:rStyle w:val="a3"/>
            <w:rFonts w:ascii="仿宋_GB2312" w:eastAsia="仿宋_GB2312" w:hAnsi="仿宋_GB2312" w:cs="仿宋_GB2312"/>
            <w:kern w:val="36"/>
          </w:rPr>
          <w:t>验收合格后才能支付当月服务费用。合同期内累计二个月考核分数在</w:t>
        </w:r>
        <w:r w:rsidR="000A3EDB">
          <w:rPr>
            <w:rStyle w:val="a3"/>
            <w:rFonts w:ascii="仿宋_GB2312" w:eastAsia="仿宋_GB2312" w:hAnsi="仿宋_GB2312" w:cs="仿宋_GB2312"/>
            <w:kern w:val="36"/>
          </w:rPr>
          <w:t>75</w:t>
        </w:r>
        <w:r w:rsidR="000A3EDB">
          <w:rPr>
            <w:rStyle w:val="a3"/>
            <w:rFonts w:ascii="仿宋_GB2312" w:eastAsia="仿宋_GB2312" w:hAnsi="仿宋_GB2312" w:cs="仿宋_GB2312"/>
            <w:kern w:val="36"/>
          </w:rPr>
          <w:t>分（含</w:t>
        </w:r>
        <w:r w:rsidR="000A3EDB">
          <w:rPr>
            <w:rStyle w:val="a3"/>
            <w:rFonts w:ascii="仿宋_GB2312" w:eastAsia="仿宋_GB2312" w:hAnsi="仿宋_GB2312" w:cs="仿宋_GB2312"/>
            <w:kern w:val="36"/>
          </w:rPr>
          <w:t>75</w:t>
        </w:r>
        <w:r w:rsidR="000A3EDB">
          <w:rPr>
            <w:rStyle w:val="a3"/>
            <w:rFonts w:ascii="仿宋_GB2312" w:eastAsia="仿宋_GB2312" w:hAnsi="仿宋_GB2312" w:cs="仿宋_GB2312"/>
            <w:kern w:val="36"/>
          </w:rPr>
          <w:t>分）以下的，采购人有权直接予以解除合同，并要求中标人支付当年合同总价款的</w:t>
        </w:r>
        <w:r w:rsidR="000A3EDB">
          <w:rPr>
            <w:rStyle w:val="a3"/>
            <w:rFonts w:ascii="仿宋_GB2312" w:eastAsia="仿宋_GB2312" w:hAnsi="仿宋_GB2312" w:cs="仿宋_GB2312"/>
            <w:kern w:val="36"/>
          </w:rPr>
          <w:t>5%</w:t>
        </w:r>
        <w:r w:rsidR="000A3EDB">
          <w:rPr>
            <w:rStyle w:val="a3"/>
            <w:rFonts w:ascii="仿宋_GB2312" w:eastAsia="仿宋_GB2312" w:hAnsi="仿宋_GB2312" w:cs="仿宋_GB2312"/>
            <w:kern w:val="36"/>
          </w:rPr>
          <w:t>作为违约金。</w:t>
        </w:r>
        <w:r w:rsidR="000A3EDB">
          <w:tab/>
        </w:r>
        <w:r>
          <w:fldChar w:fldCharType="begin"/>
        </w:r>
        <w:r w:rsidR="000A3EDB">
          <w:instrText xml:space="preserve"> PAGEREF _Toc256000032 \h </w:instrText>
        </w:r>
        <w:r>
          <w:fldChar w:fldCharType="separate"/>
        </w:r>
        <w:r w:rsidR="000A3EDB">
          <w:t>16</w:t>
        </w:r>
        <w:r>
          <w:fldChar w:fldCharType="end"/>
        </w:r>
      </w:hyperlink>
    </w:p>
    <w:p w:rsidR="00713055" w:rsidRDefault="00713055">
      <w:pPr>
        <w:pStyle w:val="10"/>
        <w:tabs>
          <w:tab w:val="right" w:leader="dot" w:pos="9016"/>
        </w:tabs>
        <w:spacing w:line="360" w:lineRule="auto"/>
        <w:rPr>
          <w:rFonts w:asciiTheme="minorHAnsi" w:hAnsiTheme="minorHAnsi"/>
          <w:noProof/>
          <w:sz w:val="22"/>
        </w:rPr>
      </w:pPr>
      <w:hyperlink w:anchor="_Toc256000033" w:history="1">
        <w:r w:rsidR="000A3EDB">
          <w:rPr>
            <w:rStyle w:val="a3"/>
            <w:rFonts w:ascii="仿宋_GB2312" w:eastAsia="仿宋_GB2312" w:hAnsi="仿宋_GB2312" w:cs="仿宋_GB2312"/>
            <w:kern w:val="36"/>
          </w:rPr>
          <w:t>8</w:t>
        </w:r>
        <w:r w:rsidR="000A3EDB">
          <w:rPr>
            <w:rStyle w:val="a3"/>
            <w:rFonts w:ascii="仿宋_GB2312" w:eastAsia="仿宋_GB2312" w:hAnsi="仿宋_GB2312" w:cs="仿宋_GB2312"/>
            <w:kern w:val="36"/>
          </w:rPr>
          <w:t>其他要求</w:t>
        </w:r>
        <w:r w:rsidR="000A3EDB">
          <w:tab/>
        </w:r>
        <w:r>
          <w:fldChar w:fldCharType="begin"/>
        </w:r>
        <w:r w:rsidR="000A3EDB">
          <w:instrText xml:space="preserve"> PAGEREF _Toc256000033 \h </w:instrText>
        </w:r>
        <w:r>
          <w:fldChar w:fldCharType="separate"/>
        </w:r>
        <w:r w:rsidR="000A3EDB">
          <w:t>16</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34" w:history="1">
        <w:r w:rsidR="000A3EDB">
          <w:rPr>
            <w:rStyle w:val="a3"/>
            <w:rFonts w:ascii="仿宋_GB2312" w:eastAsia="仿宋_GB2312" w:hAnsi="仿宋_GB2312" w:cs="仿宋_GB2312"/>
          </w:rPr>
          <w:t>8.1</w:t>
        </w:r>
        <w:r w:rsidR="000A3EDB">
          <w:rPr>
            <w:rStyle w:val="a3"/>
            <w:rFonts w:ascii="仿宋_GB2312" w:eastAsia="仿宋_GB2312" w:hAnsi="仿宋_GB2312" w:cs="仿宋_GB2312"/>
          </w:rPr>
          <w:t>付款安排建议</w:t>
        </w:r>
        <w:r w:rsidR="000A3EDB">
          <w:tab/>
        </w:r>
        <w:r>
          <w:fldChar w:fldCharType="begin"/>
        </w:r>
        <w:r w:rsidR="000A3EDB">
          <w:instrText xml:space="preserve"> PAGEREF _Toc256000034 \h </w:instrText>
        </w:r>
        <w:r>
          <w:fldChar w:fldCharType="separate"/>
        </w:r>
        <w:r w:rsidR="000A3EDB">
          <w:t>16</w:t>
        </w:r>
        <w:r>
          <w:fldChar w:fldCharType="end"/>
        </w:r>
      </w:hyperlink>
    </w:p>
    <w:p w:rsidR="00713055" w:rsidRDefault="00713055">
      <w:pPr>
        <w:pStyle w:val="20"/>
        <w:tabs>
          <w:tab w:val="right" w:leader="dot" w:pos="9016"/>
        </w:tabs>
        <w:spacing w:line="360" w:lineRule="auto"/>
        <w:rPr>
          <w:rFonts w:asciiTheme="minorHAnsi" w:hAnsiTheme="minorHAnsi"/>
          <w:noProof/>
          <w:sz w:val="22"/>
        </w:rPr>
      </w:pPr>
      <w:hyperlink w:anchor="_Toc256000035" w:history="1">
        <w:r w:rsidR="000A3EDB">
          <w:rPr>
            <w:rStyle w:val="a3"/>
            <w:rFonts w:ascii="仿宋_GB2312" w:eastAsia="仿宋_GB2312" w:hAnsi="仿宋_GB2312" w:cs="仿宋_GB2312"/>
          </w:rPr>
          <w:t>8.2</w:t>
        </w:r>
        <w:r w:rsidR="000A3EDB">
          <w:rPr>
            <w:rStyle w:val="a3"/>
            <w:rFonts w:ascii="仿宋_GB2312" w:eastAsia="仿宋_GB2312" w:hAnsi="仿宋_GB2312" w:cs="仿宋_GB2312"/>
          </w:rPr>
          <w:t>其他要求</w:t>
        </w:r>
        <w:r w:rsidR="000A3EDB">
          <w:tab/>
        </w:r>
        <w:r>
          <w:fldChar w:fldCharType="begin"/>
        </w:r>
        <w:r w:rsidR="000A3EDB">
          <w:instrText xml:space="preserve"> PAGEREF _Toc256000035 \h </w:instrText>
        </w:r>
        <w:r>
          <w:fldChar w:fldCharType="separate"/>
        </w:r>
        <w:r w:rsidR="000A3EDB">
          <w:t>17</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36" w:history="1">
        <w:r w:rsidR="000A3EDB">
          <w:rPr>
            <w:rStyle w:val="a3"/>
            <w:rFonts w:ascii="仿宋_GB2312" w:eastAsia="仿宋_GB2312" w:hAnsi="仿宋_GB2312" w:cs="仿宋_GB2312"/>
          </w:rPr>
          <w:t>8.2.1</w:t>
        </w:r>
        <w:r w:rsidR="000A3EDB">
          <w:rPr>
            <w:rStyle w:val="a3"/>
            <w:rFonts w:ascii="仿宋_GB2312" w:eastAsia="仿宋_GB2312" w:hAnsi="仿宋_GB2312" w:cs="仿宋_GB2312"/>
          </w:rPr>
          <w:t>保密要求</w:t>
        </w:r>
        <w:r w:rsidR="000A3EDB">
          <w:tab/>
        </w:r>
        <w:r>
          <w:fldChar w:fldCharType="begin"/>
        </w:r>
        <w:r w:rsidR="000A3EDB">
          <w:instrText xml:space="preserve"> PAGEREF _Toc256000036 \h </w:instrText>
        </w:r>
        <w:r>
          <w:fldChar w:fldCharType="separate"/>
        </w:r>
        <w:r w:rsidR="000A3EDB">
          <w:t>17</w:t>
        </w:r>
        <w:r>
          <w:fldChar w:fldCharType="end"/>
        </w:r>
      </w:hyperlink>
    </w:p>
    <w:p w:rsidR="00713055" w:rsidRDefault="00713055">
      <w:pPr>
        <w:pStyle w:val="30"/>
        <w:tabs>
          <w:tab w:val="right" w:leader="dot" w:pos="9016"/>
        </w:tabs>
        <w:spacing w:line="360" w:lineRule="auto"/>
        <w:rPr>
          <w:rFonts w:asciiTheme="minorHAnsi" w:hAnsiTheme="minorHAnsi"/>
          <w:noProof/>
          <w:sz w:val="22"/>
        </w:rPr>
      </w:pPr>
      <w:hyperlink w:anchor="_Toc256000037" w:history="1">
        <w:r w:rsidR="000A3EDB">
          <w:rPr>
            <w:rStyle w:val="a3"/>
            <w:rFonts w:ascii="仿宋_GB2312" w:eastAsia="仿宋_GB2312" w:hAnsi="仿宋_GB2312" w:cs="仿宋_GB2312"/>
          </w:rPr>
          <w:t>8.2.2</w:t>
        </w:r>
        <w:r w:rsidR="000A3EDB">
          <w:rPr>
            <w:rStyle w:val="a3"/>
            <w:rFonts w:ascii="仿宋_GB2312" w:eastAsia="仿宋_GB2312" w:hAnsi="仿宋_GB2312" w:cs="仿宋_GB2312"/>
          </w:rPr>
          <w:t>知识产权要求</w:t>
        </w:r>
        <w:r w:rsidR="000A3EDB">
          <w:tab/>
        </w:r>
        <w:r>
          <w:fldChar w:fldCharType="begin"/>
        </w:r>
        <w:r w:rsidR="000A3EDB">
          <w:instrText xml:space="preserve"> PAGEREF _Toc256000037 \h </w:instrText>
        </w:r>
        <w:r>
          <w:fldChar w:fldCharType="separate"/>
        </w:r>
        <w:r w:rsidR="000A3EDB">
          <w:t>17</w:t>
        </w:r>
        <w:r>
          <w:fldChar w:fldCharType="end"/>
        </w:r>
      </w:hyperlink>
    </w:p>
    <w:p w:rsidR="00713055" w:rsidRDefault="00713055">
      <w:pPr>
        <w:spacing w:line="360" w:lineRule="auto"/>
      </w:pPr>
      <w:r>
        <w:rPr>
          <w:rFonts w:ascii="SimSun" w:eastAsia="SimSun" w:hAnsi="SimSun" w:cs="SimSun"/>
          <w:sz w:val="32"/>
        </w:rPr>
        <w:fldChar w:fldCharType="end"/>
      </w:r>
      <w:r w:rsidR="000A3EDB">
        <w:br w:type="page"/>
      </w:r>
    </w:p>
    <w:p w:rsidR="00713055" w:rsidRDefault="000A3EDB">
      <w:pPr>
        <w:pStyle w:val="1"/>
        <w:keepNext w:val="0"/>
        <w:spacing w:before="0" w:after="0" w:line="360" w:lineRule="auto"/>
        <w:jc w:val="center"/>
        <w:rPr>
          <w:rFonts w:ascii="仿宋_GB2312" w:eastAsia="仿宋_GB2312" w:hAnsi="仿宋_GB2312" w:cs="仿宋_GB2312"/>
        </w:rPr>
      </w:pPr>
      <w:bookmarkStart w:id="3" w:name="_Toc256000000"/>
      <w:r>
        <w:rPr>
          <w:rFonts w:ascii="仿宋_GB2312" w:eastAsia="仿宋_GB2312" w:hAnsi="仿宋_GB2312" w:cs="仿宋_GB2312"/>
          <w:kern w:val="36"/>
        </w:rPr>
        <w:t>1</w:t>
      </w:r>
      <w:r>
        <w:rPr>
          <w:rFonts w:ascii="仿宋_GB2312" w:eastAsia="仿宋_GB2312" w:hAnsi="仿宋_GB2312" w:cs="仿宋_GB2312"/>
          <w:kern w:val="36"/>
        </w:rPr>
        <w:t>项目概述</w:t>
      </w:r>
      <w:bookmarkEnd w:id="3"/>
    </w:p>
    <w:p w:rsidR="00713055" w:rsidRDefault="000A3EDB">
      <w:pPr>
        <w:pStyle w:val="2"/>
        <w:keepNext w:val="0"/>
        <w:spacing w:before="0" w:after="0" w:line="360" w:lineRule="auto"/>
        <w:rPr>
          <w:rFonts w:ascii="仿宋_GB2312" w:eastAsia="仿宋_GB2312" w:hAnsi="仿宋_GB2312" w:cs="仿宋_GB2312"/>
        </w:rPr>
      </w:pPr>
      <w:bookmarkStart w:id="4" w:name="_Toc256000001"/>
      <w:r>
        <w:rPr>
          <w:rFonts w:ascii="仿宋_GB2312" w:eastAsia="仿宋_GB2312" w:hAnsi="仿宋_GB2312" w:cs="仿宋_GB2312"/>
          <w:i w:val="0"/>
          <w:iCs w:val="0"/>
        </w:rPr>
        <w:t>1.1</w:t>
      </w:r>
      <w:r>
        <w:rPr>
          <w:rFonts w:ascii="仿宋_GB2312" w:eastAsia="仿宋_GB2312" w:hAnsi="仿宋_GB2312" w:cs="仿宋_GB2312"/>
          <w:i w:val="0"/>
          <w:iCs w:val="0"/>
        </w:rPr>
        <w:t>项目背景</w:t>
      </w:r>
      <w:bookmarkEnd w:id="4"/>
    </w:p>
    <w:p w:rsidR="00713055" w:rsidRDefault="000A3EDB">
      <w:pPr>
        <w:pStyle w:val="3"/>
        <w:keepNext w:val="0"/>
        <w:spacing w:before="0" w:after="0" w:line="360" w:lineRule="auto"/>
        <w:rPr>
          <w:rFonts w:ascii="仿宋_GB2312" w:eastAsia="仿宋_GB2312" w:hAnsi="仿宋_GB2312" w:cs="仿宋_GB2312"/>
          <w:sz w:val="28"/>
          <w:szCs w:val="28"/>
        </w:rPr>
      </w:pPr>
      <w:bookmarkStart w:id="5" w:name="_Toc256000002"/>
      <w:r>
        <w:rPr>
          <w:rFonts w:ascii="仿宋_GB2312" w:eastAsia="仿宋_GB2312" w:hAnsi="仿宋_GB2312" w:cs="仿宋_GB2312"/>
          <w:sz w:val="28"/>
          <w:szCs w:val="28"/>
        </w:rPr>
        <w:t>1.1.1</w:t>
      </w:r>
      <w:r>
        <w:rPr>
          <w:rFonts w:ascii="仿宋_GB2312" w:eastAsia="仿宋_GB2312" w:hAnsi="仿宋_GB2312" w:cs="仿宋_GB2312"/>
          <w:sz w:val="28"/>
          <w:szCs w:val="28"/>
        </w:rPr>
        <w:t>项目目的、意义及背景</w:t>
      </w:r>
      <w:bookmarkEnd w:id="5"/>
    </w:p>
    <w:p w:rsidR="00713055" w:rsidRDefault="000A3EDB">
      <w:pPr>
        <w:spacing w:line="360" w:lineRule="auto"/>
        <w:rPr>
          <w:rFonts w:ascii="仿宋_GB2312" w:eastAsia="仿宋_GB2312" w:hAnsi="仿宋_GB2312" w:cs="仿宋_GB2312"/>
          <w:sz w:val="28"/>
          <w:szCs w:val="28"/>
        </w:rPr>
      </w:pP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随着辖区内纳税人缴费人数量的增长，办税服务质量亟需进一步提质升级。为此，国家税务总局东山县税务局拟将非执法类辅助性服务及其他服务项目（不少于</w:t>
      </w:r>
      <w:r>
        <w:rPr>
          <w:rFonts w:ascii="仿宋_GB2312" w:eastAsia="仿宋_GB2312" w:hAnsi="仿宋_GB2312" w:cs="仿宋_GB2312"/>
          <w:sz w:val="32"/>
          <w:szCs w:val="32"/>
        </w:rPr>
        <w:t>27</w:t>
      </w:r>
      <w:r>
        <w:rPr>
          <w:rFonts w:ascii="仿宋_GB2312" w:eastAsia="仿宋_GB2312" w:hAnsi="仿宋_GB2312" w:cs="仿宋_GB2312"/>
          <w:sz w:val="32"/>
          <w:szCs w:val="32"/>
        </w:rPr>
        <w:t>个岗位需求）对外公开招标采购，旨在提高纳税服务水平，展现东山县税务机关良好的精神风貌。</w:t>
      </w:r>
    </w:p>
    <w:p w:rsidR="00713055" w:rsidRDefault="000A3EDB">
      <w:pPr>
        <w:pStyle w:val="2"/>
        <w:keepNext w:val="0"/>
        <w:spacing w:before="0" w:after="0" w:line="360" w:lineRule="auto"/>
        <w:rPr>
          <w:rFonts w:ascii="仿宋_GB2312" w:eastAsia="仿宋_GB2312" w:hAnsi="仿宋_GB2312" w:cs="仿宋_GB2312"/>
        </w:rPr>
      </w:pPr>
      <w:bookmarkStart w:id="6" w:name="_Toc256000003"/>
      <w:r>
        <w:rPr>
          <w:rFonts w:ascii="仿宋_GB2312" w:eastAsia="仿宋_GB2312" w:hAnsi="仿宋_GB2312" w:cs="仿宋_GB2312"/>
          <w:i w:val="0"/>
          <w:iCs w:val="0"/>
        </w:rPr>
        <w:t>1.2</w:t>
      </w:r>
      <w:r>
        <w:rPr>
          <w:rFonts w:ascii="仿宋_GB2312" w:eastAsia="仿宋_GB2312" w:hAnsi="仿宋_GB2312" w:cs="仿宋_GB2312"/>
          <w:i w:val="0"/>
          <w:iCs w:val="0"/>
        </w:rPr>
        <w:t>项目内容</w:t>
      </w:r>
      <w:bookmarkEnd w:id="6"/>
    </w:p>
    <w:p w:rsidR="00713055" w:rsidRDefault="000A3EDB">
      <w:pPr>
        <w:pStyle w:val="3"/>
        <w:keepNext w:val="0"/>
        <w:spacing w:before="0" w:after="0" w:line="360" w:lineRule="auto"/>
        <w:rPr>
          <w:rFonts w:ascii="仿宋_GB2312" w:eastAsia="仿宋_GB2312" w:hAnsi="仿宋_GB2312" w:cs="仿宋_GB2312"/>
          <w:sz w:val="28"/>
          <w:szCs w:val="28"/>
        </w:rPr>
      </w:pPr>
      <w:bookmarkStart w:id="7" w:name="_Toc256000004"/>
      <w:r>
        <w:rPr>
          <w:rFonts w:ascii="仿宋_GB2312" w:eastAsia="仿宋_GB2312" w:hAnsi="仿宋_GB2312" w:cs="仿宋_GB2312"/>
          <w:sz w:val="28"/>
          <w:szCs w:val="28"/>
        </w:rPr>
        <w:t>1.2.1</w:t>
      </w:r>
      <w:r>
        <w:rPr>
          <w:rFonts w:ascii="仿宋_GB2312" w:eastAsia="仿宋_GB2312" w:hAnsi="仿宋_GB2312" w:cs="仿宋_GB2312"/>
          <w:sz w:val="28"/>
          <w:szCs w:val="28"/>
        </w:rPr>
        <w:t>项目建设思路</w:t>
      </w:r>
      <w:bookmarkEnd w:id="7"/>
    </w:p>
    <w:p w:rsidR="00713055" w:rsidRDefault="000A3EDB">
      <w:pPr>
        <w:pStyle w:val="MsoNormal0"/>
        <w:spacing w:line="360" w:lineRule="auto"/>
        <w:ind w:firstLine="480"/>
      </w:pPr>
      <w:r>
        <w:rPr>
          <w:rFonts w:ascii="SimSun" w:eastAsia="SimSun" w:hAnsi="SimSun" w:cs="SimSun"/>
        </w:rPr>
        <w:t>当前，政府外包后勤服务行业正展现出蓬勃的发展态势。随着政府机构职能的转变和服务型政府建设的推进，后勤服务的需求日益增长，且逐渐向专业化、高效化、信息化方向转变。</w:t>
      </w:r>
    </w:p>
    <w:p w:rsidR="00713055" w:rsidRDefault="000A3EDB">
      <w:pPr>
        <w:pStyle w:val="MsoNormal0"/>
        <w:spacing w:line="360" w:lineRule="auto"/>
        <w:ind w:firstLine="480"/>
      </w:pPr>
      <w:r>
        <w:rPr>
          <w:rFonts w:ascii="SimSun" w:eastAsia="SimSun" w:hAnsi="SimSun" w:cs="SimSun"/>
        </w:rPr>
        <w:t>众多专业的第三方服务机构涌入，如物业管</w:t>
      </w:r>
      <w:r>
        <w:rPr>
          <w:rFonts w:ascii="SimSun" w:eastAsia="SimSun" w:hAnsi="SimSun" w:cs="SimSun"/>
        </w:rPr>
        <w:t>理公司、餐饮服务企业、安保公司等，通过提供定制化、高品质的服务方案，满足了政府机构的多样化需求。这些服务商凭借丰富的经验和先进的技术，有效提升了后勤服务的效率和质量。</w:t>
      </w:r>
    </w:p>
    <w:p w:rsidR="00713055" w:rsidRDefault="000A3EDB">
      <w:pPr>
        <w:spacing w:line="360" w:lineRule="auto"/>
        <w:rPr>
          <w:rFonts w:ascii="仿宋_GB2312" w:eastAsia="仿宋_GB2312" w:hAnsi="仿宋_GB2312" w:cs="仿宋_GB2312"/>
          <w:sz w:val="28"/>
          <w:szCs w:val="28"/>
        </w:rPr>
      </w:pPr>
      <w:r>
        <w:rPr>
          <w:rFonts w:ascii="SimSun" w:eastAsia="SimSun" w:hAnsi="SimSun" w:cs="SimSun"/>
        </w:rPr>
        <w:t>各级政府积极出台相关政策措施，鼓励和引导后勤服务的外包，为行业发展提供了有力保障。同时，随着政府采购制度的不断完善，外包服务的透明度和规范性也得到提高。</w:t>
      </w:r>
    </w:p>
    <w:p w:rsidR="00713055" w:rsidRDefault="000A3EDB">
      <w:pPr>
        <w:pStyle w:val="3"/>
        <w:keepNext w:val="0"/>
        <w:spacing w:before="0" w:after="0" w:line="360" w:lineRule="auto"/>
        <w:rPr>
          <w:rFonts w:ascii="仿宋_GB2312" w:eastAsia="仿宋_GB2312" w:hAnsi="仿宋_GB2312" w:cs="仿宋_GB2312"/>
          <w:sz w:val="28"/>
          <w:szCs w:val="28"/>
        </w:rPr>
      </w:pPr>
      <w:bookmarkStart w:id="8" w:name="_Toc256000005"/>
      <w:r>
        <w:rPr>
          <w:rFonts w:ascii="仿宋_GB2312" w:eastAsia="仿宋_GB2312" w:hAnsi="仿宋_GB2312" w:cs="仿宋_GB2312"/>
          <w:sz w:val="28"/>
          <w:szCs w:val="28"/>
        </w:rPr>
        <w:t>1.2.2</w:t>
      </w:r>
      <w:r>
        <w:rPr>
          <w:rFonts w:ascii="仿宋_GB2312" w:eastAsia="仿宋_GB2312" w:hAnsi="仿宋_GB2312" w:cs="仿宋_GB2312"/>
          <w:sz w:val="28"/>
          <w:szCs w:val="28"/>
        </w:rPr>
        <w:t>采购内容</w:t>
      </w:r>
      <w:bookmarkEnd w:id="8"/>
    </w:p>
    <w:tbl>
      <w:tblPr>
        <w:tblStyle w:val="MsoNormalTable0"/>
        <w:tblW w:w="8966" w:type="dxa"/>
        <w:tblInd w:w="680" w:type="dxa"/>
        <w:tblCellMar>
          <w:left w:w="0" w:type="dxa"/>
          <w:right w:w="0" w:type="dxa"/>
        </w:tblCellMar>
        <w:tblLook w:val="05E0"/>
      </w:tblPr>
      <w:tblGrid>
        <w:gridCol w:w="1281"/>
        <w:gridCol w:w="931"/>
        <w:gridCol w:w="1449"/>
        <w:gridCol w:w="2336"/>
        <w:gridCol w:w="1927"/>
        <w:gridCol w:w="1042"/>
      </w:tblGrid>
      <w:tr w:rsidR="00713055">
        <w:trPr>
          <w:trHeight w:val="782"/>
        </w:trPr>
        <w:tc>
          <w:tcPr>
            <w:tcW w:w="1690" w:type="dxa"/>
            <w:tcBorders>
              <w:top w:val="single" w:sz="8" w:space="0" w:color="000000"/>
              <w:left w:val="single" w:sz="8" w:space="0" w:color="000000"/>
              <w:bottom w:val="single" w:sz="8" w:space="0" w:color="000000"/>
              <w:right w:val="single" w:sz="8" w:space="0" w:color="000000"/>
            </w:tcBorders>
            <w:tcMar>
              <w:top w:w="0" w:type="dxa"/>
              <w:left w:w="148" w:type="dxa"/>
              <w:bottom w:w="0" w:type="dxa"/>
              <w:right w:w="148" w:type="dxa"/>
            </w:tcMar>
            <w:vAlign w:val="center"/>
            <w:hideMark/>
          </w:tcPr>
          <w:p w:rsidR="00713055" w:rsidRDefault="000A3EDB">
            <w:pPr>
              <w:pStyle w:val="MsoNormal0"/>
              <w:spacing w:line="360" w:lineRule="auto"/>
              <w:ind w:right="62"/>
              <w:jc w:val="center"/>
              <w:rPr>
                <w:color w:val="000000"/>
              </w:rPr>
            </w:pPr>
            <w:r>
              <w:rPr>
                <w:rFonts w:ascii="仿宋_GB2312" w:eastAsia="仿宋_GB2312" w:hAnsi="仿宋_GB2312" w:cs="仿宋_GB2312"/>
                <w:b/>
                <w:bCs/>
                <w:color w:val="000000"/>
              </w:rPr>
              <w:t>合同包</w:t>
            </w:r>
          </w:p>
        </w:tc>
        <w:tc>
          <w:tcPr>
            <w:tcW w:w="1258" w:type="dxa"/>
            <w:tcBorders>
              <w:top w:val="single" w:sz="8" w:space="0" w:color="000000"/>
              <w:bottom w:val="single" w:sz="8" w:space="0" w:color="000000"/>
              <w:right w:val="single" w:sz="8" w:space="0" w:color="000000"/>
            </w:tcBorders>
            <w:tcMar>
              <w:top w:w="0" w:type="dxa"/>
              <w:left w:w="128" w:type="dxa"/>
              <w:bottom w:w="0" w:type="dxa"/>
              <w:right w:w="148" w:type="dxa"/>
            </w:tcMar>
            <w:vAlign w:val="center"/>
            <w:hideMark/>
          </w:tcPr>
          <w:p w:rsidR="00713055" w:rsidRDefault="000A3EDB">
            <w:pPr>
              <w:pStyle w:val="MsoNormal0"/>
              <w:spacing w:after="240" w:line="360" w:lineRule="auto"/>
              <w:ind w:right="62"/>
              <w:jc w:val="center"/>
              <w:rPr>
                <w:color w:val="000000"/>
              </w:rPr>
            </w:pPr>
            <w:r>
              <w:rPr>
                <w:rFonts w:ascii="仿宋_GB2312" w:eastAsia="仿宋_GB2312" w:hAnsi="仿宋_GB2312" w:cs="仿宋_GB2312"/>
                <w:b/>
                <w:bCs/>
                <w:color w:val="000000"/>
              </w:rPr>
              <w:t>服务类别</w:t>
            </w:r>
          </w:p>
        </w:tc>
        <w:tc>
          <w:tcPr>
            <w:tcW w:w="2030" w:type="dxa"/>
            <w:tcBorders>
              <w:top w:val="single" w:sz="8" w:space="0" w:color="000000"/>
              <w:bottom w:val="single" w:sz="8" w:space="0" w:color="000000"/>
              <w:right w:val="single" w:sz="8" w:space="0" w:color="000000"/>
            </w:tcBorders>
            <w:tcMar>
              <w:top w:w="0" w:type="dxa"/>
              <w:left w:w="133" w:type="dxa"/>
              <w:bottom w:w="0" w:type="dxa"/>
              <w:right w:w="148" w:type="dxa"/>
            </w:tcMar>
            <w:vAlign w:val="center"/>
            <w:hideMark/>
          </w:tcPr>
          <w:p w:rsidR="00713055" w:rsidRDefault="000A3EDB">
            <w:pPr>
              <w:pStyle w:val="MsoNormal0"/>
              <w:spacing w:line="360" w:lineRule="auto"/>
              <w:ind w:right="62"/>
              <w:jc w:val="center"/>
              <w:rPr>
                <w:color w:val="000000"/>
              </w:rPr>
            </w:pPr>
            <w:r>
              <w:rPr>
                <w:rFonts w:ascii="仿宋_GB2312" w:eastAsia="仿宋_GB2312" w:hAnsi="仿宋_GB2312" w:cs="仿宋_GB2312"/>
                <w:b/>
                <w:bCs/>
                <w:color w:val="000000"/>
              </w:rPr>
              <w:t>岗位数量</w:t>
            </w:r>
          </w:p>
        </w:tc>
        <w:tc>
          <w:tcPr>
            <w:tcW w:w="3575" w:type="dxa"/>
            <w:tcBorders>
              <w:top w:val="single" w:sz="8" w:space="0" w:color="000000"/>
              <w:bottom w:val="single" w:sz="8" w:space="0" w:color="000000"/>
              <w:right w:val="single" w:sz="8" w:space="0" w:color="000000"/>
            </w:tcBorders>
            <w:tcMar>
              <w:top w:w="0" w:type="dxa"/>
              <w:left w:w="133" w:type="dxa"/>
              <w:bottom w:w="0" w:type="dxa"/>
              <w:right w:w="148" w:type="dxa"/>
            </w:tcMar>
            <w:vAlign w:val="center"/>
            <w:hideMark/>
          </w:tcPr>
          <w:p w:rsidR="00713055" w:rsidRDefault="000A3EDB">
            <w:pPr>
              <w:pStyle w:val="MsoNormal0"/>
              <w:spacing w:line="360" w:lineRule="auto"/>
              <w:ind w:right="62" w:firstLine="37"/>
              <w:jc w:val="center"/>
              <w:rPr>
                <w:color w:val="000000"/>
              </w:rPr>
            </w:pPr>
            <w:r>
              <w:rPr>
                <w:rFonts w:ascii="仿宋_GB2312" w:eastAsia="仿宋_GB2312" w:hAnsi="仿宋_GB2312" w:cs="仿宋_GB2312"/>
                <w:b/>
                <w:bCs/>
                <w:color w:val="000000"/>
              </w:rPr>
              <w:t>采购内容及要求</w:t>
            </w:r>
          </w:p>
        </w:tc>
        <w:tc>
          <w:tcPr>
            <w:tcW w:w="2284" w:type="dxa"/>
            <w:tcBorders>
              <w:top w:val="single" w:sz="8" w:space="0" w:color="000000"/>
              <w:bottom w:val="single" w:sz="8" w:space="0" w:color="000000"/>
              <w:right w:val="single" w:sz="8" w:space="0" w:color="000000"/>
            </w:tcBorders>
            <w:tcMar>
              <w:top w:w="0" w:type="dxa"/>
              <w:left w:w="133" w:type="dxa"/>
              <w:bottom w:w="0" w:type="dxa"/>
              <w:right w:w="148" w:type="dxa"/>
            </w:tcMar>
            <w:vAlign w:val="center"/>
            <w:hideMark/>
          </w:tcPr>
          <w:p w:rsidR="00713055" w:rsidRDefault="000A3EDB">
            <w:pPr>
              <w:pStyle w:val="MsoNormal0"/>
              <w:spacing w:line="360" w:lineRule="auto"/>
              <w:ind w:right="62"/>
              <w:jc w:val="center"/>
              <w:rPr>
                <w:color w:val="000000"/>
              </w:rPr>
            </w:pPr>
            <w:r>
              <w:rPr>
                <w:rFonts w:ascii="仿宋_GB2312" w:eastAsia="仿宋_GB2312" w:hAnsi="仿宋_GB2312" w:cs="仿宋_GB2312"/>
                <w:b/>
                <w:bCs/>
                <w:color w:val="000000"/>
              </w:rPr>
              <w:t>最高限价（元）</w:t>
            </w:r>
          </w:p>
        </w:tc>
        <w:tc>
          <w:tcPr>
            <w:tcW w:w="1466" w:type="dxa"/>
            <w:tcBorders>
              <w:top w:val="single" w:sz="8" w:space="0" w:color="000000"/>
              <w:bottom w:val="single" w:sz="8" w:space="0" w:color="000000"/>
              <w:right w:val="single" w:sz="8" w:space="0" w:color="000000"/>
            </w:tcBorders>
            <w:tcMar>
              <w:top w:w="0" w:type="dxa"/>
              <w:left w:w="133" w:type="dxa"/>
              <w:bottom w:w="0" w:type="dxa"/>
              <w:right w:w="148" w:type="dxa"/>
            </w:tcMar>
            <w:vAlign w:val="center"/>
            <w:hideMark/>
          </w:tcPr>
          <w:p w:rsidR="00713055" w:rsidRDefault="000A3EDB">
            <w:pPr>
              <w:pStyle w:val="MsoNormal0"/>
              <w:spacing w:line="360" w:lineRule="auto"/>
              <w:ind w:right="62"/>
              <w:jc w:val="center"/>
              <w:rPr>
                <w:color w:val="000000"/>
              </w:rPr>
            </w:pPr>
            <w:r>
              <w:rPr>
                <w:rFonts w:ascii="仿宋_GB2312" w:eastAsia="仿宋_GB2312" w:hAnsi="仿宋_GB2312" w:cs="仿宋_GB2312"/>
                <w:b/>
                <w:bCs/>
                <w:color w:val="000000"/>
              </w:rPr>
              <w:t>备注</w:t>
            </w:r>
          </w:p>
        </w:tc>
      </w:tr>
      <w:tr w:rsidR="00713055">
        <w:trPr>
          <w:trHeight w:val="90"/>
        </w:trPr>
        <w:tc>
          <w:tcPr>
            <w:tcW w:w="1690" w:type="dxa"/>
            <w:vMerge w:val="restart"/>
            <w:tcBorders>
              <w:left w:val="single" w:sz="8" w:space="0" w:color="000000"/>
              <w:right w:val="single" w:sz="8" w:space="0" w:color="000000"/>
            </w:tcBorders>
            <w:tcMar>
              <w:top w:w="0" w:type="dxa"/>
              <w:left w:w="148" w:type="dxa"/>
              <w:bottom w:w="0" w:type="dxa"/>
              <w:right w:w="14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t>国家税务总局东山县税务局</w:t>
            </w:r>
            <w:r>
              <w:rPr>
                <w:rFonts w:ascii="仿宋_GB2312" w:eastAsia="仿宋_GB2312" w:hAnsi="仿宋_GB2312" w:cs="仿宋_GB2312"/>
                <w:color w:val="000000"/>
              </w:rPr>
              <w:t>2025</w:t>
            </w:r>
            <w:r>
              <w:rPr>
                <w:rFonts w:ascii="仿宋_GB2312" w:eastAsia="仿宋_GB2312" w:hAnsi="仿宋_GB2312" w:cs="仿宋_GB2312"/>
                <w:color w:val="000000"/>
              </w:rPr>
              <w:t>年</w:t>
            </w:r>
            <w:r>
              <w:rPr>
                <w:rFonts w:ascii="仿宋_GB2312" w:eastAsia="仿宋_GB2312" w:hAnsi="仿宋_GB2312" w:cs="仿宋_GB2312"/>
                <w:color w:val="000000"/>
              </w:rPr>
              <w:lastRenderedPageBreak/>
              <w:t>后勤服务外包项目</w:t>
            </w:r>
          </w:p>
        </w:tc>
        <w:tc>
          <w:tcPr>
            <w:tcW w:w="1258" w:type="dxa"/>
            <w:tcBorders>
              <w:bottom w:val="single" w:sz="8" w:space="0" w:color="000000"/>
              <w:right w:val="single" w:sz="8" w:space="0" w:color="000000"/>
            </w:tcBorders>
            <w:tcMar>
              <w:top w:w="0" w:type="dxa"/>
              <w:left w:w="128" w:type="dxa"/>
              <w:bottom w:w="0" w:type="dxa"/>
              <w:right w:w="14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lastRenderedPageBreak/>
              <w:t>非执法类辅助性服务</w:t>
            </w:r>
          </w:p>
        </w:tc>
        <w:tc>
          <w:tcPr>
            <w:tcW w:w="2030" w:type="dxa"/>
            <w:tcBorders>
              <w:bottom w:val="single" w:sz="8" w:space="0" w:color="000000"/>
              <w:right w:val="single" w:sz="8" w:space="0" w:color="000000"/>
            </w:tcBorders>
            <w:tcMar>
              <w:top w:w="0" w:type="dxa"/>
              <w:left w:w="133" w:type="dxa"/>
              <w:bottom w:w="0" w:type="dxa"/>
              <w:right w:w="14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t>≥14</w:t>
            </w:r>
          </w:p>
        </w:tc>
        <w:tc>
          <w:tcPr>
            <w:tcW w:w="3575" w:type="dxa"/>
            <w:tcBorders>
              <w:bottom w:val="single" w:sz="8" w:space="0" w:color="000000"/>
              <w:right w:val="single" w:sz="8" w:space="0" w:color="000000"/>
            </w:tcBorders>
            <w:tcMar>
              <w:top w:w="0" w:type="dxa"/>
              <w:left w:w="133" w:type="dxa"/>
              <w:bottom w:w="0" w:type="dxa"/>
              <w:right w:w="148" w:type="dxa"/>
            </w:tcMar>
            <w:vAlign w:val="center"/>
            <w:hideMark/>
          </w:tcPr>
          <w:p w:rsidR="00713055" w:rsidRDefault="000A3EDB">
            <w:pPr>
              <w:pStyle w:val="MsoBodyText0"/>
              <w:spacing w:line="360" w:lineRule="auto"/>
              <w:ind w:firstLine="640"/>
              <w:rPr>
                <w:color w:val="000000"/>
              </w:rPr>
            </w:pPr>
            <w:r>
              <w:rPr>
                <w:rFonts w:ascii="仿宋_GB2312" w:eastAsia="仿宋_GB2312" w:hAnsi="仿宋_GB2312" w:cs="仿宋_GB2312"/>
                <w:color w:val="000000"/>
              </w:rPr>
              <w:t>为采购人在指定地点提供导税服务、税（费）咨</w:t>
            </w:r>
            <w:r>
              <w:rPr>
                <w:rFonts w:ascii="仿宋_GB2312" w:eastAsia="仿宋_GB2312" w:hAnsi="仿宋_GB2312" w:cs="仿宋_GB2312"/>
                <w:color w:val="000000"/>
              </w:rPr>
              <w:lastRenderedPageBreak/>
              <w:t>询服务、自助办税（费）辅导服务、涉税（费）宣传服务、发票邮寄工作、协助做好业务档案资料的信息采集与录入、协助做好业务档案资料的整理、收发一般来信来函等</w:t>
            </w:r>
            <w:r>
              <w:rPr>
                <w:rFonts w:ascii="仿宋_GB2312" w:eastAsia="仿宋_GB2312" w:hAnsi="仿宋_GB2312" w:cs="仿宋_GB2312"/>
                <w:color w:val="000000"/>
                <w:sz w:val="32"/>
                <w:szCs w:val="32"/>
              </w:rPr>
              <w:t>、</w:t>
            </w:r>
            <w:r>
              <w:rPr>
                <w:rFonts w:ascii="仿宋_GB2312" w:eastAsia="仿宋_GB2312" w:hAnsi="仿宋_GB2312" w:cs="仿宋_GB2312"/>
                <w:color w:val="000000"/>
              </w:rPr>
              <w:t>办公用品管理、接听电话、接收传真、文印材料、与外单位对接联系等服务。</w:t>
            </w:r>
          </w:p>
        </w:tc>
        <w:tc>
          <w:tcPr>
            <w:tcW w:w="2284" w:type="dxa"/>
            <w:vMerge w:val="restart"/>
            <w:tcBorders>
              <w:right w:val="single" w:sz="8" w:space="0" w:color="000000"/>
            </w:tcBorders>
            <w:tcMar>
              <w:top w:w="0" w:type="dxa"/>
              <w:left w:w="133" w:type="dxa"/>
              <w:bottom w:w="0" w:type="dxa"/>
              <w:right w:w="14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lastRenderedPageBreak/>
              <w:t>3979523.20</w:t>
            </w:r>
          </w:p>
        </w:tc>
        <w:tc>
          <w:tcPr>
            <w:tcW w:w="1466" w:type="dxa"/>
            <w:vMerge w:val="restart"/>
            <w:tcBorders>
              <w:right w:val="single" w:sz="8" w:space="0" w:color="000000"/>
            </w:tcBorders>
            <w:tcMar>
              <w:top w:w="0" w:type="dxa"/>
              <w:left w:w="133" w:type="dxa"/>
              <w:bottom w:w="0" w:type="dxa"/>
              <w:right w:w="14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t>服务期</w:t>
            </w:r>
            <w:r>
              <w:rPr>
                <w:rFonts w:ascii="仿宋_GB2312" w:eastAsia="仿宋_GB2312" w:hAnsi="仿宋_GB2312" w:cs="仿宋_GB2312"/>
                <w:color w:val="000000"/>
              </w:rPr>
              <w:t>2</w:t>
            </w:r>
            <w:r>
              <w:rPr>
                <w:rFonts w:ascii="仿宋_GB2312" w:eastAsia="仿宋_GB2312" w:hAnsi="仿宋_GB2312" w:cs="仿宋_GB2312"/>
                <w:color w:val="000000"/>
              </w:rPr>
              <w:t>年</w:t>
            </w:r>
          </w:p>
        </w:tc>
      </w:tr>
      <w:tr w:rsidR="00713055">
        <w:trPr>
          <w:trHeight w:val="90"/>
        </w:trPr>
        <w:tc>
          <w:tcPr>
            <w:tcW w:w="0" w:type="auto"/>
            <w:vMerge/>
            <w:tcBorders>
              <w:left w:val="single" w:sz="8" w:space="0" w:color="000000"/>
              <w:right w:val="single" w:sz="8" w:space="0" w:color="000000"/>
            </w:tcBorders>
            <w:vAlign w:val="center"/>
            <w:hideMark/>
          </w:tcPr>
          <w:p w:rsidR="00713055" w:rsidRDefault="00713055">
            <w:pPr>
              <w:rPr>
                <w:rFonts w:ascii="仿宋_GB2312" w:eastAsia="仿宋_GB2312" w:hAnsi="仿宋_GB2312" w:cs="仿宋_GB2312"/>
                <w:color w:val="000000"/>
              </w:rPr>
            </w:pPr>
          </w:p>
        </w:tc>
        <w:tc>
          <w:tcPr>
            <w:tcW w:w="1258" w:type="dxa"/>
            <w:tcBorders>
              <w:bottom w:val="single" w:sz="8" w:space="0" w:color="000000"/>
              <w:right w:val="single" w:sz="8" w:space="0" w:color="000000"/>
            </w:tcBorders>
            <w:tcMar>
              <w:top w:w="0" w:type="dxa"/>
              <w:left w:w="128" w:type="dxa"/>
              <w:bottom w:w="0" w:type="dxa"/>
              <w:right w:w="14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t>车辆驾驶服务</w:t>
            </w:r>
          </w:p>
        </w:tc>
        <w:tc>
          <w:tcPr>
            <w:tcW w:w="1513" w:type="dxa"/>
            <w:tcBorders>
              <w:bottom w:val="single" w:sz="8" w:space="0" w:color="000000"/>
              <w:right w:val="single" w:sz="8" w:space="0" w:color="000000"/>
            </w:tcBorders>
            <w:tcMar>
              <w:top w:w="0" w:type="dxa"/>
              <w:left w:w="0" w:type="dxa"/>
              <w:bottom w:w="0" w:type="dxa"/>
              <w:right w:w="0"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sz w:val="28"/>
                <w:szCs w:val="28"/>
              </w:rPr>
              <w:t>≥ 4</w:t>
            </w:r>
          </w:p>
        </w:tc>
        <w:tc>
          <w:tcPr>
            <w:tcW w:w="3565" w:type="dxa"/>
            <w:tcBorders>
              <w:bottom w:val="single" w:sz="8" w:space="0" w:color="000000"/>
              <w:right w:val="single" w:sz="8" w:space="0" w:color="000000"/>
            </w:tcBorders>
            <w:tcMar>
              <w:top w:w="0" w:type="dxa"/>
              <w:left w:w="128" w:type="dxa"/>
              <w:bottom w:w="0" w:type="dxa"/>
              <w:right w:w="148" w:type="dxa"/>
            </w:tcMar>
            <w:vAlign w:val="center"/>
            <w:hideMark/>
          </w:tcPr>
          <w:p w:rsidR="00713055" w:rsidRDefault="000A3EDB">
            <w:pPr>
              <w:pStyle w:val="MsoBodyText0"/>
              <w:spacing w:line="360" w:lineRule="auto"/>
              <w:ind w:firstLine="480"/>
              <w:rPr>
                <w:color w:val="000000"/>
              </w:rPr>
            </w:pPr>
            <w:r>
              <w:rPr>
                <w:rFonts w:ascii="仿宋_GB2312" w:eastAsia="仿宋_GB2312" w:hAnsi="仿宋_GB2312" w:cs="仿宋_GB2312"/>
                <w:color w:val="000000"/>
              </w:rPr>
              <w:t>为采购人在指定地点提供司机驻点服务，根据采购人的调度安排按时完成出车保障服务。执行出车任务前，进行车辆检查，确保车辆状况良好；执行出车任务后，进行车辆的清洁和日常维护工作。按采购人单位车辆管理规定做好行车记录工作，按时办理车辆年检和</w:t>
            </w:r>
            <w:r>
              <w:rPr>
                <w:rFonts w:ascii="仿宋_GB2312" w:eastAsia="仿宋_GB2312" w:hAnsi="仿宋_GB2312" w:cs="仿宋_GB2312"/>
                <w:color w:val="000000"/>
              </w:rPr>
              <w:lastRenderedPageBreak/>
              <w:t>其他车务手续等。</w:t>
            </w:r>
          </w:p>
        </w:tc>
        <w:tc>
          <w:tcPr>
            <w:tcW w:w="0" w:type="auto"/>
            <w:vMerge/>
            <w:tcBorders>
              <w:right w:val="single" w:sz="8" w:space="0" w:color="000000"/>
            </w:tcBorders>
            <w:vAlign w:val="center"/>
            <w:hideMark/>
          </w:tcPr>
          <w:p w:rsidR="00713055" w:rsidRDefault="00713055">
            <w:pPr>
              <w:rPr>
                <w:rFonts w:ascii="仿宋_GB2312" w:eastAsia="仿宋_GB2312" w:hAnsi="仿宋_GB2312" w:cs="仿宋_GB2312"/>
                <w:color w:val="000000"/>
              </w:rPr>
            </w:pPr>
          </w:p>
        </w:tc>
        <w:tc>
          <w:tcPr>
            <w:tcW w:w="0" w:type="auto"/>
            <w:vMerge/>
            <w:tcBorders>
              <w:right w:val="single" w:sz="8" w:space="0" w:color="000000"/>
            </w:tcBorders>
            <w:vAlign w:val="center"/>
            <w:hideMark/>
          </w:tcPr>
          <w:p w:rsidR="00713055" w:rsidRDefault="00713055">
            <w:pPr>
              <w:rPr>
                <w:rFonts w:ascii="仿宋_GB2312" w:eastAsia="仿宋_GB2312" w:hAnsi="仿宋_GB2312" w:cs="仿宋_GB2312"/>
                <w:color w:val="000000"/>
              </w:rPr>
            </w:pPr>
          </w:p>
        </w:tc>
      </w:tr>
      <w:tr w:rsidR="00713055">
        <w:trPr>
          <w:trHeight w:val="90"/>
        </w:trPr>
        <w:tc>
          <w:tcPr>
            <w:tcW w:w="0" w:type="auto"/>
            <w:vMerge/>
            <w:tcBorders>
              <w:left w:val="single" w:sz="8" w:space="0" w:color="000000"/>
              <w:bottom w:val="single" w:sz="8" w:space="0" w:color="000000"/>
              <w:right w:val="single" w:sz="8" w:space="0" w:color="000000"/>
            </w:tcBorders>
            <w:vAlign w:val="center"/>
            <w:hideMark/>
          </w:tcPr>
          <w:p w:rsidR="00713055" w:rsidRDefault="00713055">
            <w:pPr>
              <w:rPr>
                <w:rFonts w:ascii="仿宋_GB2312" w:eastAsia="仿宋_GB2312" w:hAnsi="仿宋_GB2312" w:cs="仿宋_GB2312"/>
                <w:color w:val="000000"/>
              </w:rPr>
            </w:pPr>
          </w:p>
        </w:tc>
        <w:tc>
          <w:tcPr>
            <w:tcW w:w="1258" w:type="dxa"/>
            <w:tcBorders>
              <w:bottom w:val="single" w:sz="8" w:space="0" w:color="000000"/>
              <w:right w:val="single" w:sz="8" w:space="0" w:color="000000"/>
            </w:tcBorders>
            <w:tcMar>
              <w:top w:w="0" w:type="dxa"/>
              <w:left w:w="128" w:type="dxa"/>
              <w:bottom w:w="0" w:type="dxa"/>
              <w:right w:w="14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t>食堂膳食加工及就餐服务</w:t>
            </w:r>
          </w:p>
        </w:tc>
        <w:tc>
          <w:tcPr>
            <w:tcW w:w="1513" w:type="dxa"/>
            <w:tcBorders>
              <w:bottom w:val="single" w:sz="8" w:space="0" w:color="000000"/>
              <w:right w:val="single" w:sz="8" w:space="0" w:color="000000"/>
            </w:tcBorders>
            <w:tcMar>
              <w:top w:w="0" w:type="dxa"/>
              <w:left w:w="0" w:type="dxa"/>
              <w:bottom w:w="0" w:type="dxa"/>
              <w:right w:w="0"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sz w:val="28"/>
                <w:szCs w:val="28"/>
              </w:rPr>
              <w:t>≥ 9</w:t>
            </w:r>
          </w:p>
        </w:tc>
        <w:tc>
          <w:tcPr>
            <w:tcW w:w="3565" w:type="dxa"/>
            <w:tcBorders>
              <w:bottom w:val="single" w:sz="8" w:space="0" w:color="000000"/>
              <w:right w:val="single" w:sz="8" w:space="0" w:color="000000"/>
            </w:tcBorders>
            <w:tcMar>
              <w:top w:w="0" w:type="dxa"/>
              <w:left w:w="128" w:type="dxa"/>
              <w:bottom w:w="0" w:type="dxa"/>
              <w:right w:w="148" w:type="dxa"/>
            </w:tcMar>
            <w:vAlign w:val="center"/>
            <w:hideMark/>
          </w:tcPr>
          <w:p w:rsidR="00713055" w:rsidRDefault="000A3EDB">
            <w:pPr>
              <w:pStyle w:val="MsoBodyText0"/>
              <w:spacing w:line="360" w:lineRule="auto"/>
              <w:rPr>
                <w:color w:val="000000"/>
              </w:rPr>
            </w:pPr>
            <w:r>
              <w:rPr>
                <w:rFonts w:ascii="仿宋_GB2312" w:eastAsia="仿宋_GB2312" w:hAnsi="仿宋_GB2312" w:cs="仿宋_GB2312"/>
                <w:color w:val="000000"/>
              </w:rPr>
              <w:t>负责食材开单、辅助验收、加工制作、分餐售卖、人员管理；按需制定营养均衡的食谱，满足用餐需求；保障食堂环境卫生清洁，餐具清洗消毒；管理食堂设备设施，做好日常维护。</w:t>
            </w:r>
          </w:p>
        </w:tc>
        <w:tc>
          <w:tcPr>
            <w:tcW w:w="0" w:type="auto"/>
            <w:vMerge/>
            <w:tcBorders>
              <w:bottom w:val="single" w:sz="8" w:space="0" w:color="000000"/>
              <w:right w:val="single" w:sz="8" w:space="0" w:color="000000"/>
            </w:tcBorders>
            <w:vAlign w:val="center"/>
            <w:hideMark/>
          </w:tcPr>
          <w:p w:rsidR="00713055" w:rsidRDefault="00713055">
            <w:pPr>
              <w:rPr>
                <w:rFonts w:ascii="仿宋_GB2312" w:eastAsia="仿宋_GB2312" w:hAnsi="仿宋_GB2312" w:cs="仿宋_GB2312"/>
                <w:color w:val="000000"/>
              </w:rPr>
            </w:pPr>
          </w:p>
        </w:tc>
        <w:tc>
          <w:tcPr>
            <w:tcW w:w="0" w:type="auto"/>
            <w:vMerge/>
            <w:tcBorders>
              <w:bottom w:val="single" w:sz="8" w:space="0" w:color="000000"/>
              <w:right w:val="single" w:sz="8" w:space="0" w:color="000000"/>
            </w:tcBorders>
            <w:vAlign w:val="center"/>
            <w:hideMark/>
          </w:tcPr>
          <w:p w:rsidR="00713055" w:rsidRDefault="00713055">
            <w:pPr>
              <w:rPr>
                <w:rFonts w:ascii="仿宋_GB2312" w:eastAsia="仿宋_GB2312" w:hAnsi="仿宋_GB2312" w:cs="仿宋_GB2312"/>
                <w:color w:val="000000"/>
              </w:rPr>
            </w:pPr>
          </w:p>
        </w:tc>
      </w:tr>
    </w:tbl>
    <w:p w:rsidR="00713055" w:rsidRDefault="000A3EDB">
      <w:pPr>
        <w:pStyle w:val="3"/>
        <w:keepNext w:val="0"/>
        <w:spacing w:before="0" w:after="0" w:line="360" w:lineRule="auto"/>
        <w:rPr>
          <w:rFonts w:ascii="仿宋_GB2312" w:eastAsia="仿宋_GB2312" w:hAnsi="仿宋_GB2312" w:cs="仿宋_GB2312"/>
          <w:sz w:val="28"/>
          <w:szCs w:val="28"/>
        </w:rPr>
      </w:pPr>
      <w:bookmarkStart w:id="9" w:name="_Toc256000006"/>
      <w:r>
        <w:rPr>
          <w:rFonts w:ascii="仿宋_GB2312" w:eastAsia="仿宋_GB2312" w:hAnsi="仿宋_GB2312" w:cs="仿宋_GB2312"/>
          <w:sz w:val="28"/>
          <w:szCs w:val="28"/>
        </w:rPr>
        <w:t>1.2.3</w:t>
      </w:r>
      <w:r>
        <w:rPr>
          <w:rFonts w:ascii="仿宋_GB2312" w:eastAsia="仿宋_GB2312" w:hAnsi="仿宋_GB2312" w:cs="仿宋_GB2312"/>
          <w:sz w:val="28"/>
          <w:szCs w:val="28"/>
        </w:rPr>
        <w:t>项目实施要求</w:t>
      </w:r>
      <w:bookmarkEnd w:id="9"/>
    </w:p>
    <w:p w:rsidR="00713055" w:rsidRDefault="000A3EDB">
      <w:pPr>
        <w:pStyle w:val="4"/>
        <w:keepNext w:val="0"/>
        <w:spacing w:before="0" w:after="0" w:line="360" w:lineRule="auto"/>
        <w:rPr>
          <w:rFonts w:ascii="仿宋_GB2312" w:eastAsia="仿宋_GB2312" w:hAnsi="仿宋_GB2312" w:cs="仿宋_GB2312"/>
        </w:rPr>
      </w:pPr>
      <w:r>
        <w:rPr>
          <w:rFonts w:ascii="仿宋_GB2312" w:eastAsia="仿宋_GB2312" w:hAnsi="仿宋_GB2312" w:cs="仿宋_GB2312"/>
        </w:rPr>
        <w:t>1.2.3.1</w:t>
      </w:r>
      <w:r>
        <w:rPr>
          <w:rFonts w:ascii="仿宋_GB2312" w:eastAsia="仿宋_GB2312" w:hAnsi="仿宋_GB2312" w:cs="仿宋_GB2312"/>
        </w:rPr>
        <w:t>实施范围要求</w:t>
      </w:r>
    </w:p>
    <w:p w:rsidR="00713055" w:rsidRDefault="000A3EDB">
      <w:pPr>
        <w:pStyle w:val="MsoNormal0"/>
        <w:spacing w:line="360" w:lineRule="auto"/>
      </w:pPr>
      <w:r>
        <w:rPr>
          <w:rFonts w:ascii="仿宋_GB2312" w:eastAsia="仿宋_GB2312" w:hAnsi="仿宋_GB2312" w:cs="仿宋_GB2312"/>
          <w:color w:val="000000"/>
          <w:sz w:val="32"/>
          <w:szCs w:val="32"/>
        </w:rPr>
        <w:t>国家税务总局东山县税务局机关及各办公区、东山县税务局铜陵税务分局、东山县税务局西埔税务分局。</w:t>
      </w:r>
    </w:p>
    <w:p w:rsidR="00713055" w:rsidRDefault="000A3EDB">
      <w:pPr>
        <w:pStyle w:val="4"/>
        <w:keepNext w:val="0"/>
        <w:spacing w:before="0" w:after="0" w:line="360" w:lineRule="auto"/>
        <w:rPr>
          <w:rFonts w:ascii="仿宋_GB2312" w:eastAsia="仿宋_GB2312" w:hAnsi="仿宋_GB2312" w:cs="仿宋_GB2312"/>
        </w:rPr>
      </w:pPr>
      <w:r>
        <w:rPr>
          <w:rFonts w:ascii="仿宋_GB2312" w:eastAsia="仿宋_GB2312" w:hAnsi="仿宋_GB2312" w:cs="仿宋_GB2312"/>
        </w:rPr>
        <w:t>1.2.3.2</w:t>
      </w:r>
      <w:r>
        <w:rPr>
          <w:rFonts w:ascii="仿宋_GB2312" w:eastAsia="仿宋_GB2312" w:hAnsi="仿宋_GB2312" w:cs="仿宋_GB2312"/>
        </w:rPr>
        <w:t>实施时间要求</w:t>
      </w:r>
    </w:p>
    <w:p w:rsidR="00713055" w:rsidRDefault="000A3EDB">
      <w:pPr>
        <w:pStyle w:val="MsoNormal0"/>
        <w:spacing w:line="360" w:lineRule="auto"/>
      </w:pPr>
      <w:r>
        <w:rPr>
          <w:rFonts w:ascii="仿宋_GB2312" w:eastAsia="仿宋_GB2312" w:hAnsi="仿宋_GB2312" w:cs="仿宋_GB2312"/>
          <w:sz w:val="32"/>
          <w:szCs w:val="32"/>
        </w:rPr>
        <w:t>整体服务期限为合同签订之日起</w:t>
      </w:r>
      <w:r>
        <w:rPr>
          <w:rFonts w:ascii="仿宋_GB2312" w:eastAsia="仿宋_GB2312" w:hAnsi="仿宋_GB2312" w:cs="仿宋_GB2312"/>
          <w:sz w:val="32"/>
          <w:szCs w:val="32"/>
        </w:rPr>
        <w:t>2</w:t>
      </w:r>
      <w:r>
        <w:rPr>
          <w:rFonts w:ascii="仿宋_GB2312" w:eastAsia="仿宋_GB2312" w:hAnsi="仿宋_GB2312" w:cs="仿宋_GB2312"/>
          <w:sz w:val="32"/>
          <w:szCs w:val="32"/>
        </w:rPr>
        <w:t>年。</w:t>
      </w:r>
    </w:p>
    <w:p w:rsidR="00713055" w:rsidRDefault="000A3EDB">
      <w:pPr>
        <w:pStyle w:val="4"/>
        <w:keepNext w:val="0"/>
        <w:spacing w:before="0" w:after="0" w:line="360" w:lineRule="auto"/>
        <w:rPr>
          <w:rFonts w:ascii="仿宋_GB2312" w:eastAsia="仿宋_GB2312" w:hAnsi="仿宋_GB2312" w:cs="仿宋_GB2312"/>
        </w:rPr>
      </w:pPr>
      <w:r>
        <w:rPr>
          <w:rFonts w:ascii="仿宋_GB2312" w:eastAsia="仿宋_GB2312" w:hAnsi="仿宋_GB2312" w:cs="仿宋_GB2312"/>
        </w:rPr>
        <w:t>1.2.3.3</w:t>
      </w:r>
      <w:r>
        <w:rPr>
          <w:rFonts w:ascii="仿宋_GB2312" w:eastAsia="仿宋_GB2312" w:hAnsi="仿宋_GB2312" w:cs="仿宋_GB2312"/>
        </w:rPr>
        <w:t>实施地点要求</w:t>
      </w:r>
    </w:p>
    <w:p w:rsidR="00713055" w:rsidRDefault="000A3EDB">
      <w:pPr>
        <w:pStyle w:val="MsoNormal0"/>
        <w:spacing w:line="360" w:lineRule="auto"/>
      </w:pPr>
      <w:r>
        <w:rPr>
          <w:rFonts w:ascii="仿宋_GB2312" w:eastAsia="仿宋_GB2312" w:hAnsi="仿宋_GB2312" w:cs="仿宋_GB2312"/>
          <w:sz w:val="32"/>
          <w:szCs w:val="32"/>
        </w:rPr>
        <w:t>福建省漳州市东山县西埔镇白石街泽园路</w:t>
      </w:r>
      <w:r>
        <w:rPr>
          <w:rFonts w:ascii="仿宋_GB2312" w:eastAsia="仿宋_GB2312" w:hAnsi="仿宋_GB2312" w:cs="仿宋_GB2312"/>
          <w:sz w:val="32"/>
          <w:szCs w:val="32"/>
        </w:rPr>
        <w:t>340</w:t>
      </w:r>
      <w:r>
        <w:rPr>
          <w:rFonts w:ascii="仿宋_GB2312" w:eastAsia="仿宋_GB2312" w:hAnsi="仿宋_GB2312" w:cs="仿宋_GB2312"/>
          <w:sz w:val="32"/>
          <w:szCs w:val="32"/>
        </w:rPr>
        <w:t>号、福建省漳州市东山县西埔镇道周路</w:t>
      </w:r>
      <w:r>
        <w:rPr>
          <w:rFonts w:ascii="仿宋_GB2312" w:eastAsia="仿宋_GB2312" w:hAnsi="仿宋_GB2312" w:cs="仿宋_GB2312"/>
          <w:sz w:val="32"/>
          <w:szCs w:val="32"/>
        </w:rPr>
        <w:t>7</w:t>
      </w:r>
      <w:r>
        <w:rPr>
          <w:rFonts w:ascii="仿宋_GB2312" w:eastAsia="仿宋_GB2312" w:hAnsi="仿宋_GB2312" w:cs="仿宋_GB2312"/>
          <w:sz w:val="32"/>
          <w:szCs w:val="32"/>
        </w:rPr>
        <w:t>号、福建省漳州市东山县铜陵镇桂花街</w:t>
      </w:r>
      <w:r>
        <w:rPr>
          <w:rFonts w:ascii="仿宋_GB2312" w:eastAsia="仿宋_GB2312" w:hAnsi="仿宋_GB2312" w:cs="仿宋_GB2312"/>
          <w:sz w:val="32"/>
          <w:szCs w:val="32"/>
        </w:rPr>
        <w:t>489</w:t>
      </w:r>
      <w:r>
        <w:rPr>
          <w:rFonts w:ascii="仿宋_GB2312" w:eastAsia="仿宋_GB2312" w:hAnsi="仿宋_GB2312" w:cs="仿宋_GB2312"/>
          <w:sz w:val="32"/>
          <w:szCs w:val="32"/>
        </w:rPr>
        <w:t>号、福建省漳州市东山县陈城镇商贸街</w:t>
      </w:r>
      <w:r>
        <w:rPr>
          <w:rFonts w:ascii="仿宋_GB2312" w:eastAsia="仿宋_GB2312" w:hAnsi="仿宋_GB2312" w:cs="仿宋_GB2312"/>
          <w:sz w:val="32"/>
          <w:szCs w:val="32"/>
        </w:rPr>
        <w:t>123-124</w:t>
      </w:r>
      <w:r>
        <w:rPr>
          <w:rFonts w:ascii="仿宋_GB2312" w:eastAsia="仿宋_GB2312" w:hAnsi="仿宋_GB2312" w:cs="仿宋_GB2312"/>
          <w:sz w:val="32"/>
          <w:szCs w:val="32"/>
        </w:rPr>
        <w:t>号。</w:t>
      </w:r>
    </w:p>
    <w:p w:rsidR="00713055" w:rsidRDefault="000A3EDB">
      <w:pPr>
        <w:pStyle w:val="2"/>
        <w:keepNext w:val="0"/>
        <w:spacing w:before="0" w:after="0" w:line="360" w:lineRule="auto"/>
        <w:rPr>
          <w:rFonts w:ascii="仿宋_GB2312" w:eastAsia="仿宋_GB2312" w:hAnsi="仿宋_GB2312" w:cs="仿宋_GB2312"/>
        </w:rPr>
      </w:pPr>
      <w:bookmarkStart w:id="10" w:name="_Toc256000007"/>
      <w:r>
        <w:rPr>
          <w:rFonts w:ascii="仿宋_GB2312" w:eastAsia="仿宋_GB2312" w:hAnsi="仿宋_GB2312" w:cs="仿宋_GB2312"/>
          <w:i w:val="0"/>
          <w:iCs w:val="0"/>
        </w:rPr>
        <w:t>1.3</w:t>
      </w:r>
      <w:r>
        <w:rPr>
          <w:rFonts w:ascii="仿宋_GB2312" w:eastAsia="仿宋_GB2312" w:hAnsi="仿宋_GB2312" w:cs="仿宋_GB2312"/>
          <w:i w:val="0"/>
          <w:iCs w:val="0"/>
        </w:rPr>
        <w:t>其他要求</w:t>
      </w:r>
      <w:bookmarkEnd w:id="10"/>
    </w:p>
    <w:p w:rsidR="00713055" w:rsidRDefault="000A3EDB">
      <w:pPr>
        <w:pStyle w:val="3"/>
        <w:keepNext w:val="0"/>
        <w:spacing w:before="0" w:after="0" w:line="360" w:lineRule="auto"/>
        <w:rPr>
          <w:rFonts w:ascii="仿宋_GB2312" w:eastAsia="仿宋_GB2312" w:hAnsi="仿宋_GB2312" w:cs="仿宋_GB2312"/>
          <w:sz w:val="28"/>
          <w:szCs w:val="28"/>
        </w:rPr>
      </w:pPr>
      <w:bookmarkStart w:id="11" w:name="_Toc256000008"/>
      <w:r>
        <w:rPr>
          <w:rFonts w:ascii="仿宋_GB2312" w:eastAsia="仿宋_GB2312" w:hAnsi="仿宋_GB2312" w:cs="仿宋_GB2312"/>
          <w:sz w:val="28"/>
          <w:szCs w:val="28"/>
        </w:rPr>
        <w:t>1.3.1</w:t>
      </w:r>
      <w:r>
        <w:rPr>
          <w:rFonts w:ascii="仿宋_GB2312" w:eastAsia="仿宋_GB2312" w:hAnsi="仿宋_GB2312" w:cs="仿宋_GB2312"/>
          <w:sz w:val="28"/>
          <w:szCs w:val="28"/>
        </w:rPr>
        <w:t>采购标的需执行的相关标准规范</w:t>
      </w:r>
      <w:bookmarkEnd w:id="11"/>
    </w:p>
    <w:p w:rsidR="00713055" w:rsidRDefault="000A3EDB">
      <w:pPr>
        <w:pStyle w:val="MsoNormal1"/>
        <w:spacing w:line="360" w:lineRule="auto"/>
      </w:pPr>
      <w:r>
        <w:rPr>
          <w:rFonts w:ascii="仿宋_GB2312" w:eastAsia="仿宋_GB2312" w:hAnsi="仿宋_GB2312" w:cs="仿宋_GB2312"/>
          <w:sz w:val="28"/>
          <w:szCs w:val="28"/>
        </w:rPr>
        <w:t>无</w:t>
      </w:r>
    </w:p>
    <w:p w:rsidR="00713055" w:rsidRDefault="000A3EDB">
      <w:pPr>
        <w:pStyle w:val="1"/>
        <w:keepNext w:val="0"/>
        <w:spacing w:before="0" w:after="0" w:line="360" w:lineRule="auto"/>
        <w:jc w:val="center"/>
        <w:rPr>
          <w:rFonts w:ascii="仿宋_GB2312" w:eastAsia="仿宋_GB2312" w:hAnsi="仿宋_GB2312" w:cs="仿宋_GB2312"/>
        </w:rPr>
      </w:pPr>
      <w:bookmarkStart w:id="12" w:name="_Toc256000009"/>
      <w:r>
        <w:rPr>
          <w:rFonts w:ascii="仿宋_GB2312" w:eastAsia="仿宋_GB2312" w:hAnsi="仿宋_GB2312" w:cs="仿宋_GB2312"/>
          <w:kern w:val="36"/>
        </w:rPr>
        <w:t>2</w:t>
      </w:r>
      <w:r>
        <w:rPr>
          <w:rFonts w:ascii="仿宋_GB2312" w:eastAsia="仿宋_GB2312" w:hAnsi="仿宋_GB2312" w:cs="仿宋_GB2312"/>
          <w:kern w:val="36"/>
        </w:rPr>
        <w:t>投标</w:t>
      </w:r>
      <w:r>
        <w:rPr>
          <w:rFonts w:ascii="仿宋_GB2312" w:eastAsia="仿宋_GB2312" w:hAnsi="仿宋_GB2312" w:cs="仿宋_GB2312"/>
          <w:kern w:val="36"/>
        </w:rPr>
        <w:t>/</w:t>
      </w:r>
      <w:r>
        <w:rPr>
          <w:rFonts w:ascii="仿宋_GB2312" w:eastAsia="仿宋_GB2312" w:hAnsi="仿宋_GB2312" w:cs="仿宋_GB2312"/>
          <w:kern w:val="36"/>
        </w:rPr>
        <w:t>响应要求</w:t>
      </w:r>
      <w:bookmarkEnd w:id="12"/>
    </w:p>
    <w:p w:rsidR="00713055" w:rsidRDefault="000A3EDB">
      <w:pPr>
        <w:pStyle w:val="2"/>
        <w:keepNext w:val="0"/>
        <w:spacing w:before="0" w:after="0" w:line="360" w:lineRule="auto"/>
        <w:rPr>
          <w:rFonts w:ascii="仿宋_GB2312" w:eastAsia="仿宋_GB2312" w:hAnsi="仿宋_GB2312" w:cs="仿宋_GB2312"/>
        </w:rPr>
      </w:pPr>
      <w:bookmarkStart w:id="13" w:name="_Toc256000010"/>
      <w:r>
        <w:rPr>
          <w:rFonts w:ascii="仿宋_GB2312" w:eastAsia="仿宋_GB2312" w:hAnsi="仿宋_GB2312" w:cs="仿宋_GB2312"/>
          <w:i w:val="0"/>
          <w:iCs w:val="0"/>
        </w:rPr>
        <w:lastRenderedPageBreak/>
        <w:t>2.1</w:t>
      </w:r>
      <w:r>
        <w:rPr>
          <w:rFonts w:ascii="仿宋_GB2312" w:eastAsia="仿宋_GB2312" w:hAnsi="仿宋_GB2312" w:cs="仿宋_GB2312"/>
          <w:i w:val="0"/>
          <w:iCs w:val="0"/>
        </w:rPr>
        <w:t>对供应商的要求</w:t>
      </w:r>
      <w:bookmarkEnd w:id="13"/>
    </w:p>
    <w:p w:rsidR="00713055" w:rsidRDefault="000A3EDB">
      <w:pPr>
        <w:pStyle w:val="3"/>
        <w:keepNext w:val="0"/>
        <w:spacing w:before="0" w:after="0" w:line="360" w:lineRule="auto"/>
        <w:rPr>
          <w:rFonts w:ascii="仿宋_GB2312" w:eastAsia="仿宋_GB2312" w:hAnsi="仿宋_GB2312" w:cs="仿宋_GB2312"/>
          <w:sz w:val="28"/>
          <w:szCs w:val="28"/>
        </w:rPr>
      </w:pPr>
      <w:bookmarkStart w:id="14" w:name="_Toc256000011"/>
      <w:r>
        <w:rPr>
          <w:rFonts w:ascii="仿宋_GB2312" w:eastAsia="仿宋_GB2312" w:hAnsi="仿宋_GB2312" w:cs="仿宋_GB2312"/>
          <w:sz w:val="28"/>
          <w:szCs w:val="28"/>
        </w:rPr>
        <w:t>2.1.1</w:t>
      </w:r>
      <w:r>
        <w:rPr>
          <w:rFonts w:ascii="仿宋_GB2312" w:eastAsia="仿宋_GB2312" w:hAnsi="仿宋_GB2312" w:cs="仿宋_GB2312"/>
          <w:sz w:val="28"/>
          <w:szCs w:val="28"/>
        </w:rPr>
        <w:t>必备资质</w:t>
      </w:r>
      <w:bookmarkEnd w:id="14"/>
    </w:p>
    <w:p w:rsidR="00713055" w:rsidRDefault="000A3EDB">
      <w:pPr>
        <w:pStyle w:val="4"/>
        <w:keepNext w:val="0"/>
        <w:spacing w:before="0" w:after="0" w:line="360" w:lineRule="auto"/>
        <w:rPr>
          <w:rFonts w:ascii="仿宋_GB2312" w:eastAsia="仿宋_GB2312" w:hAnsi="仿宋_GB2312" w:cs="仿宋_GB2312"/>
        </w:rPr>
      </w:pPr>
      <w:r>
        <w:rPr>
          <w:rFonts w:ascii="仿宋_GB2312" w:eastAsia="仿宋_GB2312" w:hAnsi="仿宋_GB2312" w:cs="仿宋_GB2312"/>
        </w:rPr>
        <w:t>2.1.1.1</w:t>
      </w:r>
      <w:r>
        <w:rPr>
          <w:rFonts w:ascii="仿宋_GB2312" w:eastAsia="仿宋_GB2312" w:hAnsi="仿宋_GB2312" w:cs="仿宋_GB2312"/>
        </w:rPr>
        <w:t>投标人应遵守有关国家法律、法规和条例</w:t>
      </w:r>
      <w:r>
        <w:rPr>
          <w:rFonts w:ascii="仿宋_GB2312" w:eastAsia="仿宋_GB2312" w:hAnsi="仿宋_GB2312" w:cs="仿宋_GB2312"/>
        </w:rPr>
        <w:t>,</w:t>
      </w:r>
      <w:r>
        <w:rPr>
          <w:rFonts w:ascii="仿宋_GB2312" w:eastAsia="仿宋_GB2312" w:hAnsi="仿宋_GB2312" w:cs="仿宋_GB2312"/>
        </w:rPr>
        <w:t>具备《中华人民共和国政府采购法》第二十二条的规定和本文件中规定的条件。</w:t>
      </w:r>
    </w:p>
    <w:p w:rsidR="00713055" w:rsidRDefault="000A3EDB">
      <w:pPr>
        <w:pStyle w:val="4"/>
        <w:keepNext w:val="0"/>
        <w:spacing w:before="0" w:after="0" w:line="360" w:lineRule="auto"/>
        <w:rPr>
          <w:rFonts w:ascii="仿宋_GB2312" w:eastAsia="仿宋_GB2312" w:hAnsi="仿宋_GB2312" w:cs="仿宋_GB2312"/>
        </w:rPr>
      </w:pPr>
      <w:r>
        <w:rPr>
          <w:rFonts w:ascii="仿宋_GB2312" w:eastAsia="仿宋_GB2312" w:hAnsi="仿宋_GB2312" w:cs="仿宋_GB2312"/>
        </w:rPr>
        <w:t>2.1.1.2</w:t>
      </w:r>
      <w:r>
        <w:rPr>
          <w:rFonts w:ascii="仿宋_GB2312" w:eastAsia="仿宋_GB2312" w:hAnsi="仿宋_GB2312" w:cs="仿宋_GB2312"/>
        </w:rPr>
        <w:t>本项目的特定资格要求</w:t>
      </w:r>
    </w:p>
    <w:p w:rsidR="00713055" w:rsidRDefault="000A3EDB">
      <w:pPr>
        <w:pStyle w:val="MsoNormal0"/>
        <w:spacing w:line="360" w:lineRule="auto"/>
        <w:ind w:firstLine="640"/>
      </w:pPr>
      <w:r>
        <w:rPr>
          <w:rFonts w:ascii="仿宋_GB2312" w:eastAsia="仿宋_GB2312" w:hAnsi="仿宋_GB2312" w:cs="仿宋_GB2312"/>
          <w:sz w:val="32"/>
          <w:szCs w:val="32"/>
        </w:rPr>
        <w:t>1</w:t>
      </w:r>
      <w:r>
        <w:rPr>
          <w:rFonts w:ascii="仿宋_GB2312" w:eastAsia="仿宋_GB2312" w:hAnsi="仿宋_GB2312" w:cs="仿宋_GB2312"/>
          <w:sz w:val="32"/>
          <w:szCs w:val="32"/>
        </w:rPr>
        <w:t>、本项目拟由符合国家有关法律规定、同时满足本项目资质要求、在中国境内（指关境内）注册的供应商为投标人。</w:t>
      </w:r>
    </w:p>
    <w:p w:rsidR="00713055" w:rsidRDefault="000A3EDB">
      <w:pPr>
        <w:pStyle w:val="MsoNormal0"/>
        <w:spacing w:line="360" w:lineRule="auto"/>
        <w:ind w:firstLine="640"/>
      </w:pPr>
      <w:r>
        <w:rPr>
          <w:rFonts w:ascii="仿宋_GB2312" w:eastAsia="仿宋_GB2312" w:hAnsi="仿宋_GB2312" w:cs="仿宋_GB2312"/>
          <w:sz w:val="32"/>
          <w:szCs w:val="32"/>
        </w:rPr>
        <w:t>2</w:t>
      </w:r>
      <w:r>
        <w:rPr>
          <w:rFonts w:ascii="仿宋_GB2312" w:eastAsia="仿宋_GB2312" w:hAnsi="仿宋_GB2312" w:cs="仿宋_GB2312"/>
          <w:sz w:val="32"/>
          <w:szCs w:val="32"/>
        </w:rPr>
        <w:t>、符合《政府采购法》第二章第二十二条规定的条件，并提供下列资格证明材料（材料复印件均需加盖公章，原件备查）：</w:t>
      </w:r>
    </w:p>
    <w:p w:rsidR="00713055" w:rsidRDefault="000A3EDB">
      <w:pPr>
        <w:pStyle w:val="MsoNormal0"/>
        <w:spacing w:line="360" w:lineRule="auto"/>
        <w:ind w:firstLine="640"/>
      </w:pPr>
      <w:r>
        <w:rPr>
          <w:rFonts w:ascii="仿宋_GB2312" w:eastAsia="仿宋_GB2312" w:hAnsi="仿宋_GB2312" w:cs="仿宋_GB2312"/>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）凡在中国境内注册，有能力提供本项目所述的货物或服务的投标人，须提供合格有效的营业执照副本复印件。</w:t>
      </w:r>
    </w:p>
    <w:p w:rsidR="00713055" w:rsidRDefault="000A3EDB">
      <w:pPr>
        <w:pStyle w:val="MsoNormal0"/>
        <w:spacing w:line="360" w:lineRule="auto"/>
        <w:ind w:firstLine="640"/>
      </w:pPr>
      <w:r>
        <w:rPr>
          <w:rFonts w:ascii="仿宋_GB2312" w:eastAsia="仿宋_GB2312" w:hAnsi="仿宋_GB2312" w:cs="仿宋_GB2312"/>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）投标人须提供</w:t>
      </w:r>
      <w:r>
        <w:rPr>
          <w:rFonts w:ascii="仿宋_GB2312" w:eastAsia="仿宋_GB2312" w:hAnsi="仿宋_GB2312" w:cs="仿宋_GB2312"/>
          <w:sz w:val="32"/>
          <w:szCs w:val="32"/>
        </w:rPr>
        <w:t>2024</w:t>
      </w:r>
      <w:r>
        <w:rPr>
          <w:rFonts w:ascii="仿宋_GB2312" w:eastAsia="仿宋_GB2312" w:hAnsi="仿宋_GB2312" w:cs="仿宋_GB2312"/>
          <w:sz w:val="32"/>
          <w:szCs w:val="32"/>
        </w:rPr>
        <w:t>年度</w:t>
      </w:r>
      <w:r>
        <w:rPr>
          <w:rFonts w:ascii="仿宋_GB2312" w:eastAsia="仿宋_GB2312" w:hAnsi="仿宋_GB2312" w:cs="仿宋_GB2312"/>
          <w:sz w:val="32"/>
          <w:szCs w:val="32"/>
        </w:rPr>
        <w:t>经审计的财务报告或其开户银行出具的资信证明（资信证明注明</w:t>
      </w:r>
      <w:r>
        <w:rPr>
          <w:rFonts w:ascii="仿宋_GB2312" w:eastAsia="仿宋_GB2312" w:hAnsi="仿宋_GB2312" w:cs="仿宋_GB2312"/>
          <w:sz w:val="32"/>
          <w:szCs w:val="32"/>
        </w:rPr>
        <w:t>“</w:t>
      </w:r>
      <w:r>
        <w:rPr>
          <w:rFonts w:ascii="仿宋_GB2312" w:eastAsia="仿宋_GB2312" w:hAnsi="仿宋_GB2312" w:cs="仿宋_GB2312"/>
          <w:sz w:val="32"/>
          <w:szCs w:val="32"/>
        </w:rPr>
        <w:t>复印无效</w:t>
      </w:r>
      <w:r>
        <w:rPr>
          <w:rFonts w:ascii="仿宋_GB2312" w:eastAsia="仿宋_GB2312" w:hAnsi="仿宋_GB2312" w:cs="仿宋_GB2312"/>
          <w:sz w:val="32"/>
          <w:szCs w:val="32"/>
        </w:rPr>
        <w:t>”</w:t>
      </w:r>
      <w:r>
        <w:rPr>
          <w:rFonts w:ascii="仿宋_GB2312" w:eastAsia="仿宋_GB2312" w:hAnsi="仿宋_GB2312" w:cs="仿宋_GB2312"/>
          <w:sz w:val="32"/>
          <w:szCs w:val="32"/>
        </w:rPr>
        <w:t>的，须提供原件）；提供投标截止前六个月任意一个月依法缴纳税收和社会保障资金的相关材料。若为提交投标文件截止时间的当月成立的投标人无法提供依法缴纳税收和社会保障资金相关材料的</w:t>
      </w:r>
      <w:r>
        <w:rPr>
          <w:rFonts w:ascii="仿宋_GB2312" w:eastAsia="仿宋_GB2312" w:hAnsi="仿宋_GB2312" w:cs="仿宋_GB2312"/>
          <w:sz w:val="32"/>
          <w:szCs w:val="32"/>
        </w:rPr>
        <w:t>,</w:t>
      </w:r>
      <w:r>
        <w:rPr>
          <w:rFonts w:ascii="仿宋_GB2312" w:eastAsia="仿宋_GB2312" w:hAnsi="仿宋_GB2312" w:cs="仿宋_GB2312"/>
          <w:sz w:val="32"/>
          <w:szCs w:val="32"/>
        </w:rPr>
        <w:t>视同满足本项资格条件要求。</w:t>
      </w:r>
    </w:p>
    <w:p w:rsidR="00713055" w:rsidRDefault="000A3EDB">
      <w:pPr>
        <w:pStyle w:val="MsoNormal0"/>
        <w:spacing w:line="360" w:lineRule="auto"/>
        <w:ind w:firstLine="640"/>
      </w:pPr>
      <w:r>
        <w:rPr>
          <w:rFonts w:ascii="仿宋_GB2312" w:eastAsia="仿宋_GB2312" w:hAnsi="仿宋_GB2312" w:cs="仿宋_GB2312"/>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）提供无行贿犯罪记录承诺（说明）函（投标人自行对其有无行贿犯罪情形进行说明或承诺，格式自拟）。</w:t>
      </w:r>
    </w:p>
    <w:p w:rsidR="00713055" w:rsidRDefault="000A3EDB">
      <w:pPr>
        <w:pStyle w:val="MsoNormal0"/>
        <w:spacing w:line="360" w:lineRule="auto"/>
        <w:ind w:firstLine="640"/>
      </w:pPr>
      <w:r>
        <w:rPr>
          <w:rFonts w:ascii="仿宋_GB2312" w:eastAsia="仿宋_GB2312" w:hAnsi="仿宋_GB2312" w:cs="仿宋_GB2312"/>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）参加政府采购活动前三年内在经营活动中没有重大违法记录的书面声明。</w:t>
      </w:r>
    </w:p>
    <w:p w:rsidR="00713055" w:rsidRDefault="000A3EDB">
      <w:pPr>
        <w:spacing w:line="360" w:lineRule="auto"/>
        <w:rPr>
          <w:rFonts w:ascii="仿宋_GB2312" w:eastAsia="仿宋_GB2312" w:hAnsi="仿宋_GB2312" w:cs="仿宋_GB2312"/>
          <w:sz w:val="28"/>
          <w:szCs w:val="28"/>
        </w:rPr>
      </w:pPr>
      <w:r>
        <w:rPr>
          <w:rFonts w:ascii="仿宋_GB2312" w:eastAsia="仿宋_GB2312" w:hAnsi="仿宋_GB2312" w:cs="仿宋_GB2312"/>
          <w:sz w:val="32"/>
          <w:szCs w:val="32"/>
        </w:rPr>
        <w:lastRenderedPageBreak/>
        <w:t xml:space="preserve">    </w:t>
      </w:r>
      <w:r>
        <w:rPr>
          <w:rFonts w:ascii="仿宋_GB2312" w:eastAsia="仿宋_GB2312" w:hAnsi="仿宋_GB2312" w:cs="仿宋_GB2312"/>
          <w:sz w:val="32"/>
          <w:szCs w:val="32"/>
        </w:rPr>
        <w:t>（</w:t>
      </w:r>
      <w:r>
        <w:rPr>
          <w:rFonts w:ascii="仿宋_GB2312" w:eastAsia="仿宋_GB2312" w:hAnsi="仿宋_GB2312" w:cs="仿宋_GB2312"/>
          <w:sz w:val="32"/>
          <w:szCs w:val="32"/>
        </w:rPr>
        <w:t>5</w:t>
      </w:r>
      <w:r>
        <w:rPr>
          <w:rFonts w:ascii="仿宋_GB2312" w:eastAsia="仿宋_GB2312" w:hAnsi="仿宋_GB2312" w:cs="仿宋_GB2312"/>
          <w:sz w:val="32"/>
          <w:szCs w:val="32"/>
        </w:rPr>
        <w:t>）投标人不得被列入失信被执行人、重大税收违法案件当事人名单</w:t>
      </w:r>
      <w:r>
        <w:rPr>
          <w:rFonts w:ascii="仿宋_GB2312" w:eastAsia="仿宋_GB2312" w:hAnsi="仿宋_GB2312" w:cs="仿宋_GB2312"/>
          <w:sz w:val="32"/>
          <w:szCs w:val="32"/>
        </w:rPr>
        <w:t>、政府采购严重违法失信行为记录名单，须提供本项目招标公告发布日期之后通过</w:t>
      </w:r>
      <w:r>
        <w:rPr>
          <w:rFonts w:ascii="仿宋_GB2312" w:eastAsia="仿宋_GB2312" w:hAnsi="仿宋_GB2312" w:cs="仿宋_GB2312"/>
          <w:sz w:val="32"/>
          <w:szCs w:val="32"/>
        </w:rPr>
        <w:t>“</w:t>
      </w:r>
      <w:r>
        <w:rPr>
          <w:rFonts w:ascii="仿宋_GB2312" w:eastAsia="仿宋_GB2312" w:hAnsi="仿宋_GB2312" w:cs="仿宋_GB2312"/>
          <w:sz w:val="32"/>
          <w:szCs w:val="32"/>
        </w:rPr>
        <w:t>信用中国</w:t>
      </w:r>
      <w:r>
        <w:rPr>
          <w:rFonts w:ascii="仿宋_GB2312" w:eastAsia="仿宋_GB2312" w:hAnsi="仿宋_GB2312" w:cs="仿宋_GB2312"/>
          <w:sz w:val="32"/>
          <w:szCs w:val="32"/>
        </w:rPr>
        <w:t>”</w:t>
      </w:r>
      <w:r>
        <w:rPr>
          <w:rFonts w:ascii="仿宋_GB2312" w:eastAsia="仿宋_GB2312" w:hAnsi="仿宋_GB2312" w:cs="仿宋_GB2312"/>
          <w:sz w:val="32"/>
          <w:szCs w:val="32"/>
        </w:rPr>
        <w:t>网站（</w:t>
      </w:r>
      <w:r>
        <w:rPr>
          <w:rFonts w:ascii="仿宋_GB2312" w:eastAsia="仿宋_GB2312" w:hAnsi="仿宋_GB2312" w:cs="仿宋_GB2312"/>
          <w:sz w:val="32"/>
          <w:szCs w:val="32"/>
        </w:rPr>
        <w:t>www.creditchina.gov.cn</w:t>
      </w:r>
      <w:r>
        <w:rPr>
          <w:rFonts w:ascii="仿宋_GB2312" w:eastAsia="仿宋_GB2312" w:hAnsi="仿宋_GB2312" w:cs="仿宋_GB2312"/>
          <w:sz w:val="32"/>
          <w:szCs w:val="32"/>
        </w:rPr>
        <w:t>）和中国政府采购网（</w:t>
      </w:r>
      <w:r>
        <w:rPr>
          <w:rFonts w:ascii="仿宋_GB2312" w:eastAsia="仿宋_GB2312" w:hAnsi="仿宋_GB2312" w:cs="仿宋_GB2312"/>
          <w:sz w:val="32"/>
          <w:szCs w:val="32"/>
        </w:rPr>
        <w:t>www.ccgp.gov.cn</w:t>
      </w:r>
      <w:r>
        <w:rPr>
          <w:rFonts w:ascii="仿宋_GB2312" w:eastAsia="仿宋_GB2312" w:hAnsi="仿宋_GB2312" w:cs="仿宋_GB2312"/>
          <w:sz w:val="32"/>
          <w:szCs w:val="32"/>
        </w:rPr>
        <w:t>）查询上述信用记录的信用信息查询结果网页打印件（或截图）。</w:t>
      </w:r>
    </w:p>
    <w:p w:rsidR="00713055" w:rsidRDefault="000A3EDB">
      <w:pPr>
        <w:pStyle w:val="MsoNormal1"/>
        <w:spacing w:line="360" w:lineRule="auto"/>
      </w:pPr>
      <w:r>
        <w:rPr>
          <w:rFonts w:ascii="仿宋_GB2312" w:eastAsia="仿宋_GB2312" w:hAnsi="仿宋_GB2312" w:cs="仿宋_GB2312"/>
          <w:color w:val="95A5A6"/>
          <w:sz w:val="32"/>
          <w:szCs w:val="32"/>
        </w:rPr>
        <w:t xml:space="preserve">    </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6</w:t>
      </w:r>
      <w:r>
        <w:rPr>
          <w:rFonts w:ascii="仿宋_GB2312" w:eastAsia="仿宋_GB2312" w:hAnsi="仿宋_GB2312" w:cs="仿宋_GB2312"/>
          <w:color w:val="000000"/>
          <w:sz w:val="32"/>
          <w:szCs w:val="32"/>
        </w:rPr>
        <w:t>）具备履行合同所必需的设备和专业技术能力的证明材料</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t>（由投标人根据项目需求提供说明材料）。</w:t>
      </w:r>
      <w:r>
        <w:rPr>
          <w:rFonts w:ascii="仿宋_GB2312" w:eastAsia="仿宋_GB2312" w:hAnsi="仿宋_GB2312" w:cs="仿宋_GB2312"/>
          <w:color w:val="000000"/>
          <w:sz w:val="28"/>
          <w:szCs w:val="28"/>
        </w:rPr>
        <w:t>如项目接受联合体投标，对联合体应提出相关资格要求；如属于特定行业项目</w:t>
      </w:r>
      <w:r>
        <w:rPr>
          <w:rFonts w:ascii="仿宋_GB2312" w:eastAsia="仿宋_GB2312" w:hAnsi="仿宋_GB2312" w:cs="仿宋_GB2312"/>
          <w:color w:val="000000"/>
          <w:sz w:val="28"/>
          <w:szCs w:val="28"/>
        </w:rPr>
        <w:t>,</w:t>
      </w:r>
      <w:r>
        <w:rPr>
          <w:rFonts w:ascii="仿宋_GB2312" w:eastAsia="仿宋_GB2312" w:hAnsi="仿宋_GB2312" w:cs="仿宋_GB2312"/>
          <w:color w:val="000000"/>
          <w:sz w:val="28"/>
          <w:szCs w:val="28"/>
        </w:rPr>
        <w:t>供应商应当具备特定行业法定准入要求。</w:t>
      </w:r>
    </w:p>
    <w:p w:rsidR="00713055" w:rsidRDefault="000A3EDB">
      <w:pPr>
        <w:pStyle w:val="3"/>
        <w:keepNext w:val="0"/>
        <w:spacing w:before="0" w:after="0" w:line="360" w:lineRule="auto"/>
        <w:rPr>
          <w:rFonts w:ascii="仿宋_GB2312" w:eastAsia="仿宋_GB2312" w:hAnsi="仿宋_GB2312" w:cs="仿宋_GB2312"/>
          <w:sz w:val="28"/>
          <w:szCs w:val="28"/>
        </w:rPr>
      </w:pPr>
      <w:bookmarkStart w:id="15" w:name="_Toc256000012"/>
      <w:r>
        <w:rPr>
          <w:rFonts w:ascii="仿宋_GB2312" w:eastAsia="仿宋_GB2312" w:hAnsi="仿宋_GB2312" w:cs="仿宋_GB2312"/>
          <w:sz w:val="28"/>
          <w:szCs w:val="28"/>
        </w:rPr>
        <w:t>2.1.2</w:t>
      </w:r>
      <w:r>
        <w:rPr>
          <w:rFonts w:ascii="仿宋_GB2312" w:eastAsia="仿宋_GB2312" w:hAnsi="仿宋_GB2312" w:cs="仿宋_GB2312"/>
          <w:sz w:val="28"/>
          <w:szCs w:val="28"/>
        </w:rPr>
        <w:t>优选资质</w:t>
      </w:r>
      <w:r>
        <w:rPr>
          <w:rFonts w:ascii="仿宋_GB2312" w:eastAsia="仿宋_GB2312" w:hAnsi="仿宋_GB2312" w:cs="仿宋_GB2312"/>
          <w:sz w:val="28"/>
          <w:szCs w:val="28"/>
        </w:rPr>
        <w:t>/</w:t>
      </w:r>
      <w:r>
        <w:rPr>
          <w:rFonts w:ascii="仿宋_GB2312" w:eastAsia="仿宋_GB2312" w:hAnsi="仿宋_GB2312" w:cs="仿宋_GB2312"/>
          <w:sz w:val="28"/>
          <w:szCs w:val="28"/>
        </w:rPr>
        <w:t>优选指标</w:t>
      </w:r>
      <w:bookmarkEnd w:id="15"/>
    </w:p>
    <w:p w:rsidR="00713055" w:rsidRDefault="000A3EDB">
      <w:pPr>
        <w:pStyle w:val="4"/>
        <w:keepNext w:val="0"/>
        <w:spacing w:before="0" w:after="0" w:line="360" w:lineRule="auto"/>
        <w:rPr>
          <w:rFonts w:ascii="仿宋_GB2312" w:eastAsia="仿宋_GB2312" w:hAnsi="仿宋_GB2312" w:cs="仿宋_GB2312"/>
        </w:rPr>
      </w:pPr>
      <w:r>
        <w:rPr>
          <w:rFonts w:ascii="仿宋_GB2312" w:eastAsia="仿宋_GB2312" w:hAnsi="仿宋_GB2312" w:cs="仿宋_GB2312"/>
        </w:rPr>
        <w:t>2.1.2.1</w:t>
      </w:r>
      <w:r>
        <w:rPr>
          <w:rFonts w:ascii="仿宋_GB2312" w:eastAsia="仿宋_GB2312" w:hAnsi="仿宋_GB2312" w:cs="仿宋_GB2312"/>
        </w:rPr>
        <w:t>相关证书</w:t>
      </w:r>
    </w:p>
    <w:p w:rsidR="00713055" w:rsidRDefault="000A3EDB">
      <w:pPr>
        <w:pStyle w:val="4"/>
        <w:keepNext w:val="0"/>
        <w:spacing w:before="0" w:after="0" w:line="360" w:lineRule="auto"/>
        <w:rPr>
          <w:rFonts w:ascii="仿宋_GB2312" w:eastAsia="仿宋_GB2312" w:hAnsi="仿宋_GB2312" w:cs="仿宋_GB2312"/>
        </w:rPr>
      </w:pPr>
      <w:r>
        <w:rPr>
          <w:rFonts w:ascii="仿宋_GB2312" w:eastAsia="仿宋_GB2312" w:hAnsi="仿宋_GB2312" w:cs="仿宋_GB2312"/>
        </w:rPr>
        <w:t>2.1.2.2</w:t>
      </w:r>
      <w:r>
        <w:rPr>
          <w:rFonts w:ascii="仿宋_GB2312" w:eastAsia="仿宋_GB2312" w:hAnsi="仿宋_GB2312" w:cs="仿宋_GB2312"/>
        </w:rPr>
        <w:t>成功案例</w:t>
      </w:r>
    </w:p>
    <w:p w:rsidR="00713055" w:rsidRDefault="000A3EDB">
      <w:pPr>
        <w:pStyle w:val="3"/>
        <w:keepNext w:val="0"/>
        <w:spacing w:before="0" w:after="0" w:line="360" w:lineRule="auto"/>
        <w:rPr>
          <w:rFonts w:ascii="仿宋_GB2312" w:eastAsia="仿宋_GB2312" w:hAnsi="仿宋_GB2312" w:cs="仿宋_GB2312"/>
          <w:sz w:val="28"/>
          <w:szCs w:val="28"/>
        </w:rPr>
      </w:pPr>
      <w:bookmarkStart w:id="16" w:name="_Toc256000013"/>
      <w:r>
        <w:rPr>
          <w:rFonts w:ascii="仿宋_GB2312" w:eastAsia="仿宋_GB2312" w:hAnsi="仿宋_GB2312" w:cs="仿宋_GB2312"/>
          <w:sz w:val="28"/>
          <w:szCs w:val="28"/>
        </w:rPr>
        <w:t>2.1.3</w:t>
      </w:r>
      <w:r>
        <w:rPr>
          <w:rFonts w:ascii="仿宋_GB2312" w:eastAsia="仿宋_GB2312" w:hAnsi="仿宋_GB2312" w:cs="仿宋_GB2312"/>
          <w:sz w:val="28"/>
          <w:szCs w:val="28"/>
        </w:rPr>
        <w:t>是否允许联合体</w:t>
      </w:r>
      <w:bookmarkEnd w:id="16"/>
    </w:p>
    <w:p w:rsidR="00713055" w:rsidRDefault="000A3EDB">
      <w:pPr>
        <w:spacing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否</w:t>
      </w:r>
    </w:p>
    <w:p w:rsidR="00713055" w:rsidRDefault="000A3EDB">
      <w:pPr>
        <w:pStyle w:val="3"/>
        <w:keepNext w:val="0"/>
        <w:spacing w:before="0" w:after="0" w:line="360" w:lineRule="auto"/>
        <w:rPr>
          <w:rFonts w:ascii="仿宋_GB2312" w:eastAsia="仿宋_GB2312" w:hAnsi="仿宋_GB2312" w:cs="仿宋_GB2312"/>
          <w:sz w:val="28"/>
          <w:szCs w:val="28"/>
        </w:rPr>
      </w:pPr>
      <w:bookmarkStart w:id="17" w:name="_Toc256000014"/>
      <w:r>
        <w:rPr>
          <w:rFonts w:ascii="仿宋_GB2312" w:eastAsia="仿宋_GB2312" w:hAnsi="仿宋_GB2312" w:cs="仿宋_GB2312"/>
          <w:sz w:val="28"/>
          <w:szCs w:val="28"/>
        </w:rPr>
        <w:t>2.1.4</w:t>
      </w:r>
      <w:r>
        <w:rPr>
          <w:rFonts w:ascii="仿宋_GB2312" w:eastAsia="仿宋_GB2312" w:hAnsi="仿宋_GB2312" w:cs="仿宋_GB2312"/>
          <w:sz w:val="28"/>
          <w:szCs w:val="28"/>
        </w:rPr>
        <w:t>是否专门面向中小企业</w:t>
      </w:r>
      <w:bookmarkEnd w:id="17"/>
    </w:p>
    <w:p w:rsidR="00713055" w:rsidRDefault="000A3EDB">
      <w:pPr>
        <w:spacing w:line="360" w:lineRule="auto"/>
        <w:ind w:firstLine="561"/>
        <w:rPr>
          <w:rFonts w:ascii="仿宋_GB2312" w:eastAsia="仿宋_GB2312" w:hAnsi="仿宋_GB2312" w:cs="仿宋_GB2312"/>
          <w:sz w:val="28"/>
          <w:szCs w:val="28"/>
        </w:rPr>
      </w:pPr>
      <w:r>
        <w:rPr>
          <w:rFonts w:ascii="仿宋_GB2312" w:eastAsia="仿宋_GB2312" w:hAnsi="仿宋_GB2312" w:cs="仿宋_GB2312"/>
          <w:sz w:val="28"/>
          <w:szCs w:val="28"/>
        </w:rPr>
        <w:t>本项目专门面向中小企业采购项目</w:t>
      </w:r>
    </w:p>
    <w:p w:rsidR="00713055" w:rsidRDefault="000A3EDB">
      <w:pPr>
        <w:pStyle w:val="3"/>
        <w:keepNext w:val="0"/>
        <w:spacing w:before="0" w:after="0" w:line="360" w:lineRule="auto"/>
        <w:rPr>
          <w:rFonts w:ascii="仿宋_GB2312" w:eastAsia="仿宋_GB2312" w:hAnsi="仿宋_GB2312" w:cs="仿宋_GB2312"/>
          <w:sz w:val="28"/>
          <w:szCs w:val="28"/>
        </w:rPr>
      </w:pPr>
      <w:bookmarkStart w:id="18" w:name="_Toc256000015"/>
      <w:r>
        <w:rPr>
          <w:rFonts w:ascii="仿宋_GB2312" w:eastAsia="仿宋_GB2312" w:hAnsi="仿宋_GB2312" w:cs="仿宋_GB2312"/>
          <w:sz w:val="28"/>
          <w:szCs w:val="28"/>
        </w:rPr>
        <w:t>2.1.5</w:t>
      </w:r>
      <w:r>
        <w:rPr>
          <w:rFonts w:ascii="仿宋_GB2312" w:eastAsia="仿宋_GB2312" w:hAnsi="仿宋_GB2312" w:cs="仿宋_GB2312"/>
          <w:sz w:val="28"/>
          <w:szCs w:val="28"/>
        </w:rPr>
        <w:t>其他要求</w:t>
      </w:r>
      <w:bookmarkEnd w:id="18"/>
    </w:p>
    <w:p w:rsidR="00713055" w:rsidRDefault="000A3EDB">
      <w:pPr>
        <w:pStyle w:val="2"/>
        <w:keepNext w:val="0"/>
        <w:spacing w:before="0" w:after="0" w:line="360" w:lineRule="auto"/>
        <w:rPr>
          <w:rFonts w:ascii="仿宋_GB2312" w:eastAsia="仿宋_GB2312" w:hAnsi="仿宋_GB2312" w:cs="仿宋_GB2312"/>
        </w:rPr>
      </w:pPr>
      <w:bookmarkStart w:id="19" w:name="_Toc256000016"/>
      <w:r>
        <w:rPr>
          <w:rFonts w:ascii="仿宋_GB2312" w:eastAsia="仿宋_GB2312" w:hAnsi="仿宋_GB2312" w:cs="仿宋_GB2312"/>
          <w:i w:val="0"/>
          <w:iCs w:val="0"/>
        </w:rPr>
        <w:t>2.2</w:t>
      </w:r>
      <w:r>
        <w:rPr>
          <w:rFonts w:ascii="仿宋_GB2312" w:eastAsia="仿宋_GB2312" w:hAnsi="仿宋_GB2312" w:cs="仿宋_GB2312"/>
          <w:i w:val="0"/>
          <w:iCs w:val="0"/>
        </w:rPr>
        <w:t>技术部分投标</w:t>
      </w:r>
      <w:r>
        <w:rPr>
          <w:rFonts w:ascii="仿宋_GB2312" w:eastAsia="仿宋_GB2312" w:hAnsi="仿宋_GB2312" w:cs="仿宋_GB2312"/>
          <w:i w:val="0"/>
          <w:iCs w:val="0"/>
        </w:rPr>
        <w:t>/</w:t>
      </w:r>
      <w:r>
        <w:rPr>
          <w:rFonts w:ascii="仿宋_GB2312" w:eastAsia="仿宋_GB2312" w:hAnsi="仿宋_GB2312" w:cs="仿宋_GB2312"/>
          <w:i w:val="0"/>
          <w:iCs w:val="0"/>
        </w:rPr>
        <w:t>响应内容</w:t>
      </w:r>
      <w:bookmarkEnd w:id="19"/>
    </w:p>
    <w:p w:rsidR="00713055" w:rsidRDefault="000A3EDB">
      <w:pPr>
        <w:pStyle w:val="3"/>
        <w:keepNext w:val="0"/>
        <w:spacing w:before="0" w:after="0" w:line="360" w:lineRule="auto"/>
        <w:rPr>
          <w:rFonts w:ascii="仿宋_GB2312" w:eastAsia="仿宋_GB2312" w:hAnsi="仿宋_GB2312" w:cs="仿宋_GB2312"/>
          <w:sz w:val="28"/>
          <w:szCs w:val="28"/>
        </w:rPr>
      </w:pPr>
      <w:bookmarkStart w:id="20" w:name="_Toc256000017"/>
      <w:r>
        <w:rPr>
          <w:rFonts w:ascii="仿宋_GB2312" w:eastAsia="仿宋_GB2312" w:hAnsi="仿宋_GB2312" w:cs="仿宋_GB2312"/>
          <w:sz w:val="28"/>
          <w:szCs w:val="28"/>
        </w:rPr>
        <w:t>2.2.1</w:t>
      </w:r>
      <w:r>
        <w:rPr>
          <w:rFonts w:ascii="仿宋_GB2312" w:eastAsia="仿宋_GB2312" w:hAnsi="仿宋_GB2312" w:cs="仿宋_GB2312"/>
          <w:sz w:val="28"/>
          <w:szCs w:val="28"/>
        </w:rPr>
        <w:t>技术投标</w:t>
      </w:r>
      <w:r>
        <w:rPr>
          <w:rFonts w:ascii="仿宋_GB2312" w:eastAsia="仿宋_GB2312" w:hAnsi="仿宋_GB2312" w:cs="仿宋_GB2312"/>
          <w:sz w:val="28"/>
          <w:szCs w:val="28"/>
        </w:rPr>
        <w:t>/</w:t>
      </w:r>
      <w:r>
        <w:rPr>
          <w:rFonts w:ascii="仿宋_GB2312" w:eastAsia="仿宋_GB2312" w:hAnsi="仿宋_GB2312" w:cs="仿宋_GB2312"/>
          <w:sz w:val="28"/>
          <w:szCs w:val="28"/>
        </w:rPr>
        <w:t>响应总要求</w:t>
      </w:r>
      <w:bookmarkEnd w:id="20"/>
    </w:p>
    <w:p w:rsidR="00713055" w:rsidRDefault="000A3EDB">
      <w:pPr>
        <w:spacing w:line="360" w:lineRule="auto"/>
        <w:rPr>
          <w:rFonts w:ascii="仿宋_GB2312" w:eastAsia="仿宋_GB2312" w:hAnsi="仿宋_GB2312" w:cs="仿宋_GB2312"/>
          <w:sz w:val="28"/>
          <w:szCs w:val="28"/>
        </w:rPr>
      </w:pPr>
      <w:r>
        <w:rPr>
          <w:rFonts w:ascii="仿宋_GB2312" w:eastAsia="仿宋_GB2312" w:hAnsi="仿宋_GB2312" w:cs="仿宋_GB2312"/>
          <w:sz w:val="32"/>
          <w:szCs w:val="32"/>
        </w:rPr>
        <w:t>投标人需根据本项目需求提供服务方案及内容，具体包括但不限于项目需求理解及总体服务方案、人员管理方案、经管理方案、投诉管理方案、应急处理理方案、保密工作管理方案等。</w:t>
      </w:r>
    </w:p>
    <w:p w:rsidR="00713055" w:rsidRDefault="000A3EDB">
      <w:pPr>
        <w:pStyle w:val="3"/>
        <w:keepNext w:val="0"/>
        <w:spacing w:before="0" w:after="0" w:line="360" w:lineRule="auto"/>
        <w:rPr>
          <w:rFonts w:ascii="仿宋_GB2312" w:eastAsia="仿宋_GB2312" w:hAnsi="仿宋_GB2312" w:cs="仿宋_GB2312"/>
          <w:sz w:val="28"/>
          <w:szCs w:val="28"/>
        </w:rPr>
      </w:pPr>
      <w:bookmarkStart w:id="21" w:name="_Toc256000018"/>
      <w:r>
        <w:rPr>
          <w:rFonts w:ascii="仿宋_GB2312" w:eastAsia="仿宋_GB2312" w:hAnsi="仿宋_GB2312" w:cs="仿宋_GB2312"/>
          <w:sz w:val="28"/>
          <w:szCs w:val="28"/>
        </w:rPr>
        <w:t>2.2.2</w:t>
      </w:r>
      <w:r>
        <w:rPr>
          <w:rFonts w:ascii="仿宋_GB2312" w:eastAsia="仿宋_GB2312" w:hAnsi="仿宋_GB2312" w:cs="仿宋_GB2312"/>
          <w:sz w:val="28"/>
          <w:szCs w:val="28"/>
        </w:rPr>
        <w:t>投标</w:t>
      </w:r>
      <w:r>
        <w:rPr>
          <w:rFonts w:ascii="仿宋_GB2312" w:eastAsia="仿宋_GB2312" w:hAnsi="仿宋_GB2312" w:cs="仿宋_GB2312"/>
          <w:sz w:val="28"/>
          <w:szCs w:val="28"/>
        </w:rPr>
        <w:t>/</w:t>
      </w:r>
      <w:r>
        <w:rPr>
          <w:rFonts w:ascii="仿宋_GB2312" w:eastAsia="仿宋_GB2312" w:hAnsi="仿宋_GB2312" w:cs="仿宋_GB2312"/>
          <w:sz w:val="28"/>
          <w:szCs w:val="28"/>
        </w:rPr>
        <w:t>响应方案要求</w:t>
      </w:r>
      <w:bookmarkEnd w:id="21"/>
    </w:p>
    <w:p w:rsidR="00713055" w:rsidRDefault="000A3EDB">
      <w:pPr>
        <w:pStyle w:val="1"/>
        <w:keepNext w:val="0"/>
        <w:spacing w:before="0" w:after="0" w:line="360" w:lineRule="auto"/>
        <w:jc w:val="center"/>
        <w:rPr>
          <w:rFonts w:ascii="仿宋_GB2312" w:eastAsia="仿宋_GB2312" w:hAnsi="仿宋_GB2312" w:cs="仿宋_GB2312"/>
        </w:rPr>
      </w:pPr>
      <w:bookmarkStart w:id="22" w:name="_Toc256000019"/>
      <w:r>
        <w:rPr>
          <w:rFonts w:ascii="仿宋_GB2312" w:eastAsia="仿宋_GB2312" w:hAnsi="仿宋_GB2312" w:cs="仿宋_GB2312"/>
          <w:kern w:val="36"/>
        </w:rPr>
        <w:lastRenderedPageBreak/>
        <w:t>3</w:t>
      </w:r>
      <w:r>
        <w:rPr>
          <w:rFonts w:ascii="仿宋_GB2312" w:eastAsia="仿宋_GB2312" w:hAnsi="仿宋_GB2312" w:cs="仿宋_GB2312"/>
          <w:kern w:val="36"/>
        </w:rPr>
        <w:t>项目需求</w:t>
      </w:r>
      <w:bookmarkEnd w:id="22"/>
    </w:p>
    <w:p w:rsidR="00713055" w:rsidRDefault="000A3EDB">
      <w:pPr>
        <w:pStyle w:val="2"/>
        <w:keepNext w:val="0"/>
        <w:spacing w:before="0" w:after="0" w:line="360" w:lineRule="auto"/>
        <w:rPr>
          <w:rFonts w:ascii="仿宋_GB2312" w:eastAsia="仿宋_GB2312" w:hAnsi="仿宋_GB2312" w:cs="仿宋_GB2312"/>
        </w:rPr>
      </w:pPr>
      <w:bookmarkStart w:id="23" w:name="_Toc256000020"/>
      <w:r>
        <w:rPr>
          <w:rFonts w:ascii="仿宋_GB2312" w:eastAsia="仿宋_GB2312" w:hAnsi="仿宋_GB2312" w:cs="仿宋_GB2312"/>
          <w:i w:val="0"/>
          <w:iCs w:val="0"/>
        </w:rPr>
        <w:t>3.1</w:t>
      </w:r>
      <w:r>
        <w:rPr>
          <w:rFonts w:ascii="仿宋_GB2312" w:eastAsia="仿宋_GB2312" w:hAnsi="仿宋_GB2312" w:cs="仿宋_GB2312"/>
          <w:i w:val="0"/>
          <w:iCs w:val="0"/>
        </w:rPr>
        <w:t>总体要求</w:t>
      </w:r>
      <w:bookmarkEnd w:id="23"/>
    </w:p>
    <w:p w:rsidR="00713055" w:rsidRDefault="000A3EDB">
      <w:pPr>
        <w:pStyle w:val="MsoBodyTextFirstIndent20"/>
        <w:spacing w:line="360" w:lineRule="auto"/>
        <w:ind w:firstLine="640"/>
      </w:pPr>
      <w:r>
        <w:rPr>
          <w:rFonts w:eastAsia="Times New Roman"/>
          <w:color w:val="000000"/>
        </w:rPr>
        <w:t>1、</w:t>
      </w:r>
      <w:r>
        <w:rPr>
          <w:rFonts w:ascii="仿宋_GB2312" w:eastAsia="仿宋_GB2312" w:hAnsi="仿宋_GB2312" w:cs="仿宋_GB2312"/>
          <w:color w:val="000000"/>
          <w:sz w:val="32"/>
          <w:szCs w:val="32"/>
        </w:rPr>
        <w:t>本项目不允许投标人以任何名义和理由进行转包、分包，如有发现，采购人有权单方终止合同，视为投标人违约，投标人违约对采购人造成损失的，需另行支付相应的赔偿。</w:t>
      </w:r>
    </w:p>
    <w:p w:rsidR="00713055" w:rsidRDefault="000A3EDB">
      <w:pPr>
        <w:pStyle w:val="MsoBodyTextFirstIndent20"/>
        <w:spacing w:line="360" w:lineRule="auto"/>
        <w:ind w:firstLine="640"/>
      </w:pPr>
      <w:r>
        <w:rPr>
          <w:rFonts w:eastAsia="Times New Roman"/>
          <w:color w:val="000000"/>
        </w:rPr>
        <w:t>2、</w:t>
      </w:r>
      <w:r>
        <w:rPr>
          <w:rFonts w:ascii="仿宋_GB2312" w:eastAsia="仿宋_GB2312" w:hAnsi="仿宋_GB2312" w:cs="仿宋_GB2312"/>
          <w:color w:val="000000"/>
          <w:sz w:val="32"/>
          <w:szCs w:val="32"/>
        </w:rPr>
        <w:t>合同期间，投标人提供服务岗位人员应保持相对稳定，若投标人提供的服务无法达到采购人要求，采购人有权终止合同。投标人安排的服务人员如非因采购人要求更换而换人的，应当提前一个月向采购人报告，并确保再次安排的服务人员需满足采购人岗位需求。</w:t>
      </w:r>
    </w:p>
    <w:p w:rsidR="00713055" w:rsidRDefault="000A3EDB">
      <w:pPr>
        <w:pStyle w:val="2"/>
        <w:keepNext w:val="0"/>
        <w:spacing w:before="0" w:after="0" w:line="360" w:lineRule="auto"/>
        <w:rPr>
          <w:rFonts w:ascii="仿宋_GB2312" w:eastAsia="仿宋_GB2312" w:hAnsi="仿宋_GB2312" w:cs="仿宋_GB2312"/>
        </w:rPr>
      </w:pPr>
      <w:bookmarkStart w:id="24" w:name="_Toc256000021"/>
      <w:r>
        <w:rPr>
          <w:rFonts w:ascii="仿宋_GB2312" w:eastAsia="仿宋_GB2312" w:hAnsi="仿宋_GB2312" w:cs="仿宋_GB2312"/>
          <w:i w:val="0"/>
          <w:iCs w:val="0"/>
        </w:rPr>
        <w:t>3.2</w:t>
      </w:r>
      <w:r>
        <w:rPr>
          <w:rFonts w:ascii="仿宋_GB2312" w:eastAsia="仿宋_GB2312" w:hAnsi="仿宋_GB2312" w:cs="仿宋_GB2312"/>
          <w:i w:val="0"/>
          <w:iCs w:val="0"/>
        </w:rPr>
        <w:t>具体要求</w:t>
      </w:r>
      <w:bookmarkEnd w:id="24"/>
    </w:p>
    <w:p w:rsidR="00713055" w:rsidRDefault="000A3EDB">
      <w:pPr>
        <w:pStyle w:val="MsoNormal1"/>
        <w:spacing w:line="360" w:lineRule="auto"/>
        <w:ind w:firstLine="561"/>
      </w:pPr>
      <w:r>
        <w:rPr>
          <w:rFonts w:ascii="仿宋_GB2312" w:eastAsia="仿宋_GB2312" w:hAnsi="仿宋_GB2312" w:cs="仿宋_GB2312"/>
          <w:sz w:val="28"/>
          <w:szCs w:val="28"/>
        </w:rPr>
        <w:t>1</w:t>
      </w:r>
      <w:r>
        <w:rPr>
          <w:rFonts w:ascii="仿宋_GB2312" w:eastAsia="仿宋_GB2312" w:hAnsi="仿宋_GB2312" w:cs="仿宋_GB2312"/>
          <w:sz w:val="28"/>
          <w:szCs w:val="28"/>
        </w:rPr>
        <w:t>、本项目最高限价为</w:t>
      </w:r>
      <w:r>
        <w:rPr>
          <w:rFonts w:ascii="仿宋_GB2312" w:eastAsia="仿宋_GB2312" w:hAnsi="仿宋_GB2312" w:cs="仿宋_GB2312"/>
          <w:sz w:val="28"/>
          <w:szCs w:val="28"/>
        </w:rPr>
        <w:t>3979523.20</w:t>
      </w:r>
      <w:r>
        <w:rPr>
          <w:rFonts w:ascii="仿宋_GB2312" w:eastAsia="仿宋_GB2312" w:hAnsi="仿宋_GB2312" w:cs="仿宋_GB2312"/>
          <w:sz w:val="28"/>
          <w:szCs w:val="28"/>
        </w:rPr>
        <w:t>元，投标报价包含非执法类辅助性服务和车辆驾驶服务、食堂膳食加工及就</w:t>
      </w:r>
      <w:r>
        <w:rPr>
          <w:rFonts w:ascii="仿宋_GB2312" w:eastAsia="仿宋_GB2312" w:hAnsi="仿宋_GB2312" w:cs="仿宋_GB2312"/>
          <w:sz w:val="28"/>
          <w:szCs w:val="28"/>
        </w:rPr>
        <w:t>餐服务三个模块按岗位进行分项报价，投标人的报价超过最高限价为无效投标。</w:t>
      </w:r>
    </w:p>
    <w:p w:rsidR="00713055" w:rsidRDefault="000A3EDB">
      <w:pPr>
        <w:pStyle w:val="MsoNormal1"/>
        <w:spacing w:line="360" w:lineRule="auto"/>
        <w:ind w:firstLine="561"/>
      </w:pPr>
      <w:r>
        <w:rPr>
          <w:rFonts w:ascii="仿宋_GB2312" w:eastAsia="仿宋_GB2312" w:hAnsi="仿宋_GB2312" w:cs="仿宋_GB2312"/>
          <w:sz w:val="28"/>
          <w:szCs w:val="28"/>
        </w:rPr>
        <w:t xml:space="preserve">　　</w:t>
      </w:r>
      <w:r>
        <w:rPr>
          <w:rFonts w:ascii="仿宋_GB2312" w:eastAsia="仿宋_GB2312" w:hAnsi="仿宋_GB2312" w:cs="仿宋_GB2312"/>
          <w:sz w:val="28"/>
          <w:szCs w:val="28"/>
        </w:rPr>
        <w:t>2</w:t>
      </w:r>
      <w:r>
        <w:rPr>
          <w:rFonts w:ascii="仿宋_GB2312" w:eastAsia="仿宋_GB2312" w:hAnsi="仿宋_GB2312" w:cs="仿宋_GB2312"/>
          <w:sz w:val="28"/>
          <w:szCs w:val="28"/>
        </w:rPr>
        <w:t>、投标人必须对招标项目的所有内容进行投标响应，投标报价包括服务期限内的所有费用；投标人分项报价须列出各项费用的计算相关标准及依据，包括但不限于列明人员薪酬、管理费用等所涉及的各细项费用。投标人应充分评估服务期内发生的所有费用并合理报价，各项费用不管是否在投标人报价书中单列，均视为报价总价中已包括该费用。</w:t>
      </w:r>
    </w:p>
    <w:p w:rsidR="00713055" w:rsidRDefault="000A3EDB">
      <w:pPr>
        <w:pStyle w:val="MsoNormal1"/>
        <w:spacing w:line="360" w:lineRule="auto"/>
        <w:ind w:firstLine="561"/>
      </w:pPr>
      <w:r>
        <w:rPr>
          <w:rFonts w:ascii="仿宋_GB2312" w:eastAsia="仿宋_GB2312" w:hAnsi="仿宋_GB2312" w:cs="仿宋_GB2312"/>
          <w:sz w:val="28"/>
          <w:szCs w:val="28"/>
        </w:rPr>
        <w:t xml:space="preserve">　　</w:t>
      </w:r>
      <w:r>
        <w:rPr>
          <w:rFonts w:ascii="仿宋_GB2312" w:eastAsia="仿宋_GB2312" w:hAnsi="仿宋_GB2312" w:cs="仿宋_GB2312"/>
          <w:sz w:val="28"/>
          <w:szCs w:val="28"/>
        </w:rPr>
        <w:t>3</w:t>
      </w:r>
      <w:r>
        <w:rPr>
          <w:rFonts w:ascii="仿宋_GB2312" w:eastAsia="仿宋_GB2312" w:hAnsi="仿宋_GB2312" w:cs="仿宋_GB2312"/>
          <w:sz w:val="28"/>
          <w:szCs w:val="28"/>
        </w:rPr>
        <w:t>、由于项目存在服务内容变更的可能性，因此应允许采购人对服务范围等方面的适度调整，中标人应该充分估计和接受因上述调整给自身带</w:t>
      </w:r>
      <w:r>
        <w:rPr>
          <w:rFonts w:ascii="仿宋_GB2312" w:eastAsia="仿宋_GB2312" w:hAnsi="仿宋_GB2312" w:cs="仿宋_GB2312"/>
          <w:sz w:val="28"/>
          <w:szCs w:val="28"/>
        </w:rPr>
        <w:t>来的计划变更及损失，不得以任何理由拒绝。</w:t>
      </w:r>
    </w:p>
    <w:p w:rsidR="00713055" w:rsidRDefault="000A3EDB">
      <w:pPr>
        <w:pStyle w:val="MsoNormal1"/>
        <w:spacing w:line="360" w:lineRule="auto"/>
        <w:ind w:firstLine="561"/>
      </w:pPr>
      <w:r>
        <w:rPr>
          <w:rFonts w:ascii="仿宋_GB2312" w:eastAsia="仿宋_GB2312" w:hAnsi="仿宋_GB2312" w:cs="仿宋_GB2312"/>
          <w:sz w:val="28"/>
          <w:szCs w:val="28"/>
        </w:rPr>
        <w:t>4</w:t>
      </w:r>
      <w:r>
        <w:rPr>
          <w:rFonts w:ascii="仿宋_GB2312" w:eastAsia="仿宋_GB2312" w:hAnsi="仿宋_GB2312" w:cs="仿宋_GB2312"/>
          <w:sz w:val="28"/>
          <w:szCs w:val="28"/>
        </w:rPr>
        <w:t>、投标人应为非执法类辅助性服务岗位人员定制工作服，每人夏季服装两套、秋季服装两套。</w:t>
      </w:r>
    </w:p>
    <w:p w:rsidR="00713055" w:rsidRDefault="000A3EDB">
      <w:pPr>
        <w:pStyle w:val="MsoNormal1"/>
        <w:spacing w:line="360" w:lineRule="auto"/>
        <w:ind w:firstLine="561"/>
      </w:pPr>
      <w:r>
        <w:rPr>
          <w:rFonts w:ascii="仿宋_GB2312" w:eastAsia="仿宋_GB2312" w:hAnsi="仿宋_GB2312" w:cs="仿宋_GB2312"/>
          <w:sz w:val="28"/>
          <w:szCs w:val="28"/>
        </w:rPr>
        <w:lastRenderedPageBreak/>
        <w:t>5</w:t>
      </w:r>
      <w:r>
        <w:rPr>
          <w:rFonts w:ascii="仿宋_GB2312" w:eastAsia="仿宋_GB2312" w:hAnsi="仿宋_GB2312" w:cs="仿宋_GB2312"/>
          <w:sz w:val="28"/>
          <w:szCs w:val="28"/>
        </w:rPr>
        <w:t>、服务人员的工作时间应严格按国家有关法律、法规要求标准执行，因工作原因产生的加班（含节假日加班）应严格按照国家有关法律、法规要求的标准由中标人支付给员工加班费。</w:t>
      </w:r>
    </w:p>
    <w:p w:rsidR="00713055" w:rsidRDefault="000A3EDB">
      <w:pPr>
        <w:pStyle w:val="MsoNormal1"/>
        <w:spacing w:line="360" w:lineRule="auto"/>
        <w:ind w:firstLine="561"/>
      </w:pPr>
      <w:r>
        <w:rPr>
          <w:rFonts w:ascii="仿宋_GB2312" w:eastAsia="仿宋_GB2312" w:hAnsi="仿宋_GB2312" w:cs="仿宋_GB2312"/>
          <w:sz w:val="28"/>
          <w:szCs w:val="28"/>
        </w:rPr>
        <w:t>6</w:t>
      </w:r>
      <w:r>
        <w:rPr>
          <w:rFonts w:ascii="仿宋_GB2312" w:eastAsia="仿宋_GB2312" w:hAnsi="仿宋_GB2312" w:cs="仿宋_GB2312"/>
          <w:sz w:val="28"/>
          <w:szCs w:val="28"/>
        </w:rPr>
        <w:t>、投标人应与服务人员建立劳动关系，并签订书面劳动合同，同时应确保所有服务人员的工资不得低于漳州市东山县最低工资标准。并根据《中华人民共和国劳动法》《中华人民共和国社会保险法》等法律法规，为服务人员缴纳各种强制保险和公积金，保障服务人员合法权益。</w:t>
      </w:r>
    </w:p>
    <w:p w:rsidR="00713055" w:rsidRDefault="000A3EDB">
      <w:pPr>
        <w:pStyle w:val="MsoNormal1"/>
        <w:spacing w:line="360" w:lineRule="auto"/>
        <w:ind w:firstLine="561"/>
      </w:pPr>
      <w:r>
        <w:rPr>
          <w:rFonts w:ascii="仿宋_GB2312" w:eastAsia="仿宋_GB2312" w:hAnsi="仿宋_GB2312" w:cs="仿宋_GB2312"/>
          <w:sz w:val="28"/>
          <w:szCs w:val="28"/>
        </w:rPr>
        <w:t>7</w:t>
      </w:r>
      <w:r>
        <w:rPr>
          <w:rFonts w:ascii="仿宋_GB2312" w:eastAsia="仿宋_GB2312" w:hAnsi="仿宋_GB2312" w:cs="仿宋_GB2312"/>
          <w:sz w:val="28"/>
          <w:szCs w:val="28"/>
        </w:rPr>
        <w:t>、服务人员在采购人工作期间发生工伤、职业病、死亡等安全事故的，其责任及相应的赔偿由投标人承担，并负责办理工伤保险理赔手续和保险金的发放。</w:t>
      </w:r>
    </w:p>
    <w:p w:rsidR="00713055" w:rsidRDefault="000A3EDB">
      <w:pPr>
        <w:pStyle w:val="MsoNormal1"/>
        <w:spacing w:line="360" w:lineRule="auto"/>
        <w:ind w:firstLine="561"/>
      </w:pPr>
      <w:r>
        <w:rPr>
          <w:rFonts w:ascii="仿宋_GB2312" w:eastAsia="仿宋_GB2312" w:hAnsi="仿宋_GB2312" w:cs="仿宋_GB2312"/>
          <w:sz w:val="28"/>
          <w:szCs w:val="28"/>
        </w:rPr>
        <w:t>8</w:t>
      </w:r>
      <w:r>
        <w:rPr>
          <w:rFonts w:ascii="仿宋_GB2312" w:eastAsia="仿宋_GB2312" w:hAnsi="仿宋_GB2312" w:cs="仿宋_GB2312"/>
          <w:sz w:val="28"/>
          <w:szCs w:val="28"/>
        </w:rPr>
        <w:t>、投标人提供的服务人员因执行工作任务造成第三方损害应承担的赔偿责任，善后补偿、赔偿责任由投标人承担。</w:t>
      </w:r>
    </w:p>
    <w:p w:rsidR="00713055" w:rsidRDefault="000A3EDB">
      <w:pPr>
        <w:pStyle w:val="MsoNormal1"/>
        <w:spacing w:line="360" w:lineRule="auto"/>
        <w:ind w:firstLine="561"/>
      </w:pPr>
      <w:r>
        <w:rPr>
          <w:rFonts w:ascii="仿宋_GB2312" w:eastAsia="仿宋_GB2312" w:hAnsi="仿宋_GB2312" w:cs="仿宋_GB2312"/>
          <w:sz w:val="28"/>
          <w:szCs w:val="28"/>
        </w:rPr>
        <w:t>9</w:t>
      </w:r>
      <w:r>
        <w:rPr>
          <w:rFonts w:ascii="仿宋_GB2312" w:eastAsia="仿宋_GB2312" w:hAnsi="仿宋_GB2312" w:cs="仿宋_GB2312"/>
          <w:sz w:val="28"/>
          <w:szCs w:val="28"/>
        </w:rPr>
        <w:t>、投标人遇应急情况（</w:t>
      </w:r>
      <w:r>
        <w:rPr>
          <w:rFonts w:ascii="仿宋_GB2312" w:eastAsia="仿宋_GB2312" w:hAnsi="仿宋_GB2312" w:cs="仿宋_GB2312"/>
          <w:sz w:val="28"/>
          <w:szCs w:val="28"/>
        </w:rPr>
        <w:t>如人员突发疾病、工伤亡处理、劳动争议等）须紧急处理的，应快速作出服务响应。</w:t>
      </w:r>
    </w:p>
    <w:p w:rsidR="00713055" w:rsidRDefault="000A3EDB">
      <w:pPr>
        <w:pStyle w:val="MsoNormal1"/>
        <w:spacing w:line="360" w:lineRule="auto"/>
        <w:ind w:firstLine="561"/>
      </w:pPr>
      <w:r>
        <w:rPr>
          <w:rFonts w:ascii="仿宋_GB2312" w:eastAsia="仿宋_GB2312" w:hAnsi="仿宋_GB2312" w:cs="仿宋_GB2312"/>
          <w:sz w:val="28"/>
          <w:szCs w:val="28"/>
        </w:rPr>
        <w:t>10</w:t>
      </w:r>
      <w:r>
        <w:rPr>
          <w:rFonts w:ascii="仿宋_GB2312" w:eastAsia="仿宋_GB2312" w:hAnsi="仿宋_GB2312" w:cs="仿宋_GB2312"/>
          <w:sz w:val="28"/>
          <w:szCs w:val="28"/>
        </w:rPr>
        <w:t>、采购人对以下情形，有权提出撤换服务人员的要求，投标人应按采购人要求进行撤换，并在采购人指定时间内完成（一般为</w:t>
      </w:r>
      <w:r>
        <w:rPr>
          <w:rFonts w:ascii="仿宋_GB2312" w:eastAsia="仿宋_GB2312" w:hAnsi="仿宋_GB2312" w:cs="仿宋_GB2312"/>
          <w:sz w:val="28"/>
          <w:szCs w:val="28"/>
        </w:rPr>
        <w:t>5</w:t>
      </w:r>
      <w:r>
        <w:rPr>
          <w:rFonts w:ascii="仿宋_GB2312" w:eastAsia="仿宋_GB2312" w:hAnsi="仿宋_GB2312" w:cs="仿宋_GB2312"/>
          <w:sz w:val="28"/>
          <w:szCs w:val="28"/>
        </w:rPr>
        <w:t>日内）：</w:t>
      </w:r>
    </w:p>
    <w:p w:rsidR="00713055" w:rsidRDefault="000A3EDB">
      <w:pPr>
        <w:pStyle w:val="MsoNormal1"/>
        <w:spacing w:line="360" w:lineRule="auto"/>
        <w:ind w:firstLine="561"/>
      </w:pPr>
      <w:r>
        <w:rPr>
          <w:rFonts w:ascii="仿宋_GB2312" w:eastAsia="仿宋_GB2312" w:hAnsi="仿宋_GB2312" w:cs="仿宋_GB2312"/>
          <w:sz w:val="28"/>
          <w:szCs w:val="28"/>
        </w:rPr>
        <w:t>（</w:t>
      </w:r>
      <w:r>
        <w:rPr>
          <w:rFonts w:ascii="仿宋_GB2312" w:eastAsia="仿宋_GB2312" w:hAnsi="仿宋_GB2312" w:cs="仿宋_GB2312"/>
          <w:sz w:val="28"/>
          <w:szCs w:val="28"/>
        </w:rPr>
        <w:t>1</w:t>
      </w:r>
      <w:r>
        <w:rPr>
          <w:rFonts w:ascii="仿宋_GB2312" w:eastAsia="仿宋_GB2312" w:hAnsi="仿宋_GB2312" w:cs="仿宋_GB2312"/>
          <w:sz w:val="28"/>
          <w:szCs w:val="28"/>
        </w:rPr>
        <w:t>）严重影响税务形象，被有关部门通报的；</w:t>
      </w:r>
    </w:p>
    <w:p w:rsidR="00713055" w:rsidRDefault="000A3EDB">
      <w:pPr>
        <w:pStyle w:val="MsoNormal1"/>
        <w:spacing w:line="360" w:lineRule="auto"/>
        <w:ind w:firstLine="561"/>
      </w:pPr>
      <w:r>
        <w:rPr>
          <w:rFonts w:ascii="仿宋_GB2312" w:eastAsia="仿宋_GB2312" w:hAnsi="仿宋_GB2312" w:cs="仿宋_GB2312"/>
          <w:sz w:val="28"/>
          <w:szCs w:val="28"/>
        </w:rPr>
        <w:t>（</w:t>
      </w:r>
      <w:r>
        <w:rPr>
          <w:rFonts w:ascii="仿宋_GB2312" w:eastAsia="仿宋_GB2312" w:hAnsi="仿宋_GB2312" w:cs="仿宋_GB2312"/>
          <w:sz w:val="28"/>
          <w:szCs w:val="28"/>
        </w:rPr>
        <w:t>2</w:t>
      </w:r>
      <w:r>
        <w:rPr>
          <w:rFonts w:ascii="仿宋_GB2312" w:eastAsia="仿宋_GB2312" w:hAnsi="仿宋_GB2312" w:cs="仿宋_GB2312"/>
          <w:sz w:val="28"/>
          <w:szCs w:val="28"/>
        </w:rPr>
        <w:t>）在一个工作年度内，被投诉三次以上的（含三次）；</w:t>
      </w:r>
    </w:p>
    <w:p w:rsidR="00713055" w:rsidRDefault="000A3EDB">
      <w:pPr>
        <w:pStyle w:val="MsoNormal1"/>
        <w:spacing w:line="360" w:lineRule="auto"/>
        <w:ind w:firstLine="561"/>
      </w:pPr>
      <w:r>
        <w:rPr>
          <w:rFonts w:ascii="仿宋_GB2312" w:eastAsia="仿宋_GB2312" w:hAnsi="仿宋_GB2312" w:cs="仿宋_GB2312"/>
          <w:sz w:val="28"/>
          <w:szCs w:val="28"/>
        </w:rPr>
        <w:t>（</w:t>
      </w:r>
      <w:r>
        <w:rPr>
          <w:rFonts w:ascii="仿宋_GB2312" w:eastAsia="仿宋_GB2312" w:hAnsi="仿宋_GB2312" w:cs="仿宋_GB2312"/>
          <w:sz w:val="28"/>
          <w:szCs w:val="28"/>
        </w:rPr>
        <w:t>3</w:t>
      </w:r>
      <w:r>
        <w:rPr>
          <w:rFonts w:ascii="仿宋_GB2312" w:eastAsia="仿宋_GB2312" w:hAnsi="仿宋_GB2312" w:cs="仿宋_GB2312"/>
          <w:sz w:val="28"/>
          <w:szCs w:val="28"/>
        </w:rPr>
        <w:t>）因个人身体原因，不适合服务岗位的；</w:t>
      </w:r>
    </w:p>
    <w:p w:rsidR="00713055" w:rsidRDefault="000A3EDB">
      <w:pPr>
        <w:pStyle w:val="MsoNormal1"/>
        <w:spacing w:line="360" w:lineRule="auto"/>
        <w:ind w:firstLine="561"/>
      </w:pPr>
      <w:r>
        <w:rPr>
          <w:rFonts w:ascii="仿宋_GB2312" w:eastAsia="仿宋_GB2312" w:hAnsi="仿宋_GB2312" w:cs="仿宋_GB2312"/>
          <w:sz w:val="28"/>
          <w:szCs w:val="28"/>
        </w:rPr>
        <w:t>（</w:t>
      </w:r>
      <w:r>
        <w:rPr>
          <w:rFonts w:ascii="仿宋_GB2312" w:eastAsia="仿宋_GB2312" w:hAnsi="仿宋_GB2312" w:cs="仿宋_GB2312"/>
          <w:sz w:val="28"/>
          <w:szCs w:val="28"/>
        </w:rPr>
        <w:t>4</w:t>
      </w:r>
      <w:r>
        <w:rPr>
          <w:rFonts w:ascii="仿宋_GB2312" w:eastAsia="仿宋_GB2312" w:hAnsi="仿宋_GB2312" w:cs="仿宋_GB2312"/>
          <w:sz w:val="28"/>
          <w:szCs w:val="28"/>
        </w:rPr>
        <w:t>）不胜任岗位需求，不服从管理的；</w:t>
      </w:r>
    </w:p>
    <w:p w:rsidR="00713055" w:rsidRDefault="000A3EDB">
      <w:pPr>
        <w:pStyle w:val="MsoNormal1"/>
        <w:spacing w:line="360" w:lineRule="auto"/>
        <w:ind w:firstLine="561"/>
      </w:pPr>
      <w:r>
        <w:rPr>
          <w:rFonts w:ascii="仿宋_GB2312" w:eastAsia="仿宋_GB2312" w:hAnsi="仿宋_GB2312" w:cs="仿宋_GB2312"/>
          <w:sz w:val="28"/>
          <w:szCs w:val="28"/>
        </w:rPr>
        <w:t>（</w:t>
      </w:r>
      <w:r>
        <w:rPr>
          <w:rFonts w:ascii="仿宋_GB2312" w:eastAsia="仿宋_GB2312" w:hAnsi="仿宋_GB2312" w:cs="仿宋_GB2312"/>
          <w:sz w:val="28"/>
          <w:szCs w:val="28"/>
        </w:rPr>
        <w:t>5</w:t>
      </w:r>
      <w:r>
        <w:rPr>
          <w:rFonts w:ascii="仿宋_GB2312" w:eastAsia="仿宋_GB2312" w:hAnsi="仿宋_GB2312" w:cs="仿宋_GB2312"/>
          <w:sz w:val="28"/>
          <w:szCs w:val="28"/>
        </w:rPr>
        <w:t>）其它影响工作的情形。</w:t>
      </w:r>
    </w:p>
    <w:p w:rsidR="00713055" w:rsidRDefault="000A3EDB">
      <w:pPr>
        <w:pStyle w:val="MsoNormal1"/>
        <w:spacing w:line="360" w:lineRule="auto"/>
        <w:ind w:firstLine="561"/>
      </w:pPr>
      <w:r>
        <w:rPr>
          <w:rFonts w:ascii="仿宋_GB2312" w:eastAsia="仿宋_GB2312" w:hAnsi="仿宋_GB2312" w:cs="仿宋_GB2312"/>
          <w:sz w:val="28"/>
          <w:szCs w:val="28"/>
        </w:rPr>
        <w:t>11</w:t>
      </w:r>
      <w:r>
        <w:rPr>
          <w:rFonts w:ascii="仿宋_GB2312" w:eastAsia="仿宋_GB2312" w:hAnsi="仿宋_GB2312" w:cs="仿宋_GB2312"/>
          <w:sz w:val="28"/>
          <w:szCs w:val="28"/>
        </w:rPr>
        <w:t>、投标人应保守采购人单位的工作秘密，包括但不限于文件、数据等信息，不得泄露给任何第三方，包括其提供的</w:t>
      </w:r>
      <w:r>
        <w:rPr>
          <w:rFonts w:ascii="仿宋_GB2312" w:eastAsia="仿宋_GB2312" w:hAnsi="仿宋_GB2312" w:cs="仿宋_GB2312"/>
          <w:sz w:val="28"/>
          <w:szCs w:val="28"/>
        </w:rPr>
        <w:t>服务人员以外的个人或组织。投标人应按要求与所有服务人员签订保密协议和网络安全承诺书，同时定期进行网络安全、数据安全及相关保密安全培训。</w:t>
      </w:r>
    </w:p>
    <w:p w:rsidR="00713055" w:rsidRDefault="000A3EDB">
      <w:pPr>
        <w:pStyle w:val="MsoNormal1"/>
        <w:spacing w:line="360" w:lineRule="auto"/>
        <w:ind w:firstLine="561"/>
      </w:pPr>
      <w:r>
        <w:rPr>
          <w:rFonts w:ascii="仿宋_GB2312" w:eastAsia="仿宋_GB2312" w:hAnsi="仿宋_GB2312" w:cs="仿宋_GB2312"/>
          <w:sz w:val="28"/>
          <w:szCs w:val="28"/>
        </w:rPr>
        <w:lastRenderedPageBreak/>
        <w:t>未明确的其它约定事项或条款，待采购人与中标人签订合同时，由双方协商订立。</w:t>
      </w:r>
    </w:p>
    <w:p w:rsidR="00713055" w:rsidRDefault="000A3EDB">
      <w:pPr>
        <w:pStyle w:val="1"/>
        <w:keepNext w:val="0"/>
        <w:spacing w:before="0" w:after="0" w:line="360" w:lineRule="auto"/>
        <w:jc w:val="center"/>
        <w:rPr>
          <w:rFonts w:ascii="仿宋_GB2312" w:eastAsia="仿宋_GB2312" w:hAnsi="仿宋_GB2312" w:cs="仿宋_GB2312"/>
        </w:rPr>
      </w:pPr>
      <w:bookmarkStart w:id="25" w:name="_Toc256000022"/>
      <w:r>
        <w:rPr>
          <w:rFonts w:ascii="仿宋_GB2312" w:eastAsia="仿宋_GB2312" w:hAnsi="仿宋_GB2312" w:cs="仿宋_GB2312"/>
          <w:kern w:val="36"/>
        </w:rPr>
        <w:t>4</w:t>
      </w:r>
      <w:r>
        <w:rPr>
          <w:rFonts w:ascii="仿宋_GB2312" w:eastAsia="仿宋_GB2312" w:hAnsi="仿宋_GB2312" w:cs="仿宋_GB2312"/>
          <w:kern w:val="36"/>
        </w:rPr>
        <w:t>人员要求</w:t>
      </w:r>
      <w:bookmarkEnd w:id="25"/>
    </w:p>
    <w:p w:rsidR="00713055" w:rsidRDefault="000A3EDB">
      <w:pPr>
        <w:pStyle w:val="2"/>
        <w:keepNext w:val="0"/>
        <w:spacing w:before="0" w:after="0" w:line="360" w:lineRule="auto"/>
        <w:rPr>
          <w:rFonts w:ascii="仿宋_GB2312" w:eastAsia="仿宋_GB2312" w:hAnsi="仿宋_GB2312" w:cs="仿宋_GB2312"/>
        </w:rPr>
      </w:pPr>
      <w:bookmarkStart w:id="26" w:name="_Toc256000023"/>
      <w:r>
        <w:rPr>
          <w:rFonts w:ascii="仿宋_GB2312" w:eastAsia="仿宋_GB2312" w:hAnsi="仿宋_GB2312" w:cs="仿宋_GB2312"/>
          <w:i w:val="0"/>
          <w:iCs w:val="0"/>
        </w:rPr>
        <w:t>4.1</w:t>
      </w:r>
      <w:r>
        <w:rPr>
          <w:rFonts w:ascii="仿宋_GB2312" w:eastAsia="仿宋_GB2312" w:hAnsi="仿宋_GB2312" w:cs="仿宋_GB2312"/>
          <w:i w:val="0"/>
          <w:iCs w:val="0"/>
        </w:rPr>
        <w:t>团队要求</w:t>
      </w:r>
      <w:bookmarkEnd w:id="26"/>
    </w:p>
    <w:p w:rsidR="00713055" w:rsidRDefault="000A3EDB">
      <w:pPr>
        <w:pStyle w:val="3"/>
        <w:keepNext w:val="0"/>
        <w:spacing w:before="0" w:after="0" w:line="360" w:lineRule="auto"/>
        <w:rPr>
          <w:rFonts w:ascii="仿宋_GB2312" w:eastAsia="仿宋_GB2312" w:hAnsi="仿宋_GB2312" w:cs="仿宋_GB2312"/>
          <w:sz w:val="28"/>
          <w:szCs w:val="28"/>
        </w:rPr>
      </w:pPr>
      <w:bookmarkStart w:id="27" w:name="_Toc256000024"/>
      <w:r>
        <w:rPr>
          <w:rFonts w:ascii="仿宋_GB2312" w:eastAsia="仿宋_GB2312" w:hAnsi="仿宋_GB2312" w:cs="仿宋_GB2312"/>
          <w:sz w:val="28"/>
          <w:szCs w:val="28"/>
        </w:rPr>
        <w:t>4.1.1</w:t>
      </w:r>
      <w:r>
        <w:rPr>
          <w:rFonts w:ascii="仿宋_GB2312" w:eastAsia="仿宋_GB2312" w:hAnsi="仿宋_GB2312" w:cs="仿宋_GB2312"/>
          <w:sz w:val="28"/>
          <w:szCs w:val="28"/>
        </w:rPr>
        <w:t>基本要求</w:t>
      </w:r>
      <w:bookmarkEnd w:id="27"/>
    </w:p>
    <w:p w:rsidR="00713055" w:rsidRDefault="000A3EDB">
      <w:pPr>
        <w:pStyle w:val="MsoNormal0"/>
        <w:spacing w:line="360" w:lineRule="auto"/>
      </w:pPr>
      <w:r>
        <w:rPr>
          <w:rFonts w:ascii="仿宋_GB2312" w:eastAsia="仿宋_GB2312" w:hAnsi="仿宋_GB2312" w:cs="仿宋_GB2312"/>
          <w:color w:val="000000"/>
          <w:sz w:val="32"/>
          <w:szCs w:val="32"/>
        </w:rPr>
        <w:t>1</w:t>
      </w:r>
      <w:r>
        <w:rPr>
          <w:rFonts w:ascii="仿宋_GB2312" w:eastAsia="仿宋_GB2312" w:hAnsi="仿宋_GB2312" w:cs="仿宋_GB2312"/>
          <w:color w:val="000000"/>
          <w:sz w:val="32"/>
          <w:szCs w:val="32"/>
        </w:rPr>
        <w:t>、中标人应为本项目配备项目经理和法务团队，并向采购人提供项目经理姓名、身份证及</w:t>
      </w:r>
      <w:r>
        <w:rPr>
          <w:rFonts w:ascii="仿宋_GB2312" w:eastAsia="仿宋_GB2312" w:hAnsi="仿宋_GB2312" w:cs="仿宋_GB2312"/>
          <w:color w:val="000000"/>
          <w:sz w:val="32"/>
          <w:szCs w:val="32"/>
        </w:rPr>
        <w:t>24</w:t>
      </w:r>
      <w:r>
        <w:rPr>
          <w:rFonts w:ascii="仿宋_GB2312" w:eastAsia="仿宋_GB2312" w:hAnsi="仿宋_GB2312" w:cs="仿宋_GB2312"/>
          <w:color w:val="000000"/>
          <w:sz w:val="32"/>
          <w:szCs w:val="32"/>
        </w:rPr>
        <w:t>小时服务电话。</w:t>
      </w:r>
    </w:p>
    <w:p w:rsidR="00713055" w:rsidRDefault="000A3EDB">
      <w:pPr>
        <w:pStyle w:val="MsoNormal0"/>
        <w:spacing w:line="360" w:lineRule="auto"/>
      </w:pPr>
      <w:r>
        <w:rPr>
          <w:rFonts w:ascii="仿宋_GB2312" w:eastAsia="仿宋_GB2312" w:hAnsi="仿宋_GB2312" w:cs="仿宋_GB2312"/>
          <w:color w:val="000000"/>
          <w:sz w:val="32"/>
          <w:szCs w:val="32"/>
        </w:rPr>
        <w:t>2</w:t>
      </w:r>
      <w:r>
        <w:rPr>
          <w:rFonts w:ascii="仿宋_GB2312" w:eastAsia="仿宋_GB2312" w:hAnsi="仿宋_GB2312" w:cs="仿宋_GB2312"/>
          <w:color w:val="000000"/>
          <w:sz w:val="32"/>
          <w:szCs w:val="32"/>
        </w:rPr>
        <w:t>、中标人为本项目配备的服务人员不得有涉赌、涉毒、涉黑以及任何的违法、违纪等不良记录。投标人中标后须为采购人提供相应人员户籍所在地派出所出具的背景核查证明。</w:t>
      </w:r>
    </w:p>
    <w:p w:rsidR="00713055" w:rsidRDefault="000A3EDB">
      <w:pPr>
        <w:pStyle w:val="3"/>
        <w:keepNext w:val="0"/>
        <w:spacing w:before="0" w:after="0" w:line="360" w:lineRule="auto"/>
        <w:rPr>
          <w:rFonts w:ascii="仿宋_GB2312" w:eastAsia="仿宋_GB2312" w:hAnsi="仿宋_GB2312" w:cs="仿宋_GB2312"/>
          <w:sz w:val="28"/>
          <w:szCs w:val="28"/>
        </w:rPr>
      </w:pPr>
      <w:bookmarkStart w:id="28" w:name="_Toc256000025"/>
      <w:r>
        <w:rPr>
          <w:rFonts w:ascii="仿宋_GB2312" w:eastAsia="仿宋_GB2312" w:hAnsi="仿宋_GB2312" w:cs="仿宋_GB2312"/>
          <w:sz w:val="28"/>
          <w:szCs w:val="28"/>
        </w:rPr>
        <w:t>4.1.2</w:t>
      </w:r>
      <w:r>
        <w:rPr>
          <w:rFonts w:ascii="仿宋_GB2312" w:eastAsia="仿宋_GB2312" w:hAnsi="仿宋_GB2312" w:cs="仿宋_GB2312"/>
          <w:sz w:val="28"/>
          <w:szCs w:val="28"/>
        </w:rPr>
        <w:t>优选资质</w:t>
      </w:r>
      <w:r>
        <w:rPr>
          <w:rFonts w:ascii="仿宋_GB2312" w:eastAsia="仿宋_GB2312" w:hAnsi="仿宋_GB2312" w:cs="仿宋_GB2312"/>
          <w:sz w:val="28"/>
          <w:szCs w:val="28"/>
        </w:rPr>
        <w:t>/</w:t>
      </w:r>
      <w:r>
        <w:rPr>
          <w:rFonts w:ascii="仿宋_GB2312" w:eastAsia="仿宋_GB2312" w:hAnsi="仿宋_GB2312" w:cs="仿宋_GB2312"/>
          <w:sz w:val="28"/>
          <w:szCs w:val="28"/>
        </w:rPr>
        <w:t>优选指标</w:t>
      </w:r>
      <w:bookmarkEnd w:id="28"/>
    </w:p>
    <w:p w:rsidR="00713055" w:rsidRDefault="000A3EDB">
      <w:pPr>
        <w:pStyle w:val="1"/>
        <w:keepNext w:val="0"/>
        <w:spacing w:before="0" w:after="0" w:line="360" w:lineRule="auto"/>
        <w:jc w:val="center"/>
        <w:rPr>
          <w:rFonts w:ascii="仿宋_GB2312" w:eastAsia="仿宋_GB2312" w:hAnsi="仿宋_GB2312" w:cs="仿宋_GB2312"/>
        </w:rPr>
      </w:pPr>
      <w:bookmarkStart w:id="29" w:name="_Toc256000026"/>
      <w:r>
        <w:rPr>
          <w:rFonts w:ascii="仿宋_GB2312" w:eastAsia="仿宋_GB2312" w:hAnsi="仿宋_GB2312" w:cs="仿宋_GB2312"/>
          <w:kern w:val="36"/>
        </w:rPr>
        <w:t>5</w:t>
      </w:r>
      <w:r>
        <w:rPr>
          <w:rFonts w:ascii="仿宋_GB2312" w:eastAsia="仿宋_GB2312" w:hAnsi="仿宋_GB2312" w:cs="仿宋_GB2312"/>
          <w:kern w:val="36"/>
        </w:rPr>
        <w:t>管理实施要求</w:t>
      </w:r>
      <w:bookmarkEnd w:id="29"/>
    </w:p>
    <w:tbl>
      <w:tblPr>
        <w:tblStyle w:val="MsoNormalTable0"/>
        <w:tblW w:w="8268" w:type="dxa"/>
        <w:tblInd w:w="414" w:type="dxa"/>
        <w:tblCellMar>
          <w:left w:w="0" w:type="dxa"/>
          <w:right w:w="0" w:type="dxa"/>
        </w:tblCellMar>
        <w:tblLook w:val="05E0"/>
      </w:tblPr>
      <w:tblGrid>
        <w:gridCol w:w="1633"/>
        <w:gridCol w:w="1790"/>
        <w:gridCol w:w="4845"/>
      </w:tblGrid>
      <w:tr w:rsidR="00713055">
        <w:tc>
          <w:tcPr>
            <w:tcW w:w="2076" w:type="dxa"/>
            <w:tcBorders>
              <w:top w:val="single" w:sz="8" w:space="0" w:color="000000"/>
              <w:left w:val="single" w:sz="8" w:space="0" w:color="000000"/>
              <w:bottom w:val="single" w:sz="8" w:space="0" w:color="000000"/>
              <w:right w:val="single" w:sz="8" w:space="0" w:color="000000"/>
            </w:tcBorders>
            <w:tcMar>
              <w:top w:w="0" w:type="dxa"/>
              <w:left w:w="138" w:type="dxa"/>
              <w:bottom w:w="0" w:type="dxa"/>
              <w:right w:w="138" w:type="dxa"/>
            </w:tcMar>
            <w:hideMark/>
          </w:tcPr>
          <w:p w:rsidR="00713055" w:rsidRDefault="000A3EDB">
            <w:pPr>
              <w:pStyle w:val="MsoNormal10"/>
              <w:rPr>
                <w:color w:val="000000"/>
              </w:rPr>
            </w:pPr>
            <w:r>
              <w:rPr>
                <w:rFonts w:eastAsia="Times New Roman"/>
                <w:color w:val="000000"/>
              </w:rPr>
              <w:t> </w:t>
            </w:r>
          </w:p>
        </w:tc>
        <w:tc>
          <w:tcPr>
            <w:tcW w:w="2054" w:type="dxa"/>
            <w:tcBorders>
              <w:top w:val="single" w:sz="8" w:space="0" w:color="000000"/>
              <w:bottom w:val="single" w:sz="8" w:space="0" w:color="000000"/>
              <w:right w:val="single" w:sz="8" w:space="0" w:color="000000"/>
            </w:tcBorders>
            <w:tcMar>
              <w:top w:w="0" w:type="dxa"/>
              <w:left w:w="123" w:type="dxa"/>
              <w:bottom w:w="0" w:type="dxa"/>
              <w:right w:w="138" w:type="dxa"/>
            </w:tcMar>
            <w:hideMark/>
          </w:tcPr>
          <w:p w:rsidR="00713055" w:rsidRDefault="000A3EDB">
            <w:pPr>
              <w:pStyle w:val="MsoNormal0"/>
              <w:spacing w:line="360" w:lineRule="auto"/>
              <w:ind w:right="62"/>
              <w:jc w:val="center"/>
              <w:rPr>
                <w:color w:val="000000"/>
              </w:rPr>
            </w:pPr>
            <w:r>
              <w:rPr>
                <w:rFonts w:ascii="仿宋_GB2312" w:eastAsia="仿宋_GB2312" w:hAnsi="仿宋_GB2312" w:cs="仿宋_GB2312"/>
                <w:b/>
                <w:bCs/>
                <w:color w:val="000000"/>
              </w:rPr>
              <w:t>服务名称</w:t>
            </w:r>
          </w:p>
        </w:tc>
        <w:tc>
          <w:tcPr>
            <w:tcW w:w="6442" w:type="dxa"/>
            <w:tcBorders>
              <w:top w:val="single" w:sz="8" w:space="0" w:color="000000"/>
              <w:bottom w:val="single" w:sz="8" w:space="0" w:color="000000"/>
              <w:right w:val="single" w:sz="8" w:space="0" w:color="000000"/>
            </w:tcBorders>
            <w:tcMar>
              <w:top w:w="0" w:type="dxa"/>
              <w:left w:w="123" w:type="dxa"/>
              <w:bottom w:w="0" w:type="dxa"/>
              <w:right w:w="138" w:type="dxa"/>
            </w:tcMar>
            <w:hideMark/>
          </w:tcPr>
          <w:p w:rsidR="00713055" w:rsidRDefault="000A3EDB">
            <w:pPr>
              <w:pStyle w:val="MsoNormal0"/>
              <w:spacing w:line="360" w:lineRule="auto"/>
              <w:ind w:right="62"/>
              <w:jc w:val="center"/>
              <w:rPr>
                <w:color w:val="000000"/>
              </w:rPr>
            </w:pPr>
            <w:r>
              <w:rPr>
                <w:rFonts w:ascii="仿宋_GB2312" w:eastAsia="仿宋_GB2312" w:hAnsi="仿宋_GB2312" w:cs="仿宋_GB2312"/>
                <w:b/>
                <w:bCs/>
                <w:color w:val="000000"/>
              </w:rPr>
              <w:t>服务内容</w:t>
            </w:r>
          </w:p>
        </w:tc>
      </w:tr>
      <w:tr w:rsidR="00713055">
        <w:trPr>
          <w:trHeight w:val="1431"/>
        </w:trPr>
        <w:tc>
          <w:tcPr>
            <w:tcW w:w="2076" w:type="dxa"/>
            <w:vMerge w:val="restart"/>
            <w:tcBorders>
              <w:left w:val="single" w:sz="8" w:space="0" w:color="000000"/>
              <w:right w:val="single" w:sz="8" w:space="0" w:color="000000"/>
            </w:tcBorders>
            <w:tcMar>
              <w:top w:w="0" w:type="dxa"/>
              <w:left w:w="138" w:type="dxa"/>
              <w:bottom w:w="0" w:type="dxa"/>
              <w:right w:w="13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t>非执法类辅助性服务</w:t>
            </w:r>
          </w:p>
        </w:tc>
        <w:tc>
          <w:tcPr>
            <w:tcW w:w="2054"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t>服务态度</w:t>
            </w:r>
          </w:p>
        </w:tc>
        <w:tc>
          <w:tcPr>
            <w:tcW w:w="6442"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t>中标人为本项目配备的岗位人员应具备良好的服务态度，包括但不限于礼貌、耐心、细致等，与服务对象能进行良好的沟通，流畅应对各类涉税咨询，主动回应服务对象的需求和要求。</w:t>
            </w:r>
          </w:p>
        </w:tc>
      </w:tr>
      <w:tr w:rsidR="00713055">
        <w:trPr>
          <w:trHeight w:val="3110"/>
        </w:trPr>
        <w:tc>
          <w:tcPr>
            <w:tcW w:w="0" w:type="auto"/>
            <w:vMerge/>
            <w:tcBorders>
              <w:left w:val="single" w:sz="8" w:space="0" w:color="000000"/>
              <w:right w:val="single" w:sz="8" w:space="0" w:color="000000"/>
            </w:tcBorders>
            <w:vAlign w:val="center"/>
            <w:hideMark/>
          </w:tcPr>
          <w:p w:rsidR="00713055" w:rsidRDefault="00713055">
            <w:pPr>
              <w:rPr>
                <w:rFonts w:ascii="仿宋_GB2312" w:eastAsia="仿宋_GB2312" w:hAnsi="仿宋_GB2312" w:cs="仿宋_GB2312"/>
                <w:color w:val="000000"/>
              </w:rPr>
            </w:pPr>
          </w:p>
        </w:tc>
        <w:tc>
          <w:tcPr>
            <w:tcW w:w="2054"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t>服务效率</w:t>
            </w:r>
          </w:p>
        </w:tc>
        <w:tc>
          <w:tcPr>
            <w:tcW w:w="6442"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after="240" w:line="300" w:lineRule="atLeast"/>
              <w:ind w:right="62"/>
              <w:rPr>
                <w:color w:val="000000"/>
              </w:rPr>
            </w:pPr>
            <w:r>
              <w:rPr>
                <w:rFonts w:ascii="仿宋_GB2312" w:eastAsia="仿宋_GB2312" w:hAnsi="仿宋_GB2312" w:cs="仿宋_GB2312"/>
                <w:color w:val="000000"/>
              </w:rPr>
              <w:t>①</w:t>
            </w:r>
            <w:r>
              <w:rPr>
                <w:rFonts w:ascii="仿宋_GB2312" w:eastAsia="仿宋_GB2312" w:hAnsi="仿宋_GB2312" w:cs="仿宋_GB2312"/>
                <w:color w:val="000000"/>
              </w:rPr>
              <w:t>能提供足够数量的服务人员，满足采购人的需求；</w:t>
            </w:r>
          </w:p>
          <w:p w:rsidR="00713055" w:rsidRDefault="000A3EDB">
            <w:pPr>
              <w:pStyle w:val="MsoNormal0"/>
              <w:spacing w:before="240" w:after="240" w:line="300" w:lineRule="atLeast"/>
              <w:ind w:right="62"/>
              <w:rPr>
                <w:color w:val="000000"/>
              </w:rPr>
            </w:pPr>
            <w:r>
              <w:rPr>
                <w:rFonts w:ascii="仿宋_GB2312" w:eastAsia="仿宋_GB2312" w:hAnsi="仿宋_GB2312" w:cs="仿宋_GB2312"/>
                <w:color w:val="000000"/>
              </w:rPr>
              <w:t>②</w:t>
            </w:r>
            <w:r>
              <w:rPr>
                <w:rFonts w:ascii="仿宋_GB2312" w:eastAsia="仿宋_GB2312" w:hAnsi="仿宋_GB2312" w:cs="仿宋_GB2312"/>
                <w:color w:val="000000"/>
              </w:rPr>
              <w:t>中标人应确保员工的培训和考核，保障服务质量，并遵守相关的法规和标准；</w:t>
            </w:r>
          </w:p>
          <w:p w:rsidR="00713055" w:rsidRDefault="000A3EDB">
            <w:pPr>
              <w:pStyle w:val="MsoNormal0"/>
              <w:spacing w:before="240" w:after="240" w:line="300" w:lineRule="atLeast"/>
              <w:ind w:right="62"/>
              <w:rPr>
                <w:color w:val="000000"/>
              </w:rPr>
            </w:pPr>
            <w:r>
              <w:rPr>
                <w:rFonts w:ascii="仿宋_GB2312" w:eastAsia="仿宋_GB2312" w:hAnsi="仿宋_GB2312" w:cs="仿宋_GB2312"/>
                <w:color w:val="000000"/>
              </w:rPr>
              <w:t>③</w:t>
            </w:r>
            <w:r>
              <w:rPr>
                <w:rFonts w:ascii="仿宋_GB2312" w:eastAsia="仿宋_GB2312" w:hAnsi="仿宋_GB2312" w:cs="仿宋_GB2312"/>
                <w:color w:val="000000"/>
              </w:rPr>
              <w:t>提供的服务人员应服从领导指挥，具备较强的服务意识、心理承受能力和学习能力，具有一定问题分析能力，能快速响应服务对象的诉求。</w:t>
            </w:r>
          </w:p>
          <w:p w:rsidR="00713055" w:rsidRDefault="000A3EDB">
            <w:pPr>
              <w:pStyle w:val="MsoNormal0"/>
              <w:spacing w:before="240" w:line="300" w:lineRule="atLeast"/>
              <w:ind w:right="62"/>
              <w:rPr>
                <w:color w:val="000000"/>
              </w:rPr>
            </w:pPr>
            <w:r>
              <w:rPr>
                <w:rFonts w:ascii="仿宋_GB2312" w:eastAsia="仿宋_GB2312" w:hAnsi="仿宋_GB2312" w:cs="仿宋_GB2312"/>
                <w:color w:val="000000"/>
              </w:rPr>
              <w:t>④</w:t>
            </w:r>
            <w:r>
              <w:rPr>
                <w:rFonts w:ascii="仿宋_GB2312" w:eastAsia="仿宋_GB2312" w:hAnsi="仿宋_GB2312" w:cs="仿宋_GB2312"/>
                <w:color w:val="000000"/>
              </w:rPr>
              <w:t>服务人员应遵循着装管理办法（含头发等仪容仪表要求，相关费用由中标人负责），不迟到、早退，不无故离岗。</w:t>
            </w:r>
          </w:p>
        </w:tc>
      </w:tr>
      <w:tr w:rsidR="00713055">
        <w:tc>
          <w:tcPr>
            <w:tcW w:w="0" w:type="auto"/>
            <w:vMerge/>
            <w:tcBorders>
              <w:left w:val="single" w:sz="8" w:space="0" w:color="000000"/>
              <w:right w:val="single" w:sz="8" w:space="0" w:color="000000"/>
            </w:tcBorders>
            <w:vAlign w:val="center"/>
            <w:hideMark/>
          </w:tcPr>
          <w:p w:rsidR="00713055" w:rsidRDefault="00713055">
            <w:pPr>
              <w:rPr>
                <w:rFonts w:ascii="仿宋_GB2312" w:eastAsia="仿宋_GB2312" w:hAnsi="仿宋_GB2312" w:cs="仿宋_GB2312"/>
                <w:color w:val="000000"/>
              </w:rPr>
            </w:pPr>
          </w:p>
        </w:tc>
        <w:tc>
          <w:tcPr>
            <w:tcW w:w="2054"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t>服务质</w:t>
            </w:r>
            <w:r>
              <w:rPr>
                <w:rFonts w:ascii="仿宋_GB2312" w:eastAsia="仿宋_GB2312" w:hAnsi="仿宋_GB2312" w:cs="仿宋_GB2312"/>
                <w:color w:val="000000"/>
              </w:rPr>
              <w:lastRenderedPageBreak/>
              <w:t>量</w:t>
            </w:r>
            <w:r>
              <w:rPr>
                <w:rFonts w:ascii="仿宋_GB2312" w:eastAsia="仿宋_GB2312" w:hAnsi="仿宋_GB2312" w:cs="仿宋_GB2312"/>
                <w:color w:val="000000"/>
              </w:rPr>
              <w:t xml:space="preserve">  </w:t>
            </w:r>
            <w:r>
              <w:rPr>
                <w:rFonts w:ascii="仿宋_GB2312" w:eastAsia="仿宋_GB2312" w:hAnsi="仿宋_GB2312" w:cs="仿宋_GB2312"/>
                <w:color w:val="000000"/>
              </w:rPr>
              <w:t>监控</w:t>
            </w:r>
          </w:p>
        </w:tc>
        <w:tc>
          <w:tcPr>
            <w:tcW w:w="6442"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after="240" w:line="300" w:lineRule="atLeast"/>
              <w:ind w:right="62"/>
              <w:rPr>
                <w:color w:val="000000"/>
              </w:rPr>
            </w:pPr>
            <w:r>
              <w:rPr>
                <w:rFonts w:ascii="仿宋_GB2312" w:eastAsia="仿宋_GB2312" w:hAnsi="仿宋_GB2312" w:cs="仿宋_GB2312"/>
                <w:color w:val="000000"/>
              </w:rPr>
              <w:lastRenderedPageBreak/>
              <w:t>①</w:t>
            </w:r>
            <w:r>
              <w:rPr>
                <w:rFonts w:ascii="仿宋_GB2312" w:eastAsia="仿宋_GB2312" w:hAnsi="仿宋_GB2312" w:cs="仿宋_GB2312"/>
                <w:color w:val="000000"/>
              </w:rPr>
              <w:t>中标人应建立健全服务质量监控机制；</w:t>
            </w:r>
          </w:p>
          <w:p w:rsidR="00713055" w:rsidRDefault="000A3EDB">
            <w:pPr>
              <w:pStyle w:val="MsoNormal0"/>
              <w:spacing w:before="240" w:after="240" w:line="300" w:lineRule="atLeast"/>
              <w:ind w:right="62"/>
              <w:rPr>
                <w:color w:val="000000"/>
              </w:rPr>
            </w:pPr>
            <w:r>
              <w:rPr>
                <w:rFonts w:ascii="仿宋_GB2312" w:eastAsia="仿宋_GB2312" w:hAnsi="仿宋_GB2312" w:cs="仿宋_GB2312"/>
                <w:color w:val="000000"/>
              </w:rPr>
              <w:lastRenderedPageBreak/>
              <w:t>②</w:t>
            </w:r>
            <w:r>
              <w:rPr>
                <w:rFonts w:ascii="仿宋_GB2312" w:eastAsia="仿宋_GB2312" w:hAnsi="仿宋_GB2312" w:cs="仿宋_GB2312"/>
                <w:color w:val="000000"/>
              </w:rPr>
              <w:t>中标人定期对服务人员服务质量进行评估，向采购人提交评估报告，收集意见和反馈，及时改进服务；</w:t>
            </w:r>
          </w:p>
          <w:p w:rsidR="00713055" w:rsidRDefault="000A3EDB">
            <w:pPr>
              <w:pStyle w:val="MsoNormal0"/>
              <w:spacing w:before="240" w:after="240" w:line="300" w:lineRule="atLeast"/>
              <w:ind w:right="62"/>
              <w:rPr>
                <w:color w:val="000000"/>
              </w:rPr>
            </w:pPr>
            <w:r>
              <w:rPr>
                <w:rFonts w:ascii="仿宋_GB2312" w:eastAsia="仿宋_GB2312" w:hAnsi="仿宋_GB2312" w:cs="仿宋_GB2312"/>
                <w:color w:val="000000"/>
              </w:rPr>
              <w:t>③</w:t>
            </w:r>
            <w:r>
              <w:rPr>
                <w:rFonts w:ascii="仿宋_GB2312" w:eastAsia="仿宋_GB2312" w:hAnsi="仿宋_GB2312" w:cs="仿宋_GB2312"/>
                <w:color w:val="000000"/>
              </w:rPr>
              <w:t>采购人有权要求中标人提供服务质量报告和相关数据，以确保服务符合标准和要求；</w:t>
            </w:r>
          </w:p>
          <w:p w:rsidR="00713055" w:rsidRDefault="000A3EDB">
            <w:pPr>
              <w:pStyle w:val="MsoNormal0"/>
              <w:spacing w:before="240" w:line="300" w:lineRule="atLeast"/>
              <w:ind w:right="62"/>
              <w:rPr>
                <w:color w:val="000000"/>
              </w:rPr>
            </w:pPr>
            <w:r>
              <w:rPr>
                <w:rFonts w:ascii="仿宋_GB2312" w:eastAsia="仿宋_GB2312" w:hAnsi="仿宋_GB2312" w:cs="仿宋_GB2312"/>
                <w:color w:val="000000"/>
              </w:rPr>
              <w:t>④</w:t>
            </w:r>
            <w:r>
              <w:rPr>
                <w:rFonts w:ascii="仿宋_GB2312" w:eastAsia="仿宋_GB2312" w:hAnsi="仿宋_GB2312" w:cs="仿宋_GB2312"/>
                <w:color w:val="000000"/>
              </w:rPr>
              <w:t>建立投诉处理机制，及时对投诉进行处理并改进。</w:t>
            </w:r>
          </w:p>
        </w:tc>
      </w:tr>
      <w:tr w:rsidR="00713055">
        <w:tc>
          <w:tcPr>
            <w:tcW w:w="0" w:type="auto"/>
            <w:vMerge/>
            <w:tcBorders>
              <w:left w:val="single" w:sz="8" w:space="0" w:color="000000"/>
              <w:bottom w:val="single" w:sz="8" w:space="0" w:color="000000"/>
              <w:right w:val="single" w:sz="8" w:space="0" w:color="000000"/>
            </w:tcBorders>
            <w:vAlign w:val="center"/>
            <w:hideMark/>
          </w:tcPr>
          <w:p w:rsidR="00713055" w:rsidRDefault="00713055">
            <w:pPr>
              <w:rPr>
                <w:rFonts w:ascii="仿宋_GB2312" w:eastAsia="仿宋_GB2312" w:hAnsi="仿宋_GB2312" w:cs="仿宋_GB2312"/>
                <w:color w:val="000000"/>
              </w:rPr>
            </w:pPr>
          </w:p>
        </w:tc>
        <w:tc>
          <w:tcPr>
            <w:tcW w:w="2054"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t>服务保障</w:t>
            </w:r>
          </w:p>
        </w:tc>
        <w:tc>
          <w:tcPr>
            <w:tcW w:w="6442"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after="240" w:line="300" w:lineRule="atLeast"/>
              <w:ind w:right="62"/>
              <w:rPr>
                <w:color w:val="000000"/>
              </w:rPr>
            </w:pPr>
            <w:r>
              <w:rPr>
                <w:rFonts w:ascii="仿宋_GB2312" w:eastAsia="仿宋_GB2312" w:hAnsi="仿宋_GB2312" w:cs="仿宋_GB2312"/>
                <w:color w:val="000000"/>
              </w:rPr>
              <w:t>①</w:t>
            </w:r>
            <w:r>
              <w:rPr>
                <w:rFonts w:ascii="仿宋_GB2312" w:eastAsia="仿宋_GB2312" w:hAnsi="仿宋_GB2312" w:cs="仿宋_GB2312"/>
                <w:color w:val="000000"/>
              </w:rPr>
              <w:t>服务人员变动或请假离岗连续超过</w:t>
            </w:r>
            <w:r>
              <w:rPr>
                <w:rFonts w:ascii="仿宋_GB2312" w:eastAsia="仿宋_GB2312" w:hAnsi="仿宋_GB2312" w:cs="仿宋_GB2312"/>
                <w:color w:val="000000"/>
              </w:rPr>
              <w:t>3</w:t>
            </w:r>
            <w:r>
              <w:rPr>
                <w:rFonts w:ascii="仿宋_GB2312" w:eastAsia="仿宋_GB2312" w:hAnsi="仿宋_GB2312" w:cs="仿宋_GB2312"/>
                <w:color w:val="000000"/>
              </w:rPr>
              <w:t>天的，中标人应及时提供替代人选，确保提供不间断的服务；</w:t>
            </w:r>
          </w:p>
          <w:p w:rsidR="00713055" w:rsidRDefault="000A3EDB">
            <w:pPr>
              <w:pStyle w:val="MsoNormal0"/>
              <w:spacing w:before="240" w:line="300" w:lineRule="atLeast"/>
              <w:ind w:right="62"/>
              <w:rPr>
                <w:color w:val="000000"/>
              </w:rPr>
            </w:pPr>
            <w:r>
              <w:rPr>
                <w:rFonts w:eastAsia="Times New Roman"/>
                <w:color w:val="000000"/>
                <w:sz w:val="28"/>
                <w:szCs w:val="28"/>
              </w:rPr>
              <w:t>②</w:t>
            </w:r>
            <w:r>
              <w:rPr>
                <w:rFonts w:ascii="仿宋_GB2312" w:eastAsia="仿宋_GB2312" w:hAnsi="仿宋_GB2312" w:cs="仿宋_GB2312"/>
                <w:color w:val="000000"/>
              </w:rPr>
              <w:t>服务人员应遵循保密规定，不得外传采购人涉密信息。</w:t>
            </w:r>
          </w:p>
        </w:tc>
      </w:tr>
      <w:tr w:rsidR="00713055">
        <w:trPr>
          <w:trHeight w:val="1125"/>
        </w:trPr>
        <w:tc>
          <w:tcPr>
            <w:tcW w:w="2076"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hideMark/>
          </w:tcPr>
          <w:p w:rsidR="00713055" w:rsidRDefault="000A3EDB">
            <w:pPr>
              <w:pStyle w:val="MsoNormal0"/>
              <w:spacing w:line="300" w:lineRule="atLeast"/>
              <w:ind w:right="62"/>
              <w:jc w:val="center"/>
              <w:rPr>
                <w:color w:val="000000"/>
              </w:rPr>
            </w:pPr>
            <w:r>
              <w:rPr>
                <w:rFonts w:ascii="SimSun" w:eastAsia="SimSun" w:hAnsi="SimSun" w:cs="SimSun"/>
                <w:color w:val="000000"/>
              </w:rPr>
              <w:t>车辆驾驶服务</w:t>
            </w:r>
          </w:p>
        </w:tc>
        <w:tc>
          <w:tcPr>
            <w:tcW w:w="2054"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t>服务质量</w:t>
            </w:r>
          </w:p>
        </w:tc>
        <w:tc>
          <w:tcPr>
            <w:tcW w:w="6442"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after="240" w:line="300" w:lineRule="atLeast"/>
              <w:ind w:right="62"/>
              <w:rPr>
                <w:color w:val="000000"/>
              </w:rPr>
            </w:pPr>
            <w:r>
              <w:rPr>
                <w:rFonts w:ascii="仿宋_GB2312" w:eastAsia="仿宋_GB2312" w:hAnsi="仿宋_GB2312" w:cs="仿宋_GB2312"/>
                <w:color w:val="000000"/>
              </w:rPr>
              <w:t>①</w:t>
            </w:r>
            <w:r>
              <w:rPr>
                <w:rFonts w:ascii="仿宋_GB2312" w:eastAsia="仿宋_GB2312" w:hAnsi="仿宋_GB2312" w:cs="仿宋_GB2312"/>
                <w:color w:val="000000"/>
              </w:rPr>
              <w:t>中标人为本项目配备的驾驶员应保障出车前车况检查，确保无漏油、漏水、漏电情况，保持车容车貌整洁，车厢内无垃圾和异味；</w:t>
            </w:r>
          </w:p>
          <w:p w:rsidR="00713055" w:rsidRDefault="000A3EDB">
            <w:pPr>
              <w:pStyle w:val="MsoNormal0"/>
              <w:spacing w:before="240" w:after="240" w:line="300" w:lineRule="atLeast"/>
              <w:ind w:right="62"/>
              <w:rPr>
                <w:color w:val="000000"/>
              </w:rPr>
            </w:pPr>
            <w:r>
              <w:rPr>
                <w:rFonts w:ascii="仿宋_GB2312" w:eastAsia="仿宋_GB2312" w:hAnsi="仿宋_GB2312" w:cs="仿宋_GB2312"/>
                <w:color w:val="000000"/>
              </w:rPr>
              <w:t>②</w:t>
            </w:r>
            <w:r>
              <w:rPr>
                <w:rFonts w:ascii="仿宋_GB2312" w:eastAsia="仿宋_GB2312" w:hAnsi="仿宋_GB2312" w:cs="仿宋_GB2312"/>
                <w:color w:val="000000"/>
              </w:rPr>
              <w:t>提供的驾驶员应注重个人仪表，礼貌待人，不将个人情绪带入工作中；</w:t>
            </w:r>
          </w:p>
          <w:p w:rsidR="00713055" w:rsidRDefault="000A3EDB">
            <w:pPr>
              <w:pStyle w:val="MsoNormal0"/>
              <w:spacing w:before="240" w:after="240" w:line="300" w:lineRule="atLeast"/>
              <w:ind w:right="62"/>
              <w:rPr>
                <w:color w:val="000000"/>
              </w:rPr>
            </w:pPr>
            <w:r>
              <w:rPr>
                <w:rFonts w:ascii="仿宋_GB2312" w:eastAsia="仿宋_GB2312" w:hAnsi="仿宋_GB2312" w:cs="仿宋_GB2312"/>
                <w:color w:val="000000"/>
              </w:rPr>
              <w:t>③</w:t>
            </w:r>
            <w:r>
              <w:rPr>
                <w:rFonts w:ascii="仿宋_GB2312" w:eastAsia="仿宋_GB2312" w:hAnsi="仿宋_GB2312" w:cs="仿宋_GB2312"/>
                <w:color w:val="000000"/>
              </w:rPr>
              <w:t>提供的驾驶员应严格遵守保密制度，不得干预、外传公务事宜；</w:t>
            </w:r>
          </w:p>
          <w:p w:rsidR="00713055" w:rsidRDefault="000A3EDB">
            <w:pPr>
              <w:pStyle w:val="MsoNormal0"/>
              <w:spacing w:before="240" w:after="240" w:line="300" w:lineRule="atLeast"/>
              <w:ind w:right="62"/>
              <w:rPr>
                <w:color w:val="000000"/>
              </w:rPr>
            </w:pPr>
            <w:r>
              <w:rPr>
                <w:rFonts w:ascii="仿宋_GB2312" w:eastAsia="仿宋_GB2312" w:hAnsi="仿宋_GB2312" w:cs="仿宋_GB2312"/>
                <w:color w:val="000000"/>
              </w:rPr>
              <w:t>④</w:t>
            </w:r>
            <w:r>
              <w:rPr>
                <w:rFonts w:ascii="仿宋_GB2312" w:eastAsia="仿宋_GB2312" w:hAnsi="仿宋_GB2312" w:cs="仿宋_GB2312"/>
                <w:color w:val="000000"/>
              </w:rPr>
              <w:t>提供的驾驶员应熟悉行车路线，具备基本车辆故障判断能力，及时完成公务出车任务；</w:t>
            </w:r>
          </w:p>
          <w:p w:rsidR="00713055" w:rsidRDefault="000A3EDB">
            <w:pPr>
              <w:pStyle w:val="MsoNormal0"/>
              <w:spacing w:before="240" w:line="300" w:lineRule="atLeast"/>
              <w:ind w:right="62"/>
              <w:rPr>
                <w:color w:val="000000"/>
              </w:rPr>
            </w:pPr>
            <w:r>
              <w:rPr>
                <w:rFonts w:ascii="仿宋_GB2312" w:eastAsia="仿宋_GB2312" w:hAnsi="仿宋_GB2312" w:cs="仿宋_GB2312"/>
                <w:color w:val="000000"/>
              </w:rPr>
              <w:t>⑤</w:t>
            </w:r>
            <w:r>
              <w:rPr>
                <w:rFonts w:ascii="仿宋_GB2312" w:eastAsia="仿宋_GB2312" w:hAnsi="仿宋_GB2312" w:cs="仿宋_GB2312"/>
                <w:color w:val="000000"/>
              </w:rPr>
              <w:t>提供的驾驶员应熟知办理车辆年检、保险等流程。</w:t>
            </w:r>
          </w:p>
        </w:tc>
      </w:tr>
      <w:tr w:rsidR="00713055">
        <w:trPr>
          <w:trHeight w:val="1125"/>
        </w:trPr>
        <w:tc>
          <w:tcPr>
            <w:tcW w:w="2076"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t>食堂膳食加工及就餐服务</w:t>
            </w:r>
          </w:p>
        </w:tc>
        <w:tc>
          <w:tcPr>
            <w:tcW w:w="2054"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line="300" w:lineRule="atLeast"/>
              <w:ind w:right="62"/>
              <w:rPr>
                <w:color w:val="000000"/>
              </w:rPr>
            </w:pPr>
            <w:r>
              <w:rPr>
                <w:rFonts w:ascii="仿宋_GB2312" w:eastAsia="仿宋_GB2312" w:hAnsi="仿宋_GB2312" w:cs="仿宋_GB2312"/>
                <w:color w:val="000000"/>
              </w:rPr>
              <w:t>服务质量</w:t>
            </w:r>
          </w:p>
        </w:tc>
        <w:tc>
          <w:tcPr>
            <w:tcW w:w="6442"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after="240" w:line="300" w:lineRule="atLeast"/>
              <w:ind w:right="62"/>
              <w:rPr>
                <w:color w:val="000000"/>
              </w:rPr>
            </w:pPr>
            <w:r>
              <w:rPr>
                <w:rFonts w:ascii="仿宋_GB2312" w:eastAsia="仿宋_GB2312" w:hAnsi="仿宋_GB2312" w:cs="仿宋_GB2312"/>
                <w:color w:val="000000"/>
              </w:rPr>
              <w:t>①</w:t>
            </w:r>
            <w:r>
              <w:rPr>
                <w:rFonts w:ascii="仿宋_GB2312" w:eastAsia="仿宋_GB2312" w:hAnsi="仿宋_GB2312" w:cs="仿宋_GB2312"/>
                <w:color w:val="000000"/>
              </w:rPr>
              <w:t>负责对各种食品的加工制作，按质、按量、按时烹制饭菜，做到饭菜可口，保质保鲜，服务周到，礼貌待人。</w:t>
            </w:r>
          </w:p>
          <w:p w:rsidR="00713055" w:rsidRDefault="000A3EDB">
            <w:pPr>
              <w:pStyle w:val="MsoNormal0"/>
              <w:spacing w:after="240" w:line="300" w:lineRule="atLeast"/>
              <w:ind w:right="62"/>
              <w:rPr>
                <w:color w:val="000000"/>
              </w:rPr>
            </w:pPr>
            <w:r>
              <w:rPr>
                <w:rFonts w:ascii="仿宋_GB2312" w:eastAsia="仿宋_GB2312" w:hAnsi="仿宋_GB2312" w:cs="仿宋_GB2312"/>
                <w:color w:val="000000"/>
              </w:rPr>
              <w:t>②</w:t>
            </w:r>
            <w:r>
              <w:rPr>
                <w:rFonts w:ascii="仿宋_GB2312" w:eastAsia="仿宋_GB2312" w:hAnsi="仿宋_GB2312" w:cs="仿宋_GB2312"/>
                <w:color w:val="000000"/>
              </w:rPr>
              <w:t>遵守安全操作规程，正确使用操作工具，合理使用原材料，节约水、电、煤气等用料。</w:t>
            </w:r>
          </w:p>
          <w:p w:rsidR="00713055" w:rsidRDefault="000A3EDB">
            <w:pPr>
              <w:pStyle w:val="MsoNormal0"/>
              <w:spacing w:after="240" w:line="300" w:lineRule="atLeast"/>
              <w:ind w:right="62"/>
              <w:rPr>
                <w:color w:val="000000"/>
              </w:rPr>
            </w:pPr>
            <w:r>
              <w:rPr>
                <w:rFonts w:ascii="仿宋_GB2312" w:eastAsia="仿宋_GB2312" w:hAnsi="仿宋_GB2312" w:cs="仿宋_GB2312"/>
                <w:color w:val="000000"/>
              </w:rPr>
              <w:t>③</w:t>
            </w:r>
            <w:r>
              <w:rPr>
                <w:rFonts w:ascii="仿宋_GB2312" w:eastAsia="仿宋_GB2312" w:hAnsi="仿宋_GB2312" w:cs="仿宋_GB2312"/>
                <w:color w:val="000000"/>
              </w:rPr>
              <w:t>严格遵守各项规章制度，爱护厨房、餐厅设施设备，对其实施保养、清洁，搞好用餐前后的卫生工作，保持餐厅环境整洁，确保餐具，部件等清洁完好。</w:t>
            </w:r>
          </w:p>
          <w:p w:rsidR="00713055" w:rsidRDefault="000A3EDB">
            <w:pPr>
              <w:pStyle w:val="MsoNormal0"/>
              <w:spacing w:after="240" w:line="300" w:lineRule="atLeast"/>
              <w:ind w:right="62"/>
              <w:rPr>
                <w:color w:val="000000"/>
              </w:rPr>
            </w:pPr>
            <w:r>
              <w:rPr>
                <w:rFonts w:ascii="仿宋_GB2312" w:eastAsia="仿宋_GB2312" w:hAnsi="仿宋_GB2312" w:cs="仿宋_GB2312"/>
                <w:color w:val="000000"/>
              </w:rPr>
              <w:lastRenderedPageBreak/>
              <w:t>④</w:t>
            </w:r>
            <w:r>
              <w:rPr>
                <w:rFonts w:ascii="仿宋_GB2312" w:eastAsia="仿宋_GB2312" w:hAnsi="仿宋_GB2312" w:cs="仿宋_GB2312"/>
                <w:color w:val="000000"/>
              </w:rPr>
              <w:t>上班前将工作服穿戴整齐，厨房内严禁吸烟，不准另搞标准开小灶。</w:t>
            </w:r>
          </w:p>
        </w:tc>
      </w:tr>
    </w:tbl>
    <w:p w:rsidR="00713055" w:rsidRDefault="000A3EDB">
      <w:pPr>
        <w:pStyle w:val="1"/>
        <w:keepNext w:val="0"/>
        <w:spacing w:before="0" w:after="0" w:line="360" w:lineRule="auto"/>
        <w:jc w:val="center"/>
        <w:rPr>
          <w:rFonts w:ascii="仿宋_GB2312" w:eastAsia="仿宋_GB2312" w:hAnsi="仿宋_GB2312" w:cs="仿宋_GB2312"/>
        </w:rPr>
      </w:pPr>
      <w:bookmarkStart w:id="30" w:name="_Toc256000027"/>
      <w:r>
        <w:rPr>
          <w:rFonts w:ascii="仿宋_GB2312" w:eastAsia="仿宋_GB2312" w:hAnsi="仿宋_GB2312" w:cs="仿宋_GB2312"/>
          <w:kern w:val="36"/>
        </w:rPr>
        <w:lastRenderedPageBreak/>
        <w:t>6</w:t>
      </w:r>
      <w:r>
        <w:rPr>
          <w:rFonts w:ascii="仿宋_GB2312" w:eastAsia="仿宋_GB2312" w:hAnsi="仿宋_GB2312" w:cs="仿宋_GB2312"/>
          <w:kern w:val="36"/>
        </w:rPr>
        <w:t>风险管控要求</w:t>
      </w:r>
      <w:bookmarkEnd w:id="30"/>
    </w:p>
    <w:p w:rsidR="00713055" w:rsidRDefault="000A3EDB">
      <w:pPr>
        <w:pStyle w:val="MsoListParagraph0"/>
        <w:spacing w:line="360" w:lineRule="auto"/>
        <w:ind w:firstLine="640"/>
      </w:pPr>
      <w:r>
        <w:rPr>
          <w:rFonts w:ascii="仿宋_GB2312" w:eastAsia="仿宋_GB2312" w:hAnsi="仿宋_GB2312" w:cs="仿宋_GB2312"/>
          <w:sz w:val="32"/>
          <w:szCs w:val="32"/>
        </w:rPr>
        <w:t>1</w:t>
      </w:r>
      <w:r>
        <w:rPr>
          <w:rFonts w:ascii="仿宋_GB2312" w:eastAsia="仿宋_GB2312" w:hAnsi="仿宋_GB2312" w:cs="仿宋_GB2312"/>
          <w:sz w:val="32"/>
          <w:szCs w:val="32"/>
        </w:rPr>
        <w:t>、中标人不得以任何名义和理由将该项目进行转包、分包，如有发现，采购人有权单方解除合同，并要求中标人支付当年合同总价款的</w:t>
      </w:r>
      <w:r>
        <w:rPr>
          <w:rFonts w:ascii="仿宋_GB2312" w:eastAsia="仿宋_GB2312" w:hAnsi="仿宋_GB2312" w:cs="仿宋_GB2312"/>
          <w:sz w:val="32"/>
          <w:szCs w:val="32"/>
        </w:rPr>
        <w:t>10%</w:t>
      </w:r>
      <w:r>
        <w:rPr>
          <w:rFonts w:ascii="仿宋_GB2312" w:eastAsia="仿宋_GB2312" w:hAnsi="仿宋_GB2312" w:cs="仿宋_GB2312"/>
          <w:sz w:val="32"/>
          <w:szCs w:val="32"/>
        </w:rPr>
        <w:t>作为违约金。</w:t>
      </w:r>
    </w:p>
    <w:p w:rsidR="00713055" w:rsidRDefault="000A3EDB">
      <w:pPr>
        <w:pStyle w:val="MsoNormal0"/>
        <w:spacing w:line="360" w:lineRule="auto"/>
        <w:ind w:firstLine="640"/>
      </w:pPr>
      <w:r>
        <w:rPr>
          <w:rFonts w:ascii="仿宋_GB2312" w:eastAsia="仿宋_GB2312" w:hAnsi="仿宋_GB2312" w:cs="仿宋_GB2312"/>
          <w:sz w:val="32"/>
          <w:szCs w:val="32"/>
        </w:rPr>
        <w:t>2</w:t>
      </w:r>
      <w:r>
        <w:rPr>
          <w:rFonts w:ascii="仿宋_GB2312" w:eastAsia="仿宋_GB2312" w:hAnsi="仿宋_GB2312" w:cs="仿宋_GB2312"/>
          <w:sz w:val="32"/>
          <w:szCs w:val="32"/>
        </w:rPr>
        <w:t>、合同签订后，中标人应提供符合岗位条件及数量的服务人员为采购人开展服务，采购人不定期抽查中标人投入的岗位数量，如果抽查时发现岗位数量少于采购人需求的数量，除扣除缺少岗位人数工资外，采购人可以按缺少岗位数量每人次</w:t>
      </w:r>
      <w:r>
        <w:rPr>
          <w:rFonts w:ascii="仿宋_GB2312" w:eastAsia="仿宋_GB2312" w:hAnsi="仿宋_GB2312" w:cs="仿宋_GB2312"/>
          <w:sz w:val="32"/>
          <w:szCs w:val="32"/>
        </w:rPr>
        <w:t>100</w:t>
      </w:r>
      <w:r>
        <w:rPr>
          <w:rFonts w:ascii="仿宋_GB2312" w:eastAsia="仿宋_GB2312" w:hAnsi="仿宋_GB2312" w:cs="仿宋_GB2312"/>
          <w:sz w:val="32"/>
          <w:szCs w:val="32"/>
        </w:rPr>
        <w:t>元扣除当月合同款。</w:t>
      </w:r>
    </w:p>
    <w:p w:rsidR="00713055" w:rsidRDefault="000A3EDB">
      <w:pPr>
        <w:pStyle w:val="MsoNormal0"/>
        <w:spacing w:line="360" w:lineRule="auto"/>
        <w:ind w:firstLine="640"/>
      </w:pPr>
      <w:r>
        <w:rPr>
          <w:rFonts w:ascii="仿宋_GB2312" w:eastAsia="仿宋_GB2312" w:hAnsi="仿宋_GB2312" w:cs="仿宋_GB2312"/>
          <w:sz w:val="32"/>
          <w:szCs w:val="32"/>
        </w:rPr>
        <w:t>3</w:t>
      </w:r>
      <w:r>
        <w:rPr>
          <w:rFonts w:ascii="仿宋_GB2312" w:eastAsia="仿宋_GB2312" w:hAnsi="仿宋_GB2312" w:cs="仿宋_GB2312"/>
          <w:sz w:val="32"/>
          <w:szCs w:val="32"/>
        </w:rPr>
        <w:t>、中标人如未按照要求在规定时间内配齐符合条件及数量的服务人员，每逾期</w:t>
      </w:r>
      <w:r>
        <w:rPr>
          <w:rFonts w:ascii="仿宋_GB2312" w:eastAsia="仿宋_GB2312" w:hAnsi="仿宋_GB2312" w:cs="仿宋_GB2312"/>
          <w:sz w:val="32"/>
          <w:szCs w:val="32"/>
        </w:rPr>
        <w:t>1</w:t>
      </w:r>
      <w:r>
        <w:rPr>
          <w:rFonts w:ascii="仿宋_GB2312" w:eastAsia="仿宋_GB2312" w:hAnsi="仿宋_GB2312" w:cs="仿宋_GB2312"/>
          <w:sz w:val="32"/>
          <w:szCs w:val="32"/>
        </w:rPr>
        <w:t>个工作日，中标人应向采购人支付当期合同总价款的千分之</w:t>
      </w:r>
      <w:r>
        <w:rPr>
          <w:rFonts w:ascii="仿宋_GB2312" w:eastAsia="仿宋_GB2312" w:hAnsi="仿宋_GB2312" w:cs="仿宋_GB2312"/>
          <w:sz w:val="28"/>
          <w:szCs w:val="28"/>
        </w:rPr>
        <w:t>一</w:t>
      </w:r>
      <w:r>
        <w:rPr>
          <w:rFonts w:ascii="仿宋_GB2312" w:eastAsia="仿宋_GB2312" w:hAnsi="仿宋_GB2312" w:cs="仿宋_GB2312"/>
          <w:sz w:val="32"/>
          <w:szCs w:val="32"/>
        </w:rPr>
        <w:t>作为违约金，若逾期超过</w:t>
      </w:r>
      <w:r>
        <w:rPr>
          <w:rFonts w:ascii="仿宋_GB2312" w:eastAsia="仿宋_GB2312" w:hAnsi="仿宋_GB2312" w:cs="仿宋_GB2312"/>
          <w:sz w:val="32"/>
          <w:szCs w:val="32"/>
        </w:rPr>
        <w:t>15</w:t>
      </w:r>
      <w:r>
        <w:rPr>
          <w:rFonts w:ascii="仿宋_GB2312" w:eastAsia="仿宋_GB2312" w:hAnsi="仿宋_GB2312" w:cs="仿宋_GB2312"/>
          <w:sz w:val="32"/>
          <w:szCs w:val="32"/>
        </w:rPr>
        <w:t>个工作日，采购人有权单方面解除合同。</w:t>
      </w:r>
    </w:p>
    <w:p w:rsidR="00713055" w:rsidRDefault="000A3EDB">
      <w:pPr>
        <w:pStyle w:val="MsoNormal0"/>
        <w:spacing w:line="360" w:lineRule="auto"/>
        <w:ind w:firstLine="640"/>
      </w:pPr>
      <w:r>
        <w:rPr>
          <w:rFonts w:ascii="仿宋_GB2312" w:eastAsia="仿宋_GB2312" w:hAnsi="仿宋_GB2312" w:cs="仿宋_GB2312"/>
          <w:sz w:val="32"/>
          <w:szCs w:val="32"/>
        </w:rPr>
        <w:t>4</w:t>
      </w:r>
      <w:r>
        <w:rPr>
          <w:rFonts w:ascii="仿宋_GB2312" w:eastAsia="仿宋_GB2312" w:hAnsi="仿宋_GB2312" w:cs="仿宋_GB2312"/>
          <w:sz w:val="32"/>
          <w:szCs w:val="32"/>
        </w:rPr>
        <w:t>、中标人未履行服务响应承诺，每发现一次未按要求履行的情况，扣中标人当月合同款金额</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承诺得分</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实际得分）</w:t>
      </w:r>
      <w:r>
        <w:rPr>
          <w:rFonts w:ascii="仿宋_GB2312" w:eastAsia="仿宋_GB2312" w:hAnsi="仿宋_GB2312" w:cs="仿宋_GB2312"/>
          <w:color w:val="000000"/>
          <w:sz w:val="32"/>
          <w:szCs w:val="32"/>
        </w:rPr>
        <w:t>×1%</w:t>
      </w:r>
      <w:r>
        <w:rPr>
          <w:rFonts w:ascii="仿宋_GB2312" w:eastAsia="仿宋_GB2312" w:hAnsi="仿宋_GB2312" w:cs="仿宋_GB2312"/>
          <w:color w:val="000000"/>
          <w:sz w:val="32"/>
          <w:szCs w:val="32"/>
        </w:rPr>
        <w:t>。</w:t>
      </w:r>
      <w:r>
        <w:rPr>
          <w:rFonts w:ascii="仿宋_GB2312" w:eastAsia="仿宋_GB2312" w:hAnsi="仿宋_GB2312" w:cs="仿宋_GB2312"/>
          <w:sz w:val="32"/>
          <w:szCs w:val="32"/>
        </w:rPr>
        <w:t xml:space="preserve"> </w:t>
      </w:r>
    </w:p>
    <w:p w:rsidR="00713055" w:rsidRDefault="000A3EDB">
      <w:pPr>
        <w:pStyle w:val="MsoNormal0"/>
        <w:spacing w:line="360" w:lineRule="auto"/>
        <w:ind w:firstLine="640"/>
      </w:pPr>
      <w:r>
        <w:rPr>
          <w:rFonts w:ascii="仿宋_GB2312" w:eastAsia="仿宋_GB2312" w:hAnsi="仿宋_GB2312" w:cs="仿宋_GB2312"/>
          <w:sz w:val="32"/>
          <w:szCs w:val="32"/>
        </w:rPr>
        <w:t>5</w:t>
      </w:r>
      <w:r>
        <w:rPr>
          <w:rFonts w:ascii="仿宋_GB2312" w:eastAsia="仿宋_GB2312" w:hAnsi="仿宋_GB2312" w:cs="仿宋_GB2312"/>
          <w:sz w:val="32"/>
          <w:szCs w:val="32"/>
        </w:rPr>
        <w:t>、服务人员违反采购人的保密制度和安全管理制度，采购人有权要求中标人立即撤换有关服务人员，同时中标人应及时采取有效措施防止损失的进一步扩大，中标人应将对泄密人员的处理意见于</w:t>
      </w:r>
      <w:r>
        <w:rPr>
          <w:rFonts w:ascii="仿宋_GB2312" w:eastAsia="仿宋_GB2312" w:hAnsi="仿宋_GB2312" w:cs="仿宋_GB2312"/>
          <w:sz w:val="32"/>
          <w:szCs w:val="32"/>
        </w:rPr>
        <w:t>3</w:t>
      </w:r>
      <w:r>
        <w:rPr>
          <w:rFonts w:ascii="仿宋_GB2312" w:eastAsia="仿宋_GB2312" w:hAnsi="仿宋_GB2312" w:cs="仿宋_GB2312"/>
          <w:sz w:val="32"/>
          <w:szCs w:val="32"/>
        </w:rPr>
        <w:t>个工作日内报采购人，由此给采购人造成利益损害</w:t>
      </w:r>
      <w:r>
        <w:rPr>
          <w:rFonts w:ascii="仿宋_GB2312" w:eastAsia="仿宋_GB2312" w:hAnsi="仿宋_GB2312" w:cs="仿宋_GB2312"/>
          <w:sz w:val="32"/>
          <w:szCs w:val="32"/>
        </w:rPr>
        <w:lastRenderedPageBreak/>
        <w:t>的，中标人应承担相关法律责任。每违反一次，中标人应按照当年合同总价款的</w:t>
      </w:r>
      <w:r>
        <w:rPr>
          <w:rFonts w:ascii="仿宋_GB2312" w:eastAsia="仿宋_GB2312" w:hAnsi="仿宋_GB2312" w:cs="仿宋_GB2312"/>
          <w:sz w:val="32"/>
          <w:szCs w:val="32"/>
        </w:rPr>
        <w:t>5%</w:t>
      </w:r>
      <w:r>
        <w:rPr>
          <w:rFonts w:ascii="仿宋_GB2312" w:eastAsia="仿宋_GB2312" w:hAnsi="仿宋_GB2312" w:cs="仿宋_GB2312"/>
          <w:sz w:val="32"/>
          <w:szCs w:val="32"/>
        </w:rPr>
        <w:t>承担违约金并赔偿采购人因此受到的损失；当年度累计出现三次及以上的，采购人有权单方面解除合同，并要求中标人支付当年合同总价款的</w:t>
      </w:r>
      <w:r>
        <w:rPr>
          <w:rFonts w:ascii="仿宋_GB2312" w:eastAsia="仿宋_GB2312" w:hAnsi="仿宋_GB2312" w:cs="仿宋_GB2312"/>
          <w:sz w:val="32"/>
          <w:szCs w:val="32"/>
        </w:rPr>
        <w:t>10%</w:t>
      </w:r>
      <w:r>
        <w:rPr>
          <w:rFonts w:ascii="仿宋_GB2312" w:eastAsia="仿宋_GB2312" w:hAnsi="仿宋_GB2312" w:cs="仿宋_GB2312"/>
          <w:sz w:val="32"/>
          <w:szCs w:val="32"/>
        </w:rPr>
        <w:t>作为违约金。中标人的保密义务不因合同的解除、终止或失效而失</w:t>
      </w:r>
      <w:r>
        <w:rPr>
          <w:rFonts w:ascii="仿宋_GB2312" w:eastAsia="仿宋_GB2312" w:hAnsi="仿宋_GB2312" w:cs="仿宋_GB2312"/>
          <w:sz w:val="32"/>
          <w:szCs w:val="32"/>
        </w:rPr>
        <w:t>去效力。</w:t>
      </w:r>
    </w:p>
    <w:p w:rsidR="00713055" w:rsidRDefault="000A3EDB">
      <w:pPr>
        <w:pStyle w:val="MsoNormal0"/>
        <w:spacing w:line="360" w:lineRule="auto"/>
        <w:ind w:firstLine="640"/>
      </w:pPr>
      <w:r>
        <w:rPr>
          <w:rFonts w:ascii="仿宋_GB2312" w:eastAsia="仿宋_GB2312" w:hAnsi="仿宋_GB2312" w:cs="仿宋_GB2312"/>
          <w:sz w:val="32"/>
          <w:szCs w:val="32"/>
        </w:rPr>
        <w:t>6</w:t>
      </w:r>
      <w:r>
        <w:rPr>
          <w:rFonts w:ascii="仿宋_GB2312" w:eastAsia="仿宋_GB2312" w:hAnsi="仿宋_GB2312" w:cs="仿宋_GB2312"/>
          <w:sz w:val="32"/>
          <w:szCs w:val="32"/>
        </w:rPr>
        <w:t>、中标人提供的服务人员在工作中出现严重违反国家法律法规、地方法规、采购人单位的规章制度的要求，造成采购人经济损失或负面影响的，采购人有权要求中标人立即撤换有关服务人员。每违反一次，中标人应按照当年合同总价款的千分之一支付违约金并赔偿采购人因此受到的损失。</w:t>
      </w:r>
    </w:p>
    <w:p w:rsidR="00713055" w:rsidRDefault="000A3EDB">
      <w:pPr>
        <w:pStyle w:val="MsoBodyTextFirstIndent20"/>
        <w:shd w:val="clear" w:color="auto" w:fill="FFFFFF"/>
        <w:spacing w:line="360" w:lineRule="auto"/>
        <w:ind w:firstLine="640"/>
      </w:pPr>
      <w:r>
        <w:rPr>
          <w:rFonts w:ascii="仿宋_GB2312" w:eastAsia="仿宋_GB2312" w:hAnsi="仿宋_GB2312" w:cs="仿宋_GB2312"/>
          <w:sz w:val="32"/>
          <w:szCs w:val="32"/>
        </w:rPr>
        <w:t>7</w:t>
      </w:r>
      <w:r>
        <w:rPr>
          <w:rFonts w:ascii="仿宋_GB2312" w:eastAsia="仿宋_GB2312" w:hAnsi="仿宋_GB2312" w:cs="仿宋_GB2312"/>
          <w:sz w:val="32"/>
          <w:szCs w:val="32"/>
        </w:rPr>
        <w:t>、服务期满后，中标人要做好服务外包合同衔接期的平稳过渡工作，并全面配合下一轮中标机构在规定时间内做好交接工作。过渡期间拒不配合的，扣除当期合同总价款的</w:t>
      </w:r>
      <w:r>
        <w:rPr>
          <w:rFonts w:ascii="仿宋_GB2312" w:eastAsia="仿宋_GB2312" w:hAnsi="仿宋_GB2312" w:cs="仿宋_GB2312"/>
          <w:sz w:val="32"/>
          <w:szCs w:val="32"/>
        </w:rPr>
        <w:t>10%</w:t>
      </w:r>
      <w:r>
        <w:rPr>
          <w:rFonts w:ascii="仿宋_GB2312" w:eastAsia="仿宋_GB2312" w:hAnsi="仿宋_GB2312" w:cs="仿宋_GB2312"/>
          <w:sz w:val="32"/>
          <w:szCs w:val="32"/>
        </w:rPr>
        <w:t>作为违约金。</w:t>
      </w:r>
    </w:p>
    <w:p w:rsidR="00713055" w:rsidRDefault="000A3EDB">
      <w:pPr>
        <w:pStyle w:val="MsoNormal0"/>
        <w:spacing w:line="360" w:lineRule="auto"/>
        <w:ind w:firstLine="640"/>
      </w:pPr>
      <w:r>
        <w:rPr>
          <w:rFonts w:ascii="仿宋_GB2312" w:eastAsia="仿宋_GB2312" w:hAnsi="仿宋_GB2312" w:cs="仿宋_GB2312"/>
          <w:sz w:val="32"/>
          <w:szCs w:val="32"/>
        </w:rPr>
        <w:t>8</w:t>
      </w:r>
      <w:r>
        <w:rPr>
          <w:rFonts w:ascii="仿宋_GB2312" w:eastAsia="仿宋_GB2312" w:hAnsi="仿宋_GB2312" w:cs="仿宋_GB2312"/>
          <w:sz w:val="32"/>
          <w:szCs w:val="32"/>
        </w:rPr>
        <w:t>、如遇自然灾害、战争、上级行政机关政策要求、重大政策性调整等不可抗力因素必须服从调整需要或者终止合同的，采购人有权单方面解除合同，采购人与中标人之间的合同自采购人书面解除合同寄送至中标人营业执照上的住所地址时解除，若无人签收，则文书退回之日视为送达之日。</w:t>
      </w:r>
    </w:p>
    <w:p w:rsidR="00713055" w:rsidRDefault="000A3EDB">
      <w:pPr>
        <w:pStyle w:val="MsoNormal0"/>
        <w:spacing w:line="360" w:lineRule="auto"/>
        <w:ind w:firstLine="640"/>
      </w:pPr>
      <w:r>
        <w:rPr>
          <w:rFonts w:ascii="仿宋_GB2312" w:eastAsia="仿宋_GB2312" w:hAnsi="仿宋_GB2312" w:cs="仿宋_GB2312"/>
          <w:sz w:val="32"/>
          <w:szCs w:val="32"/>
        </w:rPr>
        <w:t>9</w:t>
      </w:r>
      <w:r>
        <w:rPr>
          <w:rFonts w:ascii="仿宋_GB2312" w:eastAsia="仿宋_GB2312" w:hAnsi="仿宋_GB2312" w:cs="仿宋_GB2312"/>
          <w:sz w:val="32"/>
          <w:szCs w:val="32"/>
        </w:rPr>
        <w:t>、中标人违约，应按照约定支付违约金，并赔偿采购人支出的诉讼或仲裁费、律师费、公证费、鉴定费</w:t>
      </w:r>
      <w:r>
        <w:rPr>
          <w:rFonts w:ascii="仿宋_GB2312" w:eastAsia="仿宋_GB2312" w:hAnsi="仿宋_GB2312" w:cs="仿宋_GB2312"/>
          <w:color w:val="000000"/>
          <w:sz w:val="32"/>
          <w:szCs w:val="32"/>
        </w:rPr>
        <w:t>、保全费、保全保险费</w:t>
      </w:r>
      <w:r>
        <w:rPr>
          <w:rFonts w:ascii="仿宋_GB2312" w:eastAsia="仿宋_GB2312" w:hAnsi="仿宋_GB2312" w:cs="仿宋_GB2312"/>
          <w:sz w:val="32"/>
          <w:szCs w:val="32"/>
        </w:rPr>
        <w:t>等维权费用。因本协议产生的纠纷，提交采购人所在地有管</w:t>
      </w:r>
      <w:r>
        <w:rPr>
          <w:rFonts w:ascii="仿宋_GB2312" w:eastAsia="仿宋_GB2312" w:hAnsi="仿宋_GB2312" w:cs="仿宋_GB2312"/>
          <w:sz w:val="32"/>
          <w:szCs w:val="32"/>
        </w:rPr>
        <w:lastRenderedPageBreak/>
        <w:t>辖权的法院诉讼，中标人同意其营业执照上的住所地址为其指定的文件送达与诉讼、仲裁等法律文书的送</w:t>
      </w:r>
      <w:r>
        <w:rPr>
          <w:rFonts w:ascii="仿宋_GB2312" w:eastAsia="仿宋_GB2312" w:hAnsi="仿宋_GB2312" w:cs="仿宋_GB2312"/>
          <w:sz w:val="32"/>
          <w:szCs w:val="32"/>
        </w:rPr>
        <w:t>达地址。</w:t>
      </w:r>
    </w:p>
    <w:p w:rsidR="00713055" w:rsidRDefault="000A3EDB">
      <w:pPr>
        <w:pStyle w:val="1"/>
        <w:keepNext w:val="0"/>
        <w:spacing w:before="0" w:after="0" w:line="360" w:lineRule="auto"/>
        <w:jc w:val="center"/>
        <w:rPr>
          <w:rFonts w:ascii="仿宋_GB2312" w:eastAsia="仿宋_GB2312" w:hAnsi="仿宋_GB2312" w:cs="仿宋_GB2312"/>
        </w:rPr>
      </w:pPr>
      <w:bookmarkStart w:id="31" w:name="_Toc256000028"/>
      <w:r>
        <w:rPr>
          <w:rFonts w:ascii="仿宋_GB2312" w:eastAsia="仿宋_GB2312" w:hAnsi="仿宋_GB2312" w:cs="仿宋_GB2312"/>
          <w:kern w:val="36"/>
        </w:rPr>
        <w:t>7</w:t>
      </w:r>
      <w:r>
        <w:rPr>
          <w:rFonts w:ascii="仿宋_GB2312" w:eastAsia="仿宋_GB2312" w:hAnsi="仿宋_GB2312" w:cs="仿宋_GB2312"/>
          <w:kern w:val="36"/>
        </w:rPr>
        <w:t>履约验收要求</w:t>
      </w:r>
      <w:bookmarkEnd w:id="31"/>
    </w:p>
    <w:p w:rsidR="00713055" w:rsidRDefault="000A3EDB">
      <w:pPr>
        <w:pStyle w:val="2"/>
        <w:keepNext w:val="0"/>
        <w:spacing w:before="0" w:after="0" w:line="360" w:lineRule="auto"/>
        <w:rPr>
          <w:rFonts w:ascii="仿宋_GB2312" w:eastAsia="仿宋_GB2312" w:hAnsi="仿宋_GB2312" w:cs="仿宋_GB2312"/>
        </w:rPr>
      </w:pPr>
      <w:bookmarkStart w:id="32" w:name="_Toc256000029"/>
      <w:r>
        <w:rPr>
          <w:rFonts w:ascii="仿宋_GB2312" w:eastAsia="仿宋_GB2312" w:hAnsi="仿宋_GB2312" w:cs="仿宋_GB2312"/>
          <w:i w:val="0"/>
          <w:iCs w:val="0"/>
        </w:rPr>
        <w:t>7.1</w:t>
      </w:r>
      <w:r>
        <w:rPr>
          <w:rFonts w:ascii="仿宋_GB2312" w:eastAsia="仿宋_GB2312" w:hAnsi="仿宋_GB2312" w:cs="仿宋_GB2312"/>
          <w:i w:val="0"/>
          <w:iCs w:val="0"/>
        </w:rPr>
        <w:t>总体要求</w:t>
      </w:r>
      <w:bookmarkEnd w:id="32"/>
    </w:p>
    <w:tbl>
      <w:tblPr>
        <w:tblW w:w="5000" w:type="pct"/>
        <w:tblInd w:w="30" w:type="dxa"/>
        <w:tblCellMar>
          <w:top w:w="15" w:type="dxa"/>
          <w:left w:w="15" w:type="dxa"/>
          <w:bottom w:w="15" w:type="dxa"/>
          <w:right w:w="15" w:type="dxa"/>
        </w:tblCellMar>
        <w:tblLook w:val="04A0"/>
      </w:tblPr>
      <w:tblGrid>
        <w:gridCol w:w="4535"/>
        <w:gridCol w:w="4535"/>
      </w:tblGrid>
      <w:tr w:rsidR="00713055">
        <w:tc>
          <w:tcPr>
            <w:tcW w:w="25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hideMark/>
          </w:tcPr>
          <w:p w:rsidR="00713055" w:rsidRDefault="000A3EDB">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验收名称</w:t>
            </w:r>
          </w:p>
        </w:tc>
        <w:tc>
          <w:tcPr>
            <w:tcW w:w="25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hideMark/>
          </w:tcPr>
          <w:p w:rsidR="00713055" w:rsidRDefault="000A3EDB">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验收要求</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br/>
            </w: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3</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br/>
            </w: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4</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5</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6</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7</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8</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9</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11</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12</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lastRenderedPageBreak/>
              <w:t>第</w:t>
            </w:r>
            <w:r>
              <w:rPr>
                <w:rFonts w:ascii="仿宋_GB2312" w:eastAsia="仿宋_GB2312" w:hAnsi="仿宋_GB2312" w:cs="仿宋_GB2312"/>
                <w:color w:val="000000"/>
                <w:sz w:val="21"/>
                <w:szCs w:val="21"/>
              </w:rPr>
              <w:t>13</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w:t>
            </w:r>
            <w:r>
              <w:rPr>
                <w:rFonts w:ascii="仿宋_GB2312" w:eastAsia="仿宋_GB2312" w:hAnsi="仿宋_GB2312" w:cs="仿宋_GB2312"/>
                <w:color w:val="000000"/>
                <w:sz w:val="21"/>
                <w:szCs w:val="21"/>
              </w:rPr>
              <w:t>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14</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15</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16</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17</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18</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19</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20</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21</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22</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23</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r w:rsidR="00713055">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24</w:t>
            </w:r>
            <w:r>
              <w:rPr>
                <w:rFonts w:ascii="仿宋_GB2312" w:eastAsia="仿宋_GB2312" w:hAnsi="仿宋_GB2312" w:cs="仿宋_GB2312"/>
                <w:color w:val="000000"/>
                <w:sz w:val="21"/>
                <w:szCs w:val="21"/>
              </w:rPr>
              <w:t>次验收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按月考核验收，对服务人员将从人员要求、日常管理、服务质量与服务态度、服务保障等方面进行验收。</w:t>
            </w:r>
          </w:p>
        </w:tc>
      </w:tr>
    </w:tbl>
    <w:p w:rsidR="00713055" w:rsidRDefault="000A3EDB">
      <w:pPr>
        <w:pStyle w:val="2"/>
        <w:keepNext w:val="0"/>
        <w:spacing w:before="0" w:after="0" w:line="360" w:lineRule="auto"/>
        <w:rPr>
          <w:rFonts w:ascii="仿宋_GB2312" w:eastAsia="仿宋_GB2312" w:hAnsi="仿宋_GB2312" w:cs="仿宋_GB2312"/>
        </w:rPr>
      </w:pPr>
      <w:bookmarkStart w:id="33" w:name="_Toc256000030"/>
      <w:r>
        <w:rPr>
          <w:rFonts w:ascii="仿宋_GB2312" w:eastAsia="仿宋_GB2312" w:hAnsi="仿宋_GB2312" w:cs="仿宋_GB2312"/>
          <w:i w:val="0"/>
          <w:iCs w:val="0"/>
        </w:rPr>
        <w:t>7.2</w:t>
      </w:r>
      <w:r>
        <w:rPr>
          <w:rFonts w:ascii="仿宋_GB2312" w:eastAsia="仿宋_GB2312" w:hAnsi="仿宋_GB2312" w:cs="仿宋_GB2312"/>
          <w:i w:val="0"/>
          <w:iCs w:val="0"/>
        </w:rPr>
        <w:t>具体要求</w:t>
      </w:r>
      <w:bookmarkEnd w:id="33"/>
    </w:p>
    <w:tbl>
      <w:tblPr>
        <w:tblStyle w:val="MsoNormalTable0"/>
        <w:tblW w:w="0" w:type="auto"/>
        <w:tblInd w:w="539" w:type="dxa"/>
        <w:tblCellMar>
          <w:left w:w="0" w:type="dxa"/>
          <w:right w:w="0" w:type="dxa"/>
        </w:tblCellMar>
        <w:tblLook w:val="05E0"/>
      </w:tblPr>
      <w:tblGrid>
        <w:gridCol w:w="2176"/>
        <w:gridCol w:w="1543"/>
        <w:gridCol w:w="5044"/>
      </w:tblGrid>
      <w:tr w:rsidR="00713055">
        <w:tc>
          <w:tcPr>
            <w:tcW w:w="2630" w:type="dxa"/>
            <w:tcBorders>
              <w:top w:val="single" w:sz="8" w:space="0" w:color="000000"/>
              <w:left w:val="single" w:sz="8" w:space="0" w:color="000000"/>
              <w:bottom w:val="single" w:sz="8" w:space="0" w:color="000000"/>
              <w:right w:val="single" w:sz="8" w:space="0" w:color="000000"/>
            </w:tcBorders>
            <w:tcMar>
              <w:top w:w="0" w:type="dxa"/>
              <w:left w:w="138" w:type="dxa"/>
              <w:bottom w:w="0" w:type="dxa"/>
              <w:right w:w="138" w:type="dxa"/>
            </w:tcMar>
            <w:hideMark/>
          </w:tcPr>
          <w:p w:rsidR="00713055" w:rsidRDefault="000A3EDB">
            <w:pPr>
              <w:pStyle w:val="MsoNormal0"/>
              <w:ind w:right="62"/>
              <w:jc w:val="center"/>
              <w:rPr>
                <w:color w:val="000000"/>
              </w:rPr>
            </w:pPr>
            <w:r>
              <w:rPr>
                <w:rFonts w:ascii="仿宋_GB2312" w:eastAsia="仿宋_GB2312" w:hAnsi="仿宋_GB2312" w:cs="仿宋_GB2312"/>
                <w:b/>
                <w:bCs/>
                <w:color w:val="000000"/>
              </w:rPr>
              <w:t>考核项目名称</w:t>
            </w:r>
          </w:p>
        </w:tc>
        <w:tc>
          <w:tcPr>
            <w:tcW w:w="1822" w:type="dxa"/>
            <w:tcBorders>
              <w:top w:val="single" w:sz="8" w:space="0" w:color="000000"/>
              <w:bottom w:val="single" w:sz="8" w:space="0" w:color="000000"/>
              <w:right w:val="single" w:sz="8" w:space="0" w:color="000000"/>
            </w:tcBorders>
            <w:tcMar>
              <w:top w:w="0" w:type="dxa"/>
              <w:left w:w="123" w:type="dxa"/>
              <w:bottom w:w="0" w:type="dxa"/>
              <w:right w:w="138" w:type="dxa"/>
            </w:tcMar>
            <w:hideMark/>
          </w:tcPr>
          <w:p w:rsidR="00713055" w:rsidRDefault="000A3EDB">
            <w:pPr>
              <w:pStyle w:val="MsoNormal0"/>
              <w:ind w:right="62"/>
              <w:jc w:val="center"/>
              <w:rPr>
                <w:color w:val="000000"/>
              </w:rPr>
            </w:pPr>
            <w:r>
              <w:rPr>
                <w:rFonts w:ascii="仿宋_GB2312" w:eastAsia="仿宋_GB2312" w:hAnsi="仿宋_GB2312" w:cs="仿宋_GB2312"/>
                <w:b/>
                <w:bCs/>
                <w:color w:val="000000"/>
              </w:rPr>
              <w:t>分值</w:t>
            </w:r>
          </w:p>
        </w:tc>
        <w:tc>
          <w:tcPr>
            <w:tcW w:w="6099" w:type="dxa"/>
            <w:tcBorders>
              <w:top w:val="single" w:sz="8" w:space="0" w:color="000000"/>
              <w:bottom w:val="single" w:sz="8" w:space="0" w:color="000000"/>
              <w:right w:val="single" w:sz="8" w:space="0" w:color="000000"/>
            </w:tcBorders>
            <w:tcMar>
              <w:top w:w="0" w:type="dxa"/>
              <w:left w:w="123" w:type="dxa"/>
              <w:bottom w:w="0" w:type="dxa"/>
              <w:right w:w="138" w:type="dxa"/>
            </w:tcMar>
            <w:hideMark/>
          </w:tcPr>
          <w:p w:rsidR="00713055" w:rsidRDefault="000A3EDB">
            <w:pPr>
              <w:pStyle w:val="MsoNormal0"/>
              <w:ind w:right="62"/>
              <w:jc w:val="center"/>
              <w:rPr>
                <w:color w:val="000000"/>
              </w:rPr>
            </w:pPr>
            <w:r>
              <w:rPr>
                <w:rFonts w:ascii="仿宋_GB2312" w:eastAsia="仿宋_GB2312" w:hAnsi="仿宋_GB2312" w:cs="仿宋_GB2312"/>
                <w:b/>
                <w:bCs/>
                <w:color w:val="000000"/>
              </w:rPr>
              <w:t>细则</w:t>
            </w:r>
          </w:p>
        </w:tc>
      </w:tr>
      <w:tr w:rsidR="00713055">
        <w:tc>
          <w:tcPr>
            <w:tcW w:w="2630"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t>人员要求</w:t>
            </w:r>
          </w:p>
        </w:tc>
        <w:tc>
          <w:tcPr>
            <w:tcW w:w="1822"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t>10</w:t>
            </w:r>
            <w:r>
              <w:rPr>
                <w:rFonts w:ascii="仿宋_GB2312" w:eastAsia="仿宋_GB2312" w:hAnsi="仿宋_GB2312" w:cs="仿宋_GB2312"/>
                <w:color w:val="000000"/>
              </w:rPr>
              <w:t>分</w:t>
            </w:r>
          </w:p>
        </w:tc>
        <w:tc>
          <w:tcPr>
            <w:tcW w:w="6099" w:type="dxa"/>
            <w:tcBorders>
              <w:bottom w:val="single" w:sz="8" w:space="0" w:color="000000"/>
              <w:right w:val="single" w:sz="8" w:space="0" w:color="000000"/>
            </w:tcBorders>
            <w:tcMar>
              <w:top w:w="0" w:type="dxa"/>
              <w:left w:w="123" w:type="dxa"/>
              <w:bottom w:w="0" w:type="dxa"/>
              <w:right w:w="138" w:type="dxa"/>
            </w:tcMar>
            <w:hideMark/>
          </w:tcPr>
          <w:tbl>
            <w:tblPr>
              <w:tblStyle w:val="17"/>
              <w:tblW w:w="0" w:type="auto"/>
              <w:tblCellSpacing w:w="0" w:type="dxa"/>
              <w:tblInd w:w="243" w:type="dxa"/>
              <w:tblCellMar>
                <w:left w:w="0" w:type="dxa"/>
                <w:right w:w="0" w:type="dxa"/>
              </w:tblCellMar>
              <w:tblLook w:val="05E0"/>
            </w:tblPr>
            <w:tblGrid>
              <w:gridCol w:w="4530"/>
            </w:tblGrid>
            <w:tr w:rsidR="00713055">
              <w:trPr>
                <w:tblCellSpacing w:w="0" w:type="dxa"/>
              </w:trPr>
              <w:tc>
                <w:tcPr>
                  <w:tcW w:w="6345" w:type="dxa"/>
                  <w:tcBorders>
                    <w:bottom w:val="single" w:sz="8" w:space="0" w:color="000000"/>
                    <w:right w:val="single" w:sz="8" w:space="0" w:color="000000"/>
                  </w:tcBorders>
                  <w:tcMar>
                    <w:top w:w="0" w:type="dxa"/>
                    <w:left w:w="113" w:type="dxa"/>
                    <w:bottom w:w="0" w:type="dxa"/>
                    <w:right w:w="148" w:type="dxa"/>
                  </w:tcMar>
                  <w:hideMark/>
                </w:tcPr>
                <w:p w:rsidR="00713055" w:rsidRDefault="000A3EDB">
                  <w:pPr>
                    <w:pStyle w:val="16"/>
                    <w:shd w:val="clear" w:color="auto" w:fill="FFFFFF"/>
                    <w:spacing w:after="240" w:line="300" w:lineRule="atLeast"/>
                    <w:ind w:right="62"/>
                    <w:rPr>
                      <w:color w:val="000000"/>
                    </w:rPr>
                  </w:pPr>
                  <w:r>
                    <w:rPr>
                      <w:rFonts w:ascii="仿宋_GB2312" w:eastAsia="仿宋_GB2312" w:hAnsi="仿宋_GB2312" w:cs="仿宋_GB2312"/>
                      <w:color w:val="000000"/>
                    </w:rPr>
                    <w:t>①</w:t>
                  </w:r>
                  <w:r>
                    <w:rPr>
                      <w:rFonts w:ascii="仿宋_GB2312" w:eastAsia="仿宋_GB2312" w:hAnsi="仿宋_GB2312" w:cs="仿宋_GB2312"/>
                      <w:color w:val="000000"/>
                    </w:rPr>
                    <w:t>中标人需严格按采购人的要求提供服务，所安排人员未满足采购人服务需求的，每人次扣</w:t>
                  </w:r>
                  <w:r>
                    <w:rPr>
                      <w:rFonts w:ascii="仿宋_GB2312" w:eastAsia="仿宋_GB2312" w:hAnsi="仿宋_GB2312" w:cs="仿宋_GB2312"/>
                      <w:color w:val="000000"/>
                    </w:rPr>
                    <w:t>5</w:t>
                  </w:r>
                  <w:r>
                    <w:rPr>
                      <w:rFonts w:ascii="仿宋_GB2312" w:eastAsia="仿宋_GB2312" w:hAnsi="仿宋_GB2312" w:cs="仿宋_GB2312"/>
                      <w:color w:val="000000"/>
                    </w:rPr>
                    <w:t>分。</w:t>
                  </w:r>
                </w:p>
                <w:p w:rsidR="00713055" w:rsidRDefault="000A3EDB">
                  <w:pPr>
                    <w:pStyle w:val="16"/>
                    <w:shd w:val="clear" w:color="auto" w:fill="FFFFFF"/>
                    <w:spacing w:before="240" w:after="240" w:line="300" w:lineRule="atLeast"/>
                    <w:ind w:right="62"/>
                    <w:rPr>
                      <w:color w:val="000000"/>
                    </w:rPr>
                  </w:pPr>
                  <w:r>
                    <w:rPr>
                      <w:rFonts w:ascii="仿宋_GB2312" w:eastAsia="仿宋_GB2312" w:hAnsi="仿宋_GB2312" w:cs="仿宋_GB2312"/>
                      <w:color w:val="000000"/>
                    </w:rPr>
                    <w:t>②</w:t>
                  </w:r>
                  <w:r>
                    <w:rPr>
                      <w:rFonts w:ascii="仿宋_GB2312" w:eastAsia="仿宋_GB2312" w:hAnsi="仿宋_GB2312" w:cs="仿宋_GB2312"/>
                      <w:color w:val="000000"/>
                    </w:rPr>
                    <w:t>中标人需对新服务人员进行思想素质、职业技能、安全防范及各项规章制度的培训，无培训及培训不合格，每人</w:t>
                  </w:r>
                  <w:r>
                    <w:rPr>
                      <w:rFonts w:ascii="仿宋_GB2312" w:eastAsia="仿宋_GB2312" w:hAnsi="仿宋_GB2312" w:cs="仿宋_GB2312"/>
                      <w:color w:val="000000"/>
                    </w:rPr>
                    <w:lastRenderedPageBreak/>
                    <w:t>次扣</w:t>
                  </w:r>
                  <w:r>
                    <w:rPr>
                      <w:rFonts w:ascii="仿宋_GB2312" w:eastAsia="仿宋_GB2312" w:hAnsi="仿宋_GB2312" w:cs="仿宋_GB2312"/>
                      <w:color w:val="000000"/>
                    </w:rPr>
                    <w:t>2</w:t>
                  </w:r>
                  <w:r>
                    <w:rPr>
                      <w:rFonts w:ascii="仿宋_GB2312" w:eastAsia="仿宋_GB2312" w:hAnsi="仿宋_GB2312" w:cs="仿宋_GB2312"/>
                      <w:color w:val="000000"/>
                    </w:rPr>
                    <w:t>分。</w:t>
                  </w:r>
                </w:p>
                <w:p w:rsidR="00713055" w:rsidRDefault="000A3EDB">
                  <w:pPr>
                    <w:pStyle w:val="16"/>
                    <w:shd w:val="clear" w:color="auto" w:fill="FFFFFF"/>
                    <w:spacing w:before="240" w:after="240" w:line="300" w:lineRule="atLeast"/>
                    <w:ind w:right="62"/>
                    <w:rPr>
                      <w:color w:val="000000"/>
                    </w:rPr>
                  </w:pPr>
                  <w:r>
                    <w:rPr>
                      <w:rFonts w:ascii="仿宋_GB2312" w:eastAsia="仿宋_GB2312" w:hAnsi="仿宋_GB2312" w:cs="仿宋_GB2312"/>
                      <w:color w:val="000000"/>
                    </w:rPr>
                    <w:t>③</w:t>
                  </w:r>
                  <w:r>
                    <w:rPr>
                      <w:rFonts w:ascii="仿宋_GB2312" w:eastAsia="仿宋_GB2312" w:hAnsi="仿宋_GB2312" w:cs="仿宋_GB2312"/>
                      <w:color w:val="000000"/>
                    </w:rPr>
                    <w:t>中标人需在新服务人员入职前完善各项资料和相关手续，明确劳动关系和签署相关法律文件，未按要求完善，每人次扣</w:t>
                  </w:r>
                  <w:r>
                    <w:rPr>
                      <w:rFonts w:ascii="仿宋_GB2312" w:eastAsia="仿宋_GB2312" w:hAnsi="仿宋_GB2312" w:cs="仿宋_GB2312"/>
                      <w:color w:val="000000"/>
                    </w:rPr>
                    <w:t xml:space="preserve"> 3</w:t>
                  </w:r>
                  <w:r>
                    <w:rPr>
                      <w:rFonts w:ascii="仿宋_GB2312" w:eastAsia="仿宋_GB2312" w:hAnsi="仿宋_GB2312" w:cs="仿宋_GB2312"/>
                      <w:color w:val="000000"/>
                    </w:rPr>
                    <w:t>分。</w:t>
                  </w:r>
                </w:p>
              </w:tc>
            </w:tr>
          </w:tbl>
          <w:p w:rsidR="00713055" w:rsidRDefault="00713055">
            <w:pPr>
              <w:rPr>
                <w:color w:val="000000"/>
              </w:rPr>
            </w:pPr>
          </w:p>
        </w:tc>
      </w:tr>
      <w:tr w:rsidR="00713055">
        <w:tc>
          <w:tcPr>
            <w:tcW w:w="2630"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lastRenderedPageBreak/>
              <w:t>日常管理</w:t>
            </w:r>
          </w:p>
        </w:tc>
        <w:tc>
          <w:tcPr>
            <w:tcW w:w="1822"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t>20</w:t>
            </w:r>
            <w:r>
              <w:rPr>
                <w:rFonts w:ascii="仿宋_GB2312" w:eastAsia="仿宋_GB2312" w:hAnsi="仿宋_GB2312" w:cs="仿宋_GB2312"/>
                <w:color w:val="000000"/>
              </w:rPr>
              <w:t>分</w:t>
            </w:r>
          </w:p>
        </w:tc>
        <w:tc>
          <w:tcPr>
            <w:tcW w:w="6099" w:type="dxa"/>
            <w:tcBorders>
              <w:bottom w:val="single" w:sz="8" w:space="0" w:color="000000"/>
              <w:right w:val="single" w:sz="8" w:space="0" w:color="000000"/>
            </w:tcBorders>
            <w:tcMar>
              <w:top w:w="0" w:type="dxa"/>
              <w:left w:w="123" w:type="dxa"/>
              <w:bottom w:w="0" w:type="dxa"/>
              <w:right w:w="138" w:type="dxa"/>
            </w:tcMar>
            <w:hideMark/>
          </w:tcPr>
          <w:p w:rsidR="00713055" w:rsidRDefault="000A3EDB">
            <w:pPr>
              <w:pStyle w:val="16"/>
              <w:shd w:val="clear" w:color="auto" w:fill="FFFFFF"/>
              <w:spacing w:after="240" w:line="300" w:lineRule="atLeast"/>
              <w:ind w:right="62"/>
              <w:rPr>
                <w:color w:val="000000"/>
              </w:rPr>
            </w:pPr>
            <w:r>
              <w:rPr>
                <w:rFonts w:ascii="仿宋_GB2312" w:eastAsia="仿宋_GB2312" w:hAnsi="仿宋_GB2312" w:cs="仿宋_GB2312"/>
                <w:color w:val="000000"/>
              </w:rPr>
              <w:t>①</w:t>
            </w:r>
            <w:r>
              <w:rPr>
                <w:rFonts w:ascii="仿宋_GB2312" w:eastAsia="仿宋_GB2312" w:hAnsi="仿宋_GB2312" w:cs="仿宋_GB2312"/>
                <w:color w:val="000000"/>
              </w:rPr>
              <w:t>中标人负责对服务人员日常管理，包括对员工的考勤、工作纪律等，未按要求管理的，每人次扣</w:t>
            </w:r>
            <w:r>
              <w:rPr>
                <w:rFonts w:ascii="仿宋_GB2312" w:eastAsia="仿宋_GB2312" w:hAnsi="仿宋_GB2312" w:cs="仿宋_GB2312"/>
                <w:color w:val="000000"/>
              </w:rPr>
              <w:t>2</w:t>
            </w:r>
            <w:r>
              <w:rPr>
                <w:rFonts w:ascii="仿宋_GB2312" w:eastAsia="仿宋_GB2312" w:hAnsi="仿宋_GB2312" w:cs="仿宋_GB2312"/>
                <w:color w:val="000000"/>
              </w:rPr>
              <w:t>分。凡有迟到、早退、旷工等情况的，中标人应如实记录，并按月提供考勤表，作为考核的依据。服务人员变动或请假离岗连续超过</w:t>
            </w:r>
            <w:r>
              <w:rPr>
                <w:rFonts w:ascii="仿宋_GB2312" w:eastAsia="仿宋_GB2312" w:hAnsi="仿宋_GB2312" w:cs="仿宋_GB2312"/>
                <w:color w:val="000000"/>
              </w:rPr>
              <w:t>3</w:t>
            </w:r>
            <w:r>
              <w:rPr>
                <w:rFonts w:ascii="仿宋_GB2312" w:eastAsia="仿宋_GB2312" w:hAnsi="仿宋_GB2312" w:cs="仿宋_GB2312"/>
                <w:color w:val="000000"/>
              </w:rPr>
              <w:t>天的，中标人需及时安排人员替换，确保满足采购人的服务需求。</w:t>
            </w:r>
          </w:p>
          <w:p w:rsidR="00713055" w:rsidRDefault="000A3EDB">
            <w:pPr>
              <w:pStyle w:val="MsoNormal0"/>
              <w:spacing w:before="240" w:line="300" w:lineRule="atLeast"/>
              <w:rPr>
                <w:color w:val="000000"/>
              </w:rPr>
            </w:pPr>
            <w:r>
              <w:rPr>
                <w:rFonts w:ascii="仿宋_GB2312" w:eastAsia="仿宋_GB2312" w:hAnsi="仿宋_GB2312" w:cs="仿宋_GB2312"/>
                <w:color w:val="000000"/>
              </w:rPr>
              <w:t>②</w:t>
            </w:r>
            <w:r>
              <w:rPr>
                <w:rFonts w:ascii="仿宋_GB2312" w:eastAsia="仿宋_GB2312" w:hAnsi="仿宋_GB2312" w:cs="仿宋_GB2312"/>
                <w:color w:val="000000"/>
              </w:rPr>
              <w:t>中标人安排的服务人员需服从采购人就服务内容提出的合理要求。否则每人次扣</w:t>
            </w:r>
            <w:r>
              <w:rPr>
                <w:rFonts w:ascii="仿宋_GB2312" w:eastAsia="仿宋_GB2312" w:hAnsi="仿宋_GB2312" w:cs="仿宋_GB2312"/>
                <w:color w:val="000000"/>
              </w:rPr>
              <w:t>2</w:t>
            </w:r>
            <w:r>
              <w:rPr>
                <w:rFonts w:ascii="仿宋_GB2312" w:eastAsia="仿宋_GB2312" w:hAnsi="仿宋_GB2312" w:cs="仿宋_GB2312"/>
                <w:color w:val="000000"/>
              </w:rPr>
              <w:t>分。</w:t>
            </w:r>
          </w:p>
        </w:tc>
      </w:tr>
      <w:tr w:rsidR="00713055">
        <w:tc>
          <w:tcPr>
            <w:tcW w:w="2630"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t>服务质量与服务态度</w:t>
            </w:r>
          </w:p>
        </w:tc>
        <w:tc>
          <w:tcPr>
            <w:tcW w:w="1822"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t>50</w:t>
            </w:r>
            <w:r>
              <w:rPr>
                <w:rFonts w:ascii="仿宋_GB2312" w:eastAsia="仿宋_GB2312" w:hAnsi="仿宋_GB2312" w:cs="仿宋_GB2312"/>
                <w:color w:val="000000"/>
              </w:rPr>
              <w:t>分</w:t>
            </w:r>
          </w:p>
        </w:tc>
        <w:tc>
          <w:tcPr>
            <w:tcW w:w="6099" w:type="dxa"/>
            <w:tcBorders>
              <w:bottom w:val="single" w:sz="8" w:space="0" w:color="000000"/>
              <w:right w:val="single" w:sz="8" w:space="0" w:color="000000"/>
            </w:tcBorders>
            <w:tcMar>
              <w:top w:w="0" w:type="dxa"/>
              <w:left w:w="123" w:type="dxa"/>
              <w:bottom w:w="0" w:type="dxa"/>
              <w:right w:w="138" w:type="dxa"/>
            </w:tcMar>
            <w:hideMark/>
          </w:tcPr>
          <w:p w:rsidR="00713055" w:rsidRDefault="000A3EDB">
            <w:pPr>
              <w:pStyle w:val="MsoNormal0"/>
              <w:shd w:val="clear" w:color="auto" w:fill="FFFFFF"/>
              <w:spacing w:after="240" w:line="300" w:lineRule="atLeast"/>
              <w:ind w:right="62"/>
              <w:rPr>
                <w:color w:val="000000"/>
              </w:rPr>
            </w:pPr>
            <w:r>
              <w:rPr>
                <w:rFonts w:ascii="仿宋_GB2312" w:eastAsia="仿宋_GB2312" w:hAnsi="仿宋_GB2312" w:cs="仿宋_GB2312"/>
                <w:color w:val="000000"/>
              </w:rPr>
              <w:t>①</w:t>
            </w:r>
            <w:r>
              <w:rPr>
                <w:rFonts w:ascii="仿宋_GB2312" w:eastAsia="仿宋_GB2312" w:hAnsi="仿宋_GB2312" w:cs="仿宋_GB2312"/>
                <w:color w:val="000000"/>
              </w:rPr>
              <w:t>中标人安排的服务人员需认真对待及时完成服务内容，未按要求提供服务的，每人次扣</w:t>
            </w:r>
            <w:r>
              <w:rPr>
                <w:rFonts w:ascii="仿宋_GB2312" w:eastAsia="仿宋_GB2312" w:hAnsi="仿宋_GB2312" w:cs="仿宋_GB2312"/>
                <w:color w:val="000000"/>
              </w:rPr>
              <w:t>2</w:t>
            </w:r>
            <w:r>
              <w:rPr>
                <w:rFonts w:ascii="仿宋_GB2312" w:eastAsia="仿宋_GB2312" w:hAnsi="仿宋_GB2312" w:cs="仿宋_GB2312"/>
                <w:color w:val="000000"/>
              </w:rPr>
              <w:t>分。</w:t>
            </w:r>
          </w:p>
          <w:p w:rsidR="00713055" w:rsidRDefault="000A3EDB">
            <w:pPr>
              <w:pStyle w:val="MsoNormal0"/>
              <w:shd w:val="clear" w:color="auto" w:fill="FFFFFF"/>
              <w:spacing w:before="240" w:after="240" w:line="300" w:lineRule="atLeast"/>
              <w:ind w:right="62"/>
              <w:rPr>
                <w:color w:val="000000"/>
              </w:rPr>
            </w:pPr>
            <w:r>
              <w:rPr>
                <w:rFonts w:ascii="仿宋_GB2312" w:eastAsia="仿宋_GB2312" w:hAnsi="仿宋_GB2312" w:cs="仿宋_GB2312"/>
                <w:color w:val="000000"/>
              </w:rPr>
              <w:t>②</w:t>
            </w:r>
            <w:r>
              <w:rPr>
                <w:rFonts w:ascii="仿宋_GB2312" w:eastAsia="仿宋_GB2312" w:hAnsi="仿宋_GB2312" w:cs="仿宋_GB2312"/>
                <w:color w:val="000000"/>
              </w:rPr>
              <w:t>中标人安排的服务人员，若发生吃拿卡要的现象，一经查实，每人次扣</w:t>
            </w:r>
            <w:r>
              <w:rPr>
                <w:rFonts w:ascii="仿宋_GB2312" w:eastAsia="仿宋_GB2312" w:hAnsi="仿宋_GB2312" w:cs="仿宋_GB2312"/>
                <w:color w:val="000000"/>
              </w:rPr>
              <w:t>15</w:t>
            </w:r>
            <w:r>
              <w:rPr>
                <w:rFonts w:ascii="仿宋_GB2312" w:eastAsia="仿宋_GB2312" w:hAnsi="仿宋_GB2312" w:cs="仿宋_GB2312"/>
                <w:color w:val="000000"/>
              </w:rPr>
              <w:t>分。</w:t>
            </w:r>
          </w:p>
          <w:p w:rsidR="00713055" w:rsidRDefault="000A3EDB">
            <w:pPr>
              <w:pStyle w:val="MsoNormal0"/>
              <w:shd w:val="clear" w:color="auto" w:fill="FFFFFF"/>
              <w:spacing w:before="240" w:after="240" w:line="300" w:lineRule="atLeast"/>
              <w:ind w:right="62"/>
              <w:rPr>
                <w:color w:val="000000"/>
              </w:rPr>
            </w:pPr>
            <w:r>
              <w:rPr>
                <w:rFonts w:ascii="仿宋_GB2312" w:eastAsia="仿宋_GB2312" w:hAnsi="仿宋_GB2312" w:cs="仿宋_GB2312"/>
                <w:color w:val="000000"/>
              </w:rPr>
              <w:t>③</w:t>
            </w:r>
            <w:r>
              <w:rPr>
                <w:rFonts w:ascii="仿宋_GB2312" w:eastAsia="仿宋_GB2312" w:hAnsi="仿宋_GB2312" w:cs="仿宋_GB2312"/>
                <w:color w:val="000000"/>
              </w:rPr>
              <w:t>中标人安排的服务人员，被采购人或接受服务方投诉的，经核实属服务人员的责任，每人次扣</w:t>
            </w:r>
            <w:r>
              <w:rPr>
                <w:rFonts w:ascii="仿宋_GB2312" w:eastAsia="仿宋_GB2312" w:hAnsi="仿宋_GB2312" w:cs="仿宋_GB2312"/>
                <w:color w:val="000000"/>
              </w:rPr>
              <w:t>3</w:t>
            </w:r>
            <w:r>
              <w:rPr>
                <w:rFonts w:ascii="仿宋_GB2312" w:eastAsia="仿宋_GB2312" w:hAnsi="仿宋_GB2312" w:cs="仿宋_GB2312"/>
                <w:color w:val="000000"/>
              </w:rPr>
              <w:t>分。</w:t>
            </w:r>
          </w:p>
          <w:p w:rsidR="00713055" w:rsidRDefault="000A3EDB">
            <w:pPr>
              <w:pStyle w:val="MsoNormal0"/>
              <w:shd w:val="clear" w:color="auto" w:fill="FFFFFF"/>
              <w:spacing w:before="240" w:line="300" w:lineRule="atLeast"/>
              <w:ind w:right="62"/>
              <w:rPr>
                <w:color w:val="000000"/>
              </w:rPr>
            </w:pPr>
            <w:r>
              <w:rPr>
                <w:rFonts w:ascii="仿宋_GB2312" w:eastAsia="仿宋_GB2312" w:hAnsi="仿宋_GB2312" w:cs="仿宋_GB2312"/>
                <w:color w:val="000000"/>
              </w:rPr>
              <w:t>④</w:t>
            </w:r>
            <w:r>
              <w:rPr>
                <w:rFonts w:ascii="仿宋_GB2312" w:eastAsia="仿宋_GB2312" w:hAnsi="仿宋_GB2312" w:cs="仿宋_GB2312"/>
                <w:color w:val="000000"/>
              </w:rPr>
              <w:t>中标人安排的服务人员，提供服务过程中出现一般错误的，每人次扣</w:t>
            </w:r>
            <w:r>
              <w:rPr>
                <w:rFonts w:ascii="仿宋_GB2312" w:eastAsia="仿宋_GB2312" w:hAnsi="仿宋_GB2312" w:cs="仿宋_GB2312"/>
                <w:color w:val="000000"/>
              </w:rPr>
              <w:t>1</w:t>
            </w:r>
            <w:r>
              <w:rPr>
                <w:rFonts w:ascii="仿宋_GB2312" w:eastAsia="仿宋_GB2312" w:hAnsi="仿宋_GB2312" w:cs="仿宋_GB2312"/>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出现重大错误的，每人次扣</w:t>
            </w:r>
            <w:r>
              <w:rPr>
                <w:rFonts w:ascii="仿宋_GB2312" w:eastAsia="仿宋_GB2312" w:hAnsi="仿宋_GB2312" w:cs="仿宋_GB2312"/>
                <w:color w:val="000000"/>
              </w:rPr>
              <w:t>10</w:t>
            </w:r>
            <w:r>
              <w:rPr>
                <w:rFonts w:ascii="仿宋_GB2312" w:eastAsia="仿宋_GB2312" w:hAnsi="仿宋_GB2312" w:cs="仿宋_GB2312"/>
                <w:color w:val="000000"/>
              </w:rPr>
              <w:t>分。</w:t>
            </w:r>
          </w:p>
        </w:tc>
      </w:tr>
      <w:tr w:rsidR="00713055">
        <w:tc>
          <w:tcPr>
            <w:tcW w:w="2630"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t>服务保障</w:t>
            </w:r>
          </w:p>
        </w:tc>
        <w:tc>
          <w:tcPr>
            <w:tcW w:w="1822" w:type="dxa"/>
            <w:tcBorders>
              <w:bottom w:val="single" w:sz="8" w:space="0" w:color="000000"/>
              <w:right w:val="single" w:sz="8" w:space="0" w:color="000000"/>
            </w:tcBorders>
            <w:tcMar>
              <w:top w:w="0" w:type="dxa"/>
              <w:left w:w="123" w:type="dxa"/>
              <w:bottom w:w="0" w:type="dxa"/>
              <w:right w:w="138" w:type="dxa"/>
            </w:tcMar>
            <w:vAlign w:val="center"/>
            <w:hideMark/>
          </w:tcPr>
          <w:p w:rsidR="00713055" w:rsidRDefault="000A3EDB">
            <w:pPr>
              <w:pStyle w:val="MsoNormal0"/>
              <w:spacing w:line="300" w:lineRule="atLeast"/>
              <w:ind w:right="62"/>
              <w:jc w:val="center"/>
              <w:rPr>
                <w:color w:val="000000"/>
              </w:rPr>
            </w:pPr>
            <w:r>
              <w:rPr>
                <w:rFonts w:ascii="仿宋_GB2312" w:eastAsia="仿宋_GB2312" w:hAnsi="仿宋_GB2312" w:cs="仿宋_GB2312"/>
                <w:color w:val="000000"/>
              </w:rPr>
              <w:t>20</w:t>
            </w:r>
            <w:r>
              <w:rPr>
                <w:rFonts w:ascii="仿宋_GB2312" w:eastAsia="仿宋_GB2312" w:hAnsi="仿宋_GB2312" w:cs="仿宋_GB2312"/>
                <w:color w:val="000000"/>
              </w:rPr>
              <w:t>分</w:t>
            </w:r>
          </w:p>
        </w:tc>
        <w:tc>
          <w:tcPr>
            <w:tcW w:w="6099" w:type="dxa"/>
            <w:tcBorders>
              <w:bottom w:val="single" w:sz="8" w:space="0" w:color="000000"/>
              <w:right w:val="single" w:sz="8" w:space="0" w:color="000000"/>
            </w:tcBorders>
            <w:tcMar>
              <w:top w:w="0" w:type="dxa"/>
              <w:left w:w="123" w:type="dxa"/>
              <w:bottom w:w="0" w:type="dxa"/>
              <w:right w:w="138" w:type="dxa"/>
            </w:tcMar>
            <w:hideMark/>
          </w:tcPr>
          <w:p w:rsidR="00713055" w:rsidRDefault="000A3EDB">
            <w:pPr>
              <w:pStyle w:val="16"/>
              <w:shd w:val="clear" w:color="auto" w:fill="FFFFFF"/>
              <w:spacing w:after="240" w:line="300" w:lineRule="atLeast"/>
              <w:ind w:right="62"/>
              <w:rPr>
                <w:color w:val="000000"/>
              </w:rPr>
            </w:pPr>
            <w:r>
              <w:rPr>
                <w:rFonts w:ascii="仿宋_GB2312" w:eastAsia="仿宋_GB2312" w:hAnsi="仿宋_GB2312" w:cs="仿宋_GB2312"/>
                <w:color w:val="000000"/>
              </w:rPr>
              <w:t>①</w:t>
            </w:r>
            <w:r>
              <w:rPr>
                <w:rFonts w:ascii="仿宋_GB2312" w:eastAsia="仿宋_GB2312" w:hAnsi="仿宋_GB2312" w:cs="仿宋_GB2312"/>
                <w:color w:val="000000"/>
              </w:rPr>
              <w:t>中标人负责定期对服务人员进行培训，如劳动保障法律法规、心理常识教育、员工手册学习及相关业务培训等，负责服务人员社保政策咨询服务。</w:t>
            </w:r>
          </w:p>
          <w:p w:rsidR="00713055" w:rsidRDefault="000A3EDB">
            <w:pPr>
              <w:pStyle w:val="16"/>
              <w:shd w:val="clear" w:color="auto" w:fill="FFFFFF"/>
              <w:spacing w:before="240" w:after="240" w:line="300" w:lineRule="atLeast"/>
              <w:ind w:right="62"/>
              <w:rPr>
                <w:color w:val="000000"/>
              </w:rPr>
            </w:pPr>
            <w:r>
              <w:rPr>
                <w:rFonts w:ascii="仿宋_GB2312" w:eastAsia="仿宋_GB2312" w:hAnsi="仿宋_GB2312" w:cs="仿宋_GB2312"/>
                <w:color w:val="000000"/>
              </w:rPr>
              <w:t>②</w:t>
            </w:r>
            <w:r>
              <w:rPr>
                <w:rFonts w:ascii="仿宋_GB2312" w:eastAsia="仿宋_GB2312" w:hAnsi="仿宋_GB2312" w:cs="仿宋_GB2312"/>
                <w:color w:val="000000"/>
              </w:rPr>
              <w:t>中标人负责服务人员工伤、工亡保险等事务办理，并承担全部责任与费用。</w:t>
            </w:r>
          </w:p>
          <w:p w:rsidR="00713055" w:rsidRDefault="000A3EDB">
            <w:pPr>
              <w:pStyle w:val="16"/>
              <w:shd w:val="clear" w:color="auto" w:fill="FFFFFF"/>
              <w:spacing w:before="240" w:after="240" w:line="300" w:lineRule="atLeast"/>
              <w:ind w:right="62"/>
              <w:rPr>
                <w:color w:val="000000"/>
              </w:rPr>
            </w:pPr>
            <w:r>
              <w:rPr>
                <w:rFonts w:ascii="仿宋_GB2312" w:eastAsia="仿宋_GB2312" w:hAnsi="仿宋_GB2312" w:cs="仿宋_GB2312"/>
                <w:color w:val="000000"/>
              </w:rPr>
              <w:t>③</w:t>
            </w:r>
            <w:r>
              <w:rPr>
                <w:rFonts w:ascii="仿宋_GB2312" w:eastAsia="仿宋_GB2312" w:hAnsi="仿宋_GB2312" w:cs="仿宋_GB2312"/>
                <w:color w:val="000000"/>
              </w:rPr>
              <w:t>中标人负责服务人员的劳动争议调解、仲裁、诉讼处理，办理工亡员工善后事务处理、理赔谈判等，并承担前述全部费用。</w:t>
            </w:r>
          </w:p>
          <w:p w:rsidR="00713055" w:rsidRDefault="000A3EDB">
            <w:pPr>
              <w:pStyle w:val="MsoNormal0"/>
              <w:spacing w:before="240" w:after="240" w:line="300" w:lineRule="atLeast"/>
              <w:ind w:right="62" w:firstLine="480"/>
              <w:rPr>
                <w:color w:val="000000"/>
              </w:rPr>
            </w:pPr>
            <w:r>
              <w:rPr>
                <w:rFonts w:ascii="仿宋_GB2312" w:eastAsia="仿宋_GB2312" w:hAnsi="仿宋_GB2312" w:cs="仿宋_GB2312"/>
                <w:color w:val="000000"/>
                <w:shd w:val="clear" w:color="auto" w:fill="FFFFFF"/>
              </w:rPr>
              <w:t>④</w:t>
            </w:r>
            <w:r>
              <w:rPr>
                <w:rFonts w:ascii="仿宋_GB2312" w:eastAsia="仿宋_GB2312" w:hAnsi="仿宋_GB2312" w:cs="仿宋_GB2312"/>
                <w:color w:val="000000"/>
                <w:shd w:val="clear" w:color="auto" w:fill="FFFFFF"/>
              </w:rPr>
              <w:t>中标人为服务人员出具相关证明</w:t>
            </w:r>
            <w:r>
              <w:rPr>
                <w:rFonts w:ascii="仿宋_GB2312" w:eastAsia="仿宋_GB2312" w:hAnsi="仿宋_GB2312" w:cs="仿宋_GB2312"/>
                <w:color w:val="000000"/>
                <w:shd w:val="clear" w:color="auto" w:fill="FFFFFF"/>
              </w:rPr>
              <w:t>:</w:t>
            </w:r>
            <w:r>
              <w:rPr>
                <w:rFonts w:ascii="仿宋_GB2312" w:eastAsia="仿宋_GB2312" w:hAnsi="仿宋_GB2312" w:cs="仿宋_GB2312"/>
                <w:color w:val="000000"/>
                <w:shd w:val="clear" w:color="auto" w:fill="FFFFFF"/>
              </w:rPr>
              <w:t>如收</w:t>
            </w:r>
            <w:r>
              <w:rPr>
                <w:rFonts w:ascii="仿宋_GB2312" w:eastAsia="仿宋_GB2312" w:hAnsi="仿宋_GB2312" w:cs="仿宋_GB2312"/>
                <w:color w:val="000000"/>
                <w:shd w:val="clear" w:color="auto" w:fill="FFFFFF"/>
              </w:rPr>
              <w:lastRenderedPageBreak/>
              <w:t>入证明、在职离职证明、参保证明等。</w:t>
            </w:r>
          </w:p>
          <w:p w:rsidR="00713055" w:rsidRDefault="000A3EDB">
            <w:pPr>
              <w:pStyle w:val="MsoNormal0"/>
              <w:spacing w:before="240" w:line="300" w:lineRule="atLeast"/>
              <w:ind w:right="62" w:firstLine="480"/>
              <w:rPr>
                <w:color w:val="000000"/>
              </w:rPr>
            </w:pPr>
            <w:r>
              <w:rPr>
                <w:rFonts w:ascii="仿宋_GB2312" w:eastAsia="仿宋_GB2312" w:hAnsi="仿宋_GB2312" w:cs="仿宋_GB2312"/>
                <w:color w:val="000000"/>
              </w:rPr>
              <w:t>中标人前述对服务人员的服务保障内容是确保对采购人服务的基础，以上每项为未办理或未及时办理，每人次扣</w:t>
            </w:r>
            <w:r>
              <w:rPr>
                <w:rFonts w:ascii="仿宋_GB2312" w:eastAsia="仿宋_GB2312" w:hAnsi="仿宋_GB2312" w:cs="仿宋_GB2312"/>
                <w:color w:val="000000"/>
              </w:rPr>
              <w:t>3</w:t>
            </w:r>
            <w:r>
              <w:rPr>
                <w:rFonts w:ascii="仿宋_GB2312" w:eastAsia="仿宋_GB2312" w:hAnsi="仿宋_GB2312" w:cs="仿宋_GB2312"/>
                <w:color w:val="000000"/>
              </w:rPr>
              <w:t>分。</w:t>
            </w:r>
          </w:p>
        </w:tc>
      </w:tr>
    </w:tbl>
    <w:p w:rsidR="00713055" w:rsidRDefault="000A3EDB">
      <w:pPr>
        <w:pStyle w:val="1"/>
        <w:keepNext w:val="0"/>
        <w:spacing w:before="0" w:after="0" w:line="360" w:lineRule="auto"/>
        <w:jc w:val="center"/>
        <w:rPr>
          <w:rFonts w:ascii="Times New Roman" w:hAnsi="Times New Roman" w:cs="Times New Roman"/>
          <w:sz w:val="48"/>
          <w:szCs w:val="48"/>
        </w:rPr>
      </w:pPr>
      <w:r>
        <w:rPr>
          <w:rFonts w:ascii="仿宋_GB2312" w:eastAsia="仿宋_GB2312" w:hAnsi="仿宋_GB2312" w:cs="仿宋_GB2312"/>
          <w:kern w:val="36"/>
          <w:sz w:val="48"/>
          <w:szCs w:val="48"/>
        </w:rPr>
        <w:lastRenderedPageBreak/>
        <w:t> </w:t>
      </w:r>
    </w:p>
    <w:p w:rsidR="00713055" w:rsidRDefault="000A3EDB">
      <w:pPr>
        <w:pStyle w:val="MsoNormal1"/>
        <w:spacing w:line="360" w:lineRule="auto"/>
        <w:ind w:firstLine="640"/>
        <w:jc w:val="center"/>
      </w:pPr>
      <w:r>
        <w:rPr>
          <w:rFonts w:ascii="仿宋_GB2312" w:eastAsia="仿宋_GB2312" w:hAnsi="仿宋_GB2312" w:cs="仿宋_GB2312"/>
          <w:color w:val="000000"/>
          <w:sz w:val="32"/>
          <w:szCs w:val="32"/>
        </w:rPr>
        <w:t>东山县税务局服务外包月考评情况</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t>XX</w:t>
      </w:r>
      <w:r>
        <w:rPr>
          <w:rFonts w:ascii="仿宋_GB2312" w:eastAsia="仿宋_GB2312" w:hAnsi="仿宋_GB2312" w:cs="仿宋_GB2312"/>
          <w:color w:val="000000"/>
          <w:sz w:val="32"/>
          <w:szCs w:val="32"/>
        </w:rPr>
        <w:t>年</w:t>
      </w:r>
      <w:r>
        <w:rPr>
          <w:rFonts w:ascii="仿宋_GB2312" w:eastAsia="仿宋_GB2312" w:hAnsi="仿宋_GB2312" w:cs="仿宋_GB2312"/>
          <w:color w:val="000000"/>
          <w:sz w:val="32"/>
          <w:szCs w:val="32"/>
        </w:rPr>
        <w:t>XX</w:t>
      </w:r>
      <w:r>
        <w:rPr>
          <w:rFonts w:ascii="仿宋_GB2312" w:eastAsia="仿宋_GB2312" w:hAnsi="仿宋_GB2312" w:cs="仿宋_GB2312"/>
          <w:color w:val="000000"/>
          <w:sz w:val="32"/>
          <w:szCs w:val="32"/>
        </w:rPr>
        <w:t>月考评得分</w:t>
      </w:r>
      <w:r>
        <w:rPr>
          <w:rFonts w:ascii="仿宋_GB2312" w:eastAsia="仿宋_GB2312" w:hAnsi="仿宋_GB2312" w:cs="仿宋_GB2312"/>
          <w:color w:val="000000"/>
          <w:sz w:val="32"/>
          <w:szCs w:val="32"/>
        </w:rPr>
        <w:t>=</w:t>
      </w:r>
      <w:r>
        <w:rPr>
          <w:rFonts w:ascii="sans-serif" w:eastAsia="sans-serif" w:hAnsi="sans-serif" w:cs="sans-serif"/>
          <w:color w:val="000000"/>
          <w:sz w:val="32"/>
          <w:szCs w:val="32"/>
          <w:u w:val="single"/>
        </w:rPr>
        <w:t>                     </w:t>
      </w:r>
      <w:r>
        <w:rPr>
          <w:rFonts w:ascii="仿宋_GB2312" w:eastAsia="仿宋_GB2312" w:hAnsi="仿宋_GB2312" w:cs="仿宋_GB2312"/>
          <w:color w:val="000000"/>
          <w:sz w:val="32"/>
          <w:szCs w:val="32"/>
          <w:u w:val="single"/>
        </w:rPr>
        <w:t xml:space="preserve"> </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t>本期违约金：</w:t>
      </w:r>
      <w:r>
        <w:rPr>
          <w:rFonts w:ascii="sans-serif" w:eastAsia="sans-serif" w:hAnsi="sans-serif" w:cs="sans-serif"/>
          <w:color w:val="000000"/>
          <w:sz w:val="32"/>
          <w:szCs w:val="32"/>
          <w:u w:val="single"/>
        </w:rPr>
        <w:t xml:space="preserve">                </w:t>
      </w:r>
      <w:r>
        <w:rPr>
          <w:rFonts w:ascii="仿宋_GB2312" w:eastAsia="仿宋_GB2312" w:hAnsi="仿宋_GB2312" w:cs="仿宋_GB2312"/>
          <w:color w:val="000000"/>
          <w:sz w:val="32"/>
          <w:szCs w:val="32"/>
          <w:u w:val="single"/>
        </w:rPr>
        <w:t> </w:t>
      </w:r>
      <w:r>
        <w:rPr>
          <w:rFonts w:ascii="仿宋_GB2312" w:eastAsia="仿宋_GB2312" w:hAnsi="仿宋_GB2312" w:cs="仿宋_GB2312"/>
          <w:color w:val="000000"/>
          <w:sz w:val="32"/>
          <w:szCs w:val="32"/>
        </w:rPr>
        <w:t>元。</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t>依据验收结论，本次验收后应支付合同第</w:t>
      </w:r>
      <w:r>
        <w:rPr>
          <w:rFonts w:ascii="sans-serif" w:eastAsia="sans-serif" w:hAnsi="sans-serif" w:cs="sans-serif"/>
          <w:color w:val="000000"/>
          <w:sz w:val="32"/>
          <w:szCs w:val="32"/>
          <w:u w:val="single"/>
        </w:rPr>
        <w:t xml:space="preserve">   </w:t>
      </w:r>
      <w:r>
        <w:rPr>
          <w:rFonts w:ascii="仿宋_GB2312" w:eastAsia="仿宋_GB2312" w:hAnsi="仿宋_GB2312" w:cs="仿宋_GB2312"/>
          <w:color w:val="000000"/>
          <w:sz w:val="32"/>
          <w:szCs w:val="32"/>
          <w:u w:val="single"/>
        </w:rPr>
        <w:t> </w:t>
      </w:r>
      <w:r>
        <w:rPr>
          <w:rFonts w:ascii="仿宋_GB2312" w:eastAsia="仿宋_GB2312" w:hAnsi="仿宋_GB2312" w:cs="仿宋_GB2312"/>
          <w:color w:val="000000"/>
          <w:sz w:val="32"/>
          <w:szCs w:val="32"/>
        </w:rPr>
        <w:t>次付款给</w:t>
      </w:r>
      <w:r>
        <w:rPr>
          <w:rFonts w:ascii="sans-serif" w:eastAsia="sans-serif" w:hAnsi="sans-serif" w:cs="sans-serif"/>
          <w:color w:val="000000"/>
          <w:sz w:val="32"/>
          <w:szCs w:val="32"/>
          <w:u w:val="single"/>
        </w:rPr>
        <w:t xml:space="preserve">                              </w:t>
      </w:r>
      <w:r>
        <w:rPr>
          <w:rFonts w:ascii="仿宋_GB2312" w:eastAsia="仿宋_GB2312" w:hAnsi="仿宋_GB2312" w:cs="仿宋_GB2312"/>
          <w:color w:val="000000"/>
          <w:sz w:val="32"/>
          <w:szCs w:val="32"/>
          <w:u w:val="single"/>
        </w:rPr>
        <w:t> </w:t>
      </w:r>
      <w:r>
        <w:rPr>
          <w:rFonts w:ascii="仿宋_GB2312" w:eastAsia="仿宋_GB2312" w:hAnsi="仿宋_GB2312" w:cs="仿宋_GB2312"/>
          <w:color w:val="000000"/>
          <w:sz w:val="32"/>
          <w:szCs w:val="32"/>
        </w:rPr>
        <w:t>（公司）</w:t>
      </w:r>
      <w:r>
        <w:rPr>
          <w:rFonts w:ascii="仿宋_GB2312" w:eastAsia="仿宋_GB2312" w:hAnsi="仿宋_GB2312" w:cs="仿宋_GB2312"/>
          <w:color w:val="000000"/>
          <w:sz w:val="32"/>
          <w:szCs w:val="32"/>
          <w:u w:val="single" w:color="000000"/>
        </w:rPr>
        <w:t>                     </w:t>
      </w:r>
      <w:r>
        <w:rPr>
          <w:rFonts w:ascii="sans-serif" w:eastAsia="sans-serif" w:hAnsi="sans-serif" w:cs="sans-serif"/>
          <w:color w:val="000000"/>
          <w:sz w:val="32"/>
          <w:szCs w:val="32"/>
          <w:u w:val="single"/>
        </w:rPr>
        <w:t>   </w:t>
      </w:r>
      <w:r>
        <w:rPr>
          <w:rFonts w:ascii="仿宋_GB2312" w:eastAsia="仿宋_GB2312" w:hAnsi="仿宋_GB2312" w:cs="仿宋_GB2312"/>
          <w:color w:val="000000"/>
          <w:sz w:val="32"/>
          <w:szCs w:val="32"/>
          <w:u w:val="single"/>
        </w:rPr>
        <w:t xml:space="preserve"> </w:t>
      </w:r>
      <w:r>
        <w:rPr>
          <w:rFonts w:ascii="仿宋_GB2312" w:eastAsia="仿宋_GB2312" w:hAnsi="仿宋_GB2312" w:cs="仿宋_GB2312"/>
          <w:color w:val="000000"/>
          <w:sz w:val="32"/>
          <w:szCs w:val="32"/>
        </w:rPr>
        <w:t>（应得款）。</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t>验收考评组（签字、盖章）：</w:t>
      </w:r>
      <w:r>
        <w:rPr>
          <w:rFonts w:ascii="sans-serif" w:eastAsia="sans-serif" w:hAnsi="sans-serif" w:cs="sans-serif"/>
          <w:color w:val="000000"/>
          <w:sz w:val="32"/>
          <w:szCs w:val="32"/>
        </w:rPr>
        <w:t> </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t>服务公司（签字、盖章）</w:t>
      </w:r>
    </w:p>
    <w:p w:rsidR="00713055" w:rsidRDefault="000A3EDB">
      <w:pPr>
        <w:pStyle w:val="MsoNormal1"/>
        <w:spacing w:line="360" w:lineRule="auto"/>
        <w:ind w:firstLine="640"/>
        <w:jc w:val="both"/>
      </w:pPr>
      <w:r>
        <w:rPr>
          <w:rFonts w:ascii="sans-serif" w:eastAsia="sans-serif" w:hAnsi="sans-serif" w:cs="sans-serif"/>
          <w:color w:val="000000"/>
          <w:sz w:val="32"/>
          <w:szCs w:val="32"/>
        </w:rPr>
        <w:t> </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t>验收牵头部门领导签字：</w:t>
      </w:r>
      <w:r>
        <w:rPr>
          <w:rFonts w:ascii="sans-serif" w:eastAsia="sans-serif" w:hAnsi="sans-serif" w:cs="sans-serif"/>
          <w:color w:val="000000"/>
          <w:sz w:val="32"/>
          <w:szCs w:val="32"/>
        </w:rPr>
        <w:t>                </w:t>
      </w:r>
      <w:r>
        <w:rPr>
          <w:rFonts w:ascii="仿宋_GB2312" w:eastAsia="仿宋_GB2312" w:hAnsi="仿宋_GB2312" w:cs="仿宋_GB2312"/>
          <w:color w:val="000000"/>
          <w:sz w:val="32"/>
          <w:szCs w:val="32"/>
        </w:rPr>
        <w:t>项目负责人签字：</w:t>
      </w:r>
    </w:p>
    <w:p w:rsidR="00713055" w:rsidRDefault="000A3EDB">
      <w:pPr>
        <w:pStyle w:val="MsoNormal1"/>
        <w:spacing w:line="360" w:lineRule="auto"/>
        <w:ind w:firstLine="640"/>
        <w:jc w:val="both"/>
      </w:pPr>
      <w:r>
        <w:rPr>
          <w:rFonts w:ascii="sans-serif" w:eastAsia="sans-serif" w:hAnsi="sans-serif" w:cs="sans-serif"/>
          <w:color w:val="000000"/>
          <w:sz w:val="32"/>
          <w:szCs w:val="32"/>
        </w:rPr>
        <w:t> </w:t>
      </w:r>
    </w:p>
    <w:p w:rsidR="00713055" w:rsidRDefault="000A3EDB">
      <w:pPr>
        <w:pStyle w:val="MsoNormal1"/>
        <w:spacing w:line="360" w:lineRule="auto"/>
        <w:ind w:firstLine="640"/>
        <w:jc w:val="right"/>
      </w:pPr>
      <w:r>
        <w:rPr>
          <w:rFonts w:ascii="仿宋_GB2312" w:eastAsia="仿宋_GB2312" w:hAnsi="仿宋_GB2312" w:cs="仿宋_GB2312"/>
          <w:color w:val="000000"/>
          <w:sz w:val="32"/>
          <w:szCs w:val="32"/>
        </w:rPr>
        <w:t>验收时间：</w:t>
      </w:r>
      <w:r>
        <w:rPr>
          <w:rFonts w:ascii="sans-serif" w:eastAsia="sans-serif" w:hAnsi="sans-serif" w:cs="sans-serif"/>
          <w:color w:val="000000"/>
          <w:sz w:val="32"/>
          <w:szCs w:val="32"/>
        </w:rPr>
        <w:t>     </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t>年</w:t>
      </w:r>
      <w:r>
        <w:rPr>
          <w:rFonts w:ascii="sans-serif" w:eastAsia="sans-serif" w:hAnsi="sans-serif" w:cs="sans-serif"/>
          <w:color w:val="000000"/>
          <w:sz w:val="32"/>
          <w:szCs w:val="32"/>
        </w:rPr>
        <w:t>   </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t>月</w:t>
      </w:r>
      <w:r>
        <w:rPr>
          <w:rFonts w:ascii="sans-serif" w:eastAsia="sans-serif" w:hAnsi="sans-serif" w:cs="sans-serif"/>
          <w:color w:val="000000"/>
          <w:sz w:val="32"/>
          <w:szCs w:val="32"/>
        </w:rPr>
        <w:t>   </w:t>
      </w:r>
      <w:r>
        <w:rPr>
          <w:rFonts w:ascii="仿宋_GB2312" w:eastAsia="仿宋_GB2312" w:hAnsi="仿宋_GB2312" w:cs="仿宋_GB2312"/>
          <w:color w:val="000000"/>
          <w:sz w:val="32"/>
          <w:szCs w:val="32"/>
        </w:rPr>
        <w:t xml:space="preserve"> </w:t>
      </w:r>
      <w:r>
        <w:rPr>
          <w:rFonts w:ascii="仿宋_GB2312" w:eastAsia="仿宋_GB2312" w:hAnsi="仿宋_GB2312" w:cs="仿宋_GB2312"/>
          <w:color w:val="000000"/>
          <w:sz w:val="32"/>
          <w:szCs w:val="32"/>
        </w:rPr>
        <w:t>日</w:t>
      </w:r>
      <w:r>
        <w:rPr>
          <w:rFonts w:ascii="sans-serif" w:eastAsia="sans-serif" w:hAnsi="sans-serif" w:cs="sans-serif"/>
          <w:color w:val="000000"/>
          <w:sz w:val="32"/>
          <w:szCs w:val="32"/>
        </w:rPr>
        <w:t>  </w:t>
      </w:r>
      <w:r>
        <w:rPr>
          <w:rFonts w:ascii="仿宋_GB2312" w:eastAsia="仿宋_GB2312" w:hAnsi="仿宋_GB2312" w:cs="仿宋_GB2312"/>
          <w:color w:val="000000"/>
          <w:sz w:val="32"/>
          <w:szCs w:val="32"/>
        </w:rPr>
        <w:t xml:space="preserve"> </w:t>
      </w:r>
    </w:p>
    <w:p w:rsidR="00713055" w:rsidRDefault="000A3EDB">
      <w:pPr>
        <w:pStyle w:val="MsoNormal1"/>
        <w:spacing w:line="360" w:lineRule="auto"/>
        <w:ind w:firstLine="640"/>
        <w:jc w:val="both"/>
      </w:pPr>
      <w:r>
        <w:rPr>
          <w:rFonts w:ascii="sans-serif" w:eastAsia="sans-serif" w:hAnsi="sans-serif" w:cs="sans-serif"/>
          <w:color w:val="000000"/>
          <w:sz w:val="32"/>
          <w:szCs w:val="32"/>
        </w:rPr>
        <w:t> </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t>注：考核验收采取每月不定期随机抽查的形式，验收时间跨度为每月</w:t>
      </w:r>
      <w:r>
        <w:rPr>
          <w:rFonts w:ascii="仿宋_GB2312" w:eastAsia="仿宋_GB2312" w:hAnsi="仿宋_GB2312" w:cs="仿宋_GB2312"/>
          <w:color w:val="000000"/>
          <w:sz w:val="32"/>
          <w:szCs w:val="32"/>
        </w:rPr>
        <w:t>1</w:t>
      </w:r>
      <w:r>
        <w:rPr>
          <w:rFonts w:ascii="仿宋_GB2312" w:eastAsia="仿宋_GB2312" w:hAnsi="仿宋_GB2312" w:cs="仿宋_GB2312"/>
          <w:color w:val="000000"/>
          <w:sz w:val="32"/>
          <w:szCs w:val="32"/>
        </w:rPr>
        <w:t>日至每月最后一日。依据考核细则的要求，对中标人就本项目各项服务方面进行抽查，对违反要求的进行扣分。</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t>考核细则由采购人负责解释，并有权根据实际服务需求进行调整，调整后的服务内容送达中标人，中标人应当及时调整。</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t>1.</w:t>
      </w:r>
      <w:r>
        <w:rPr>
          <w:rFonts w:ascii="仿宋_GB2312" w:eastAsia="仿宋_GB2312" w:hAnsi="仿宋_GB2312" w:cs="仿宋_GB2312"/>
          <w:color w:val="000000"/>
          <w:sz w:val="32"/>
          <w:szCs w:val="32"/>
        </w:rPr>
        <w:t>月考核分</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lastRenderedPageBreak/>
        <w:t>（</w:t>
      </w:r>
      <w:r>
        <w:rPr>
          <w:rFonts w:ascii="仿宋_GB2312" w:eastAsia="仿宋_GB2312" w:hAnsi="仿宋_GB2312" w:cs="仿宋_GB2312"/>
          <w:color w:val="000000"/>
          <w:sz w:val="32"/>
          <w:szCs w:val="32"/>
        </w:rPr>
        <w:t>1</w:t>
      </w:r>
      <w:r>
        <w:rPr>
          <w:rFonts w:ascii="仿宋_GB2312" w:eastAsia="仿宋_GB2312" w:hAnsi="仿宋_GB2312" w:cs="仿宋_GB2312"/>
          <w:color w:val="000000"/>
          <w:sz w:val="32"/>
          <w:szCs w:val="32"/>
        </w:rPr>
        <w:t>）月考核分为</w:t>
      </w:r>
      <w:r>
        <w:rPr>
          <w:rFonts w:ascii="仿宋_GB2312" w:eastAsia="仿宋_GB2312" w:hAnsi="仿宋_GB2312" w:cs="仿宋_GB2312"/>
          <w:color w:val="000000"/>
          <w:sz w:val="32"/>
          <w:szCs w:val="32"/>
        </w:rPr>
        <w:t>90</w:t>
      </w:r>
      <w:r>
        <w:rPr>
          <w:rFonts w:ascii="仿宋_GB2312" w:eastAsia="仿宋_GB2312" w:hAnsi="仿宋_GB2312" w:cs="仿宋_GB2312"/>
          <w:color w:val="000000"/>
          <w:sz w:val="32"/>
          <w:szCs w:val="32"/>
        </w:rPr>
        <w:t>分（含）以上的为优秀，全额拨款。</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color w:val="000000"/>
          <w:sz w:val="32"/>
          <w:szCs w:val="32"/>
        </w:rPr>
        <w:t>）月考核分为</w:t>
      </w:r>
      <w:r>
        <w:rPr>
          <w:rFonts w:ascii="仿宋_GB2312" w:eastAsia="仿宋_GB2312" w:hAnsi="仿宋_GB2312" w:cs="仿宋_GB2312"/>
          <w:color w:val="000000"/>
          <w:sz w:val="32"/>
          <w:szCs w:val="32"/>
        </w:rPr>
        <w:t>85</w:t>
      </w:r>
      <w:r>
        <w:rPr>
          <w:rFonts w:ascii="仿宋_GB2312" w:eastAsia="仿宋_GB2312" w:hAnsi="仿宋_GB2312" w:cs="仿宋_GB2312"/>
          <w:color w:val="000000"/>
          <w:sz w:val="32"/>
          <w:szCs w:val="32"/>
        </w:rPr>
        <w:t>分（含）</w:t>
      </w:r>
      <w:r>
        <w:rPr>
          <w:rFonts w:ascii="仿宋_GB2312" w:eastAsia="仿宋_GB2312" w:hAnsi="仿宋_GB2312" w:cs="仿宋_GB2312"/>
          <w:color w:val="000000"/>
          <w:sz w:val="32"/>
          <w:szCs w:val="32"/>
        </w:rPr>
        <w:t>-90</w:t>
      </w:r>
      <w:r>
        <w:rPr>
          <w:rFonts w:ascii="仿宋_GB2312" w:eastAsia="仿宋_GB2312" w:hAnsi="仿宋_GB2312" w:cs="仿宋_GB2312"/>
          <w:color w:val="000000"/>
          <w:sz w:val="32"/>
          <w:szCs w:val="32"/>
        </w:rPr>
        <w:t>分的为合格，中标人须向采购人支付违约金：</w:t>
      </w:r>
      <w:r>
        <w:rPr>
          <w:rFonts w:ascii="仿宋_GB2312" w:eastAsia="仿宋_GB2312" w:hAnsi="仿宋_GB2312" w:cs="仿宋_GB2312"/>
          <w:color w:val="000000"/>
          <w:sz w:val="32"/>
          <w:szCs w:val="32"/>
        </w:rPr>
        <w:t>1000</w:t>
      </w:r>
      <w:r>
        <w:rPr>
          <w:rFonts w:ascii="仿宋_GB2312" w:eastAsia="仿宋_GB2312" w:hAnsi="仿宋_GB2312" w:cs="仿宋_GB2312"/>
          <w:color w:val="000000"/>
          <w:sz w:val="32"/>
          <w:szCs w:val="32"/>
        </w:rPr>
        <w:t>元</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90</w:t>
      </w:r>
      <w:r>
        <w:rPr>
          <w:rFonts w:ascii="仿宋_GB2312" w:eastAsia="仿宋_GB2312" w:hAnsi="仿宋_GB2312" w:cs="仿宋_GB2312"/>
          <w:color w:val="000000"/>
          <w:sz w:val="32"/>
          <w:szCs w:val="32"/>
        </w:rPr>
        <w:t>分</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实际得分）。</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3</w:t>
      </w:r>
      <w:r>
        <w:rPr>
          <w:rFonts w:ascii="仿宋_GB2312" w:eastAsia="仿宋_GB2312" w:hAnsi="仿宋_GB2312" w:cs="仿宋_GB2312"/>
          <w:color w:val="000000"/>
          <w:sz w:val="32"/>
          <w:szCs w:val="32"/>
        </w:rPr>
        <w:t>）月考核分数为</w:t>
      </w:r>
      <w:r>
        <w:rPr>
          <w:rFonts w:ascii="仿宋_GB2312" w:eastAsia="仿宋_GB2312" w:hAnsi="仿宋_GB2312" w:cs="仿宋_GB2312"/>
          <w:color w:val="000000"/>
          <w:sz w:val="32"/>
          <w:szCs w:val="32"/>
        </w:rPr>
        <w:t>75</w:t>
      </w:r>
      <w:r>
        <w:rPr>
          <w:rFonts w:ascii="仿宋_GB2312" w:eastAsia="仿宋_GB2312" w:hAnsi="仿宋_GB2312" w:cs="仿宋_GB2312"/>
          <w:color w:val="000000"/>
          <w:sz w:val="32"/>
          <w:szCs w:val="32"/>
        </w:rPr>
        <w:t>分（含）</w:t>
      </w:r>
      <w:r>
        <w:rPr>
          <w:rFonts w:ascii="仿宋_GB2312" w:eastAsia="仿宋_GB2312" w:hAnsi="仿宋_GB2312" w:cs="仿宋_GB2312"/>
          <w:color w:val="000000"/>
          <w:sz w:val="32"/>
          <w:szCs w:val="32"/>
        </w:rPr>
        <w:t>-85</w:t>
      </w:r>
      <w:r>
        <w:rPr>
          <w:rFonts w:ascii="仿宋_GB2312" w:eastAsia="仿宋_GB2312" w:hAnsi="仿宋_GB2312" w:cs="仿宋_GB2312"/>
          <w:color w:val="000000"/>
          <w:sz w:val="32"/>
          <w:szCs w:val="32"/>
        </w:rPr>
        <w:t>分的为不合格，中标人须向采购人支付违约金：</w:t>
      </w:r>
      <w:r>
        <w:rPr>
          <w:rFonts w:ascii="仿宋_GB2312" w:eastAsia="仿宋_GB2312" w:hAnsi="仿宋_GB2312" w:cs="仿宋_GB2312"/>
          <w:color w:val="000000"/>
          <w:sz w:val="32"/>
          <w:szCs w:val="32"/>
        </w:rPr>
        <w:t>2000</w:t>
      </w:r>
      <w:r>
        <w:rPr>
          <w:rFonts w:ascii="仿宋_GB2312" w:eastAsia="仿宋_GB2312" w:hAnsi="仿宋_GB2312" w:cs="仿宋_GB2312"/>
          <w:color w:val="000000"/>
          <w:sz w:val="32"/>
          <w:szCs w:val="32"/>
        </w:rPr>
        <w:t>元</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85</w:t>
      </w:r>
      <w:r>
        <w:rPr>
          <w:rFonts w:ascii="仿宋_GB2312" w:eastAsia="仿宋_GB2312" w:hAnsi="仿宋_GB2312" w:cs="仿宋_GB2312"/>
          <w:color w:val="000000"/>
          <w:sz w:val="32"/>
          <w:szCs w:val="32"/>
        </w:rPr>
        <w:t>分</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实际得分）</w:t>
      </w:r>
      <w:r>
        <w:rPr>
          <w:rFonts w:ascii="仿宋_GB2312" w:eastAsia="仿宋_GB2312" w:hAnsi="仿宋_GB2312" w:cs="仿宋_GB2312"/>
          <w:color w:val="000000"/>
          <w:sz w:val="32"/>
          <w:szCs w:val="32"/>
        </w:rPr>
        <w:t>+5000</w:t>
      </w:r>
      <w:r>
        <w:rPr>
          <w:rFonts w:ascii="仿宋_GB2312" w:eastAsia="仿宋_GB2312" w:hAnsi="仿宋_GB2312" w:cs="仿宋_GB2312"/>
          <w:color w:val="000000"/>
          <w:sz w:val="32"/>
          <w:szCs w:val="32"/>
        </w:rPr>
        <w:t>元。</w:t>
      </w:r>
    </w:p>
    <w:p w:rsidR="00713055" w:rsidRDefault="000A3EDB">
      <w:pPr>
        <w:pStyle w:val="MsoNormal1"/>
        <w:spacing w:line="360" w:lineRule="auto"/>
        <w:ind w:firstLine="640"/>
        <w:jc w:val="both"/>
      </w:pP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4</w:t>
      </w:r>
      <w:r>
        <w:rPr>
          <w:rFonts w:ascii="仿宋_GB2312" w:eastAsia="仿宋_GB2312" w:hAnsi="仿宋_GB2312" w:cs="仿宋_GB2312"/>
          <w:color w:val="000000"/>
          <w:sz w:val="32"/>
          <w:szCs w:val="32"/>
        </w:rPr>
        <w:t>）月考核分数为</w:t>
      </w:r>
      <w:r>
        <w:rPr>
          <w:rFonts w:ascii="仿宋_GB2312" w:eastAsia="仿宋_GB2312" w:hAnsi="仿宋_GB2312" w:cs="仿宋_GB2312"/>
          <w:color w:val="000000"/>
          <w:sz w:val="32"/>
          <w:szCs w:val="32"/>
        </w:rPr>
        <w:t>75</w:t>
      </w:r>
      <w:r>
        <w:rPr>
          <w:rFonts w:ascii="仿宋_GB2312" w:eastAsia="仿宋_GB2312" w:hAnsi="仿宋_GB2312" w:cs="仿宋_GB2312"/>
          <w:color w:val="000000"/>
          <w:sz w:val="32"/>
          <w:szCs w:val="32"/>
        </w:rPr>
        <w:t>分以下的，中标人须向采购人支付违约金</w:t>
      </w:r>
      <w:r>
        <w:rPr>
          <w:rFonts w:ascii="仿宋_GB2312" w:eastAsia="仿宋_GB2312" w:hAnsi="仿宋_GB2312" w:cs="仿宋_GB2312"/>
          <w:color w:val="000000"/>
          <w:sz w:val="32"/>
          <w:szCs w:val="32"/>
        </w:rPr>
        <w:t>20000</w:t>
      </w:r>
      <w:r>
        <w:rPr>
          <w:rFonts w:ascii="仿宋_GB2312" w:eastAsia="仿宋_GB2312" w:hAnsi="仿宋_GB2312" w:cs="仿宋_GB2312"/>
          <w:color w:val="000000"/>
          <w:sz w:val="32"/>
          <w:szCs w:val="32"/>
        </w:rPr>
        <w:t>元。</w:t>
      </w:r>
    </w:p>
    <w:p w:rsidR="00713055" w:rsidRDefault="000A3EDB">
      <w:pPr>
        <w:pStyle w:val="1"/>
        <w:keepNext w:val="0"/>
        <w:spacing w:before="0" w:after="0" w:line="360" w:lineRule="auto"/>
        <w:rPr>
          <w:rFonts w:ascii="Times New Roman" w:hAnsi="Times New Roman" w:cs="Times New Roman"/>
          <w:sz w:val="48"/>
          <w:szCs w:val="48"/>
        </w:rPr>
      </w:pPr>
      <w:r>
        <w:rPr>
          <w:rFonts w:ascii="仿宋_GB2312" w:eastAsia="仿宋_GB2312" w:hAnsi="仿宋_GB2312" w:cs="仿宋_GB2312"/>
          <w:color w:val="000000"/>
          <w:kern w:val="36"/>
        </w:rPr>
        <w:t xml:space="preserve">    </w:t>
      </w:r>
      <w:bookmarkStart w:id="34" w:name="_Toc256000032"/>
      <w:r>
        <w:rPr>
          <w:rFonts w:ascii="仿宋_GB2312" w:eastAsia="仿宋_GB2312" w:hAnsi="仿宋_GB2312" w:cs="仿宋_GB2312"/>
          <w:color w:val="000000"/>
          <w:kern w:val="36"/>
        </w:rPr>
        <w:t>2.</w:t>
      </w:r>
      <w:r>
        <w:rPr>
          <w:rFonts w:ascii="仿宋_GB2312" w:eastAsia="仿宋_GB2312" w:hAnsi="仿宋_GB2312" w:cs="仿宋_GB2312"/>
          <w:color w:val="000000"/>
          <w:kern w:val="36"/>
        </w:rPr>
        <w:t>分数不合格的，采购人暂停支付当月服务费用并通知中标人，中标人于采购人通知之日起</w:t>
      </w:r>
      <w:r>
        <w:rPr>
          <w:rFonts w:ascii="仿宋_GB2312" w:eastAsia="仿宋_GB2312" w:hAnsi="仿宋_GB2312" w:cs="仿宋_GB2312"/>
          <w:color w:val="000000"/>
          <w:kern w:val="36"/>
        </w:rPr>
        <w:t>30</w:t>
      </w:r>
      <w:r>
        <w:rPr>
          <w:rFonts w:ascii="仿宋_GB2312" w:eastAsia="仿宋_GB2312" w:hAnsi="仿宋_GB2312" w:cs="仿宋_GB2312"/>
          <w:color w:val="000000"/>
          <w:kern w:val="36"/>
        </w:rPr>
        <w:t>日内查找原因立即整改，待采购人重新验收合格后才能支付当月服务费用。合同期内累计二个月考核分数在</w:t>
      </w:r>
      <w:r>
        <w:rPr>
          <w:rFonts w:ascii="仿宋_GB2312" w:eastAsia="仿宋_GB2312" w:hAnsi="仿宋_GB2312" w:cs="仿宋_GB2312"/>
          <w:color w:val="000000"/>
          <w:kern w:val="36"/>
        </w:rPr>
        <w:t>75</w:t>
      </w:r>
      <w:r>
        <w:rPr>
          <w:rFonts w:ascii="仿宋_GB2312" w:eastAsia="仿宋_GB2312" w:hAnsi="仿宋_GB2312" w:cs="仿宋_GB2312"/>
          <w:color w:val="000000"/>
          <w:kern w:val="36"/>
        </w:rPr>
        <w:t>分（含</w:t>
      </w:r>
      <w:r>
        <w:rPr>
          <w:rFonts w:ascii="仿宋_GB2312" w:eastAsia="仿宋_GB2312" w:hAnsi="仿宋_GB2312" w:cs="仿宋_GB2312"/>
          <w:color w:val="000000"/>
          <w:kern w:val="36"/>
        </w:rPr>
        <w:t>75</w:t>
      </w:r>
      <w:r>
        <w:rPr>
          <w:rFonts w:ascii="仿宋_GB2312" w:eastAsia="仿宋_GB2312" w:hAnsi="仿宋_GB2312" w:cs="仿宋_GB2312"/>
          <w:color w:val="000000"/>
          <w:kern w:val="36"/>
        </w:rPr>
        <w:t>分）以下的，采购人有权直接予以解除合同，并要求中标人支付当年合同总价款的</w:t>
      </w:r>
      <w:r>
        <w:rPr>
          <w:rFonts w:ascii="仿宋_GB2312" w:eastAsia="仿宋_GB2312" w:hAnsi="仿宋_GB2312" w:cs="仿宋_GB2312"/>
          <w:color w:val="000000"/>
          <w:kern w:val="36"/>
        </w:rPr>
        <w:t>5%</w:t>
      </w:r>
      <w:r>
        <w:rPr>
          <w:rFonts w:ascii="仿宋_GB2312" w:eastAsia="仿宋_GB2312" w:hAnsi="仿宋_GB2312" w:cs="仿宋_GB2312"/>
          <w:color w:val="000000"/>
          <w:kern w:val="36"/>
        </w:rPr>
        <w:t>作为违约金。</w:t>
      </w:r>
      <w:bookmarkEnd w:id="34"/>
    </w:p>
    <w:p w:rsidR="00713055" w:rsidRDefault="000A3EDB">
      <w:pPr>
        <w:pStyle w:val="1"/>
        <w:keepNext w:val="0"/>
        <w:spacing w:before="0" w:after="0" w:line="360" w:lineRule="auto"/>
        <w:jc w:val="center"/>
        <w:rPr>
          <w:rFonts w:ascii="仿宋_GB2312" w:eastAsia="仿宋_GB2312" w:hAnsi="仿宋_GB2312" w:cs="仿宋_GB2312"/>
        </w:rPr>
      </w:pPr>
      <w:bookmarkStart w:id="35" w:name="_Toc256000033"/>
      <w:r>
        <w:rPr>
          <w:rFonts w:ascii="仿宋_GB2312" w:eastAsia="仿宋_GB2312" w:hAnsi="仿宋_GB2312" w:cs="仿宋_GB2312"/>
          <w:kern w:val="36"/>
        </w:rPr>
        <w:t>8</w:t>
      </w:r>
      <w:r>
        <w:rPr>
          <w:rFonts w:ascii="仿宋_GB2312" w:eastAsia="仿宋_GB2312" w:hAnsi="仿宋_GB2312" w:cs="仿宋_GB2312"/>
          <w:kern w:val="36"/>
        </w:rPr>
        <w:t>其他要求</w:t>
      </w:r>
      <w:bookmarkEnd w:id="35"/>
    </w:p>
    <w:p w:rsidR="00713055" w:rsidRDefault="000A3EDB">
      <w:pPr>
        <w:pStyle w:val="2"/>
        <w:keepNext w:val="0"/>
        <w:spacing w:before="0" w:after="0" w:line="360" w:lineRule="auto"/>
        <w:rPr>
          <w:rFonts w:ascii="仿宋_GB2312" w:eastAsia="仿宋_GB2312" w:hAnsi="仿宋_GB2312" w:cs="仿宋_GB2312"/>
        </w:rPr>
      </w:pPr>
      <w:bookmarkStart w:id="36" w:name="_Toc256000034"/>
      <w:r>
        <w:rPr>
          <w:rFonts w:ascii="仿宋_GB2312" w:eastAsia="仿宋_GB2312" w:hAnsi="仿宋_GB2312" w:cs="仿宋_GB2312"/>
          <w:i w:val="0"/>
          <w:iCs w:val="0"/>
        </w:rPr>
        <w:t>8.1</w:t>
      </w:r>
      <w:r>
        <w:rPr>
          <w:rFonts w:ascii="仿宋_GB2312" w:eastAsia="仿宋_GB2312" w:hAnsi="仿宋_GB2312" w:cs="仿宋_GB2312"/>
          <w:i w:val="0"/>
          <w:iCs w:val="0"/>
        </w:rPr>
        <w:t>付款安排建议</w:t>
      </w:r>
      <w:bookmarkEnd w:id="36"/>
    </w:p>
    <w:tbl>
      <w:tblPr>
        <w:tblW w:w="5000" w:type="pct"/>
        <w:tblInd w:w="30" w:type="dxa"/>
        <w:tblCellMar>
          <w:top w:w="15" w:type="dxa"/>
          <w:left w:w="15" w:type="dxa"/>
          <w:bottom w:w="15" w:type="dxa"/>
          <w:right w:w="15" w:type="dxa"/>
        </w:tblCellMar>
        <w:tblLook w:val="04A0"/>
      </w:tblPr>
      <w:tblGrid>
        <w:gridCol w:w="1814"/>
        <w:gridCol w:w="5442"/>
        <w:gridCol w:w="1814"/>
      </w:tblGrid>
      <w:tr w:rsidR="00713055">
        <w:tc>
          <w:tcPr>
            <w:tcW w:w="10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hideMark/>
          </w:tcPr>
          <w:p w:rsidR="00713055" w:rsidRDefault="000A3EDB">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付款名称</w:t>
            </w:r>
          </w:p>
        </w:tc>
        <w:tc>
          <w:tcPr>
            <w:tcW w:w="30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hideMark/>
          </w:tcPr>
          <w:p w:rsidR="00713055" w:rsidRDefault="000A3EDB">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付款要求</w:t>
            </w:r>
          </w:p>
        </w:tc>
        <w:tc>
          <w:tcPr>
            <w:tcW w:w="10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hideMark/>
          </w:tcPr>
          <w:p w:rsidR="00713055" w:rsidRDefault="000A3EDB">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付款比例</w:t>
            </w:r>
            <w:r>
              <w:rPr>
                <w:rFonts w:ascii="仿宋_GB2312" w:eastAsia="仿宋_GB2312" w:hAnsi="仿宋_GB2312" w:cs="仿宋_GB2312"/>
                <w:b/>
                <w:bCs/>
                <w:color w:val="000000"/>
                <w:sz w:val="21"/>
                <w:szCs w:val="21"/>
              </w:rPr>
              <w:t>(%)</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3</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w:t>
            </w:r>
            <w:r>
              <w:rPr>
                <w:rFonts w:ascii="仿宋_GB2312" w:eastAsia="仿宋_GB2312" w:hAnsi="仿宋_GB2312" w:cs="仿宋_GB2312"/>
                <w:color w:val="000000"/>
                <w:sz w:val="21"/>
                <w:szCs w:val="21"/>
              </w:rPr>
              <w:lastRenderedPageBreak/>
              <w:t>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lastRenderedPageBreak/>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lastRenderedPageBreak/>
              <w:t>第</w:t>
            </w:r>
            <w:r>
              <w:rPr>
                <w:rFonts w:ascii="仿宋_GB2312" w:eastAsia="仿宋_GB2312" w:hAnsi="仿宋_GB2312" w:cs="仿宋_GB2312"/>
                <w:color w:val="000000"/>
                <w:sz w:val="21"/>
                <w:szCs w:val="21"/>
              </w:rPr>
              <w:t>4</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w:t>
            </w:r>
            <w:r>
              <w:rPr>
                <w:rFonts w:ascii="仿宋_GB2312" w:eastAsia="仿宋_GB2312" w:hAnsi="仿宋_GB2312" w:cs="仿宋_GB2312"/>
                <w:color w:val="000000"/>
                <w:sz w:val="21"/>
                <w:szCs w:val="21"/>
              </w:rPr>
              <w:t>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5</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6</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7</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8</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w:t>
            </w:r>
            <w:r>
              <w:rPr>
                <w:rFonts w:ascii="仿宋_GB2312" w:eastAsia="仿宋_GB2312" w:hAnsi="仿宋_GB2312" w:cs="仿宋_GB2312"/>
                <w:color w:val="000000"/>
                <w:sz w:val="21"/>
                <w:szCs w:val="21"/>
              </w:rPr>
              <w:t>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9</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w:t>
            </w:r>
            <w:r>
              <w:rPr>
                <w:rFonts w:ascii="仿宋_GB2312" w:eastAsia="仿宋_GB2312" w:hAnsi="仿宋_GB2312" w:cs="仿宋_GB2312"/>
                <w:color w:val="000000"/>
                <w:sz w:val="21"/>
                <w:szCs w:val="21"/>
              </w:rPr>
              <w:t>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11</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w:t>
            </w:r>
            <w:r>
              <w:rPr>
                <w:rFonts w:ascii="仿宋_GB2312" w:eastAsia="仿宋_GB2312" w:hAnsi="仿宋_GB2312" w:cs="仿宋_GB2312"/>
                <w:color w:val="000000"/>
                <w:sz w:val="21"/>
                <w:szCs w:val="21"/>
              </w:rPr>
              <w:lastRenderedPageBreak/>
              <w:t>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lastRenderedPageBreak/>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lastRenderedPageBreak/>
              <w:t>第</w:t>
            </w:r>
            <w:r>
              <w:rPr>
                <w:rFonts w:ascii="仿宋_GB2312" w:eastAsia="仿宋_GB2312" w:hAnsi="仿宋_GB2312" w:cs="仿宋_GB2312"/>
                <w:color w:val="000000"/>
                <w:sz w:val="21"/>
                <w:szCs w:val="21"/>
              </w:rPr>
              <w:t>12</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13</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w:t>
            </w:r>
            <w:r>
              <w:rPr>
                <w:rFonts w:ascii="仿宋_GB2312" w:eastAsia="仿宋_GB2312" w:hAnsi="仿宋_GB2312" w:cs="仿宋_GB2312"/>
                <w:color w:val="000000"/>
                <w:sz w:val="21"/>
                <w:szCs w:val="21"/>
              </w:rPr>
              <w:t>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14</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15</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w:t>
            </w:r>
            <w:r>
              <w:rPr>
                <w:rFonts w:ascii="仿宋_GB2312" w:eastAsia="仿宋_GB2312" w:hAnsi="仿宋_GB2312" w:cs="仿宋_GB2312"/>
                <w:color w:val="000000"/>
                <w:sz w:val="21"/>
                <w:szCs w:val="21"/>
              </w:rPr>
              <w:t>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16</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17</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18</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w:t>
            </w:r>
            <w:r>
              <w:rPr>
                <w:rFonts w:ascii="仿宋_GB2312" w:eastAsia="仿宋_GB2312" w:hAnsi="仿宋_GB2312" w:cs="仿宋_GB2312"/>
                <w:color w:val="000000"/>
                <w:sz w:val="21"/>
                <w:szCs w:val="21"/>
              </w:rPr>
              <w:t>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19</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w:t>
            </w:r>
            <w:r>
              <w:rPr>
                <w:rFonts w:ascii="仿宋_GB2312" w:eastAsia="仿宋_GB2312" w:hAnsi="仿宋_GB2312" w:cs="仿宋_GB2312"/>
                <w:color w:val="000000"/>
                <w:sz w:val="21"/>
                <w:szCs w:val="21"/>
              </w:rPr>
              <w:lastRenderedPageBreak/>
              <w:t>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lastRenderedPageBreak/>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lastRenderedPageBreak/>
              <w:t>第</w:t>
            </w:r>
            <w:r>
              <w:rPr>
                <w:rFonts w:ascii="仿宋_GB2312" w:eastAsia="仿宋_GB2312" w:hAnsi="仿宋_GB2312" w:cs="仿宋_GB2312"/>
                <w:color w:val="000000"/>
                <w:sz w:val="21"/>
                <w:szCs w:val="21"/>
              </w:rPr>
              <w:t>20</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w:t>
            </w:r>
            <w:r>
              <w:rPr>
                <w:rFonts w:ascii="仿宋_GB2312" w:eastAsia="仿宋_GB2312" w:hAnsi="仿宋_GB2312" w:cs="仿宋_GB2312"/>
                <w:color w:val="000000"/>
                <w:sz w:val="21"/>
                <w:szCs w:val="21"/>
              </w:rPr>
              <w:t>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21</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22</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23</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w:t>
            </w:r>
            <w:r>
              <w:rPr>
                <w:rFonts w:ascii="仿宋_GB2312" w:eastAsia="仿宋_GB2312" w:hAnsi="仿宋_GB2312" w:cs="仿宋_GB2312"/>
                <w:color w:val="000000"/>
                <w:sz w:val="21"/>
                <w:szCs w:val="21"/>
              </w:rPr>
              <w:t>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4.16</w:t>
            </w:r>
          </w:p>
        </w:tc>
      </w:tr>
      <w:tr w:rsidR="00713055">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第</w:t>
            </w:r>
            <w:r>
              <w:rPr>
                <w:rFonts w:ascii="仿宋_GB2312" w:eastAsia="仿宋_GB2312" w:hAnsi="仿宋_GB2312" w:cs="仿宋_GB2312"/>
                <w:color w:val="000000"/>
                <w:sz w:val="21"/>
                <w:szCs w:val="21"/>
              </w:rPr>
              <w:t>24</w:t>
            </w:r>
            <w:r>
              <w:rPr>
                <w:rFonts w:ascii="仿宋_GB2312" w:eastAsia="仿宋_GB2312" w:hAnsi="仿宋_GB2312" w:cs="仿宋_GB2312"/>
                <w:color w:val="000000"/>
                <w:sz w:val="21"/>
                <w:szCs w:val="21"/>
              </w:rPr>
              <w:t>次付款</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本项目服务期限两年，按月支付服务费用：</w:t>
            </w:r>
            <w:r>
              <w:rPr>
                <w:rFonts w:ascii="仿宋_GB2312" w:eastAsia="仿宋_GB2312" w:hAnsi="仿宋_GB2312" w:cs="仿宋_GB2312"/>
                <w:color w:val="000000"/>
                <w:sz w:val="21"/>
                <w:szCs w:val="21"/>
              </w:rPr>
              <w:t>1.</w:t>
            </w:r>
            <w:r>
              <w:rPr>
                <w:rFonts w:ascii="仿宋_GB2312" w:eastAsia="仿宋_GB2312" w:hAnsi="仿宋_GB2312" w:cs="仿宋_GB2312"/>
                <w:color w:val="000000"/>
                <w:sz w:val="21"/>
                <w:szCs w:val="21"/>
              </w:rPr>
              <w:t>中标人的服务管理工作正式开始后每个月结算一次费用；</w:t>
            </w:r>
            <w:r>
              <w:rPr>
                <w:rFonts w:ascii="仿宋_GB2312" w:eastAsia="仿宋_GB2312" w:hAnsi="仿宋_GB2312" w:cs="仿宋_GB2312"/>
                <w:color w:val="000000"/>
                <w:sz w:val="21"/>
                <w:szCs w:val="21"/>
              </w:rPr>
              <w:t>2.</w:t>
            </w:r>
            <w:r>
              <w:rPr>
                <w:rFonts w:ascii="仿宋_GB2312" w:eastAsia="仿宋_GB2312" w:hAnsi="仿宋_GB2312" w:cs="仿宋_GB2312"/>
                <w:color w:val="000000"/>
                <w:sz w:val="21"/>
                <w:szCs w:val="21"/>
              </w:rPr>
              <w:t>中标人完成一个月的服务管理工作后，采购人按</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月考评情况</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验收结果</w:t>
            </w:r>
            <w:r>
              <w:rPr>
                <w:rFonts w:ascii="仿宋_GB2312" w:eastAsia="仿宋_GB2312" w:hAnsi="仿宋_GB2312" w:cs="仿宋_GB2312"/>
                <w:color w:val="000000"/>
                <w:sz w:val="21"/>
                <w:szCs w:val="21"/>
              </w:rPr>
              <w:t>10</w:t>
            </w:r>
            <w:r>
              <w:rPr>
                <w:rFonts w:ascii="仿宋_GB2312" w:eastAsia="仿宋_GB2312" w:hAnsi="仿宋_GB2312" w:cs="仿宋_GB2312"/>
                <w:color w:val="000000"/>
                <w:sz w:val="21"/>
                <w:szCs w:val="21"/>
              </w:rPr>
              <w:t>日内支付中标人上个月的结算费用。采购人在服务期内进行岗位数量调整的</w:t>
            </w:r>
            <w:r>
              <w:rPr>
                <w:rFonts w:ascii="仿宋_GB2312" w:eastAsia="仿宋_GB2312" w:hAnsi="仿宋_GB2312" w:cs="仿宋_GB2312"/>
                <w:color w:val="000000"/>
                <w:sz w:val="21"/>
                <w:szCs w:val="21"/>
              </w:rPr>
              <w:t>,</w:t>
            </w:r>
            <w:r>
              <w:rPr>
                <w:rFonts w:ascii="仿宋_GB2312" w:eastAsia="仿宋_GB2312" w:hAnsi="仿宋_GB2312" w:cs="仿宋_GB2312"/>
                <w:color w:val="000000"/>
                <w:sz w:val="21"/>
                <w:szCs w:val="21"/>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713055" w:rsidRDefault="000A3EDB">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4.32</w:t>
            </w:r>
          </w:p>
        </w:tc>
      </w:tr>
    </w:tbl>
    <w:p w:rsidR="00713055" w:rsidRDefault="000A3EDB">
      <w:pPr>
        <w:pStyle w:val="2"/>
        <w:keepNext w:val="0"/>
        <w:spacing w:before="0" w:after="0" w:line="360" w:lineRule="auto"/>
        <w:rPr>
          <w:rFonts w:ascii="仿宋_GB2312" w:eastAsia="仿宋_GB2312" w:hAnsi="仿宋_GB2312" w:cs="仿宋_GB2312"/>
        </w:rPr>
      </w:pPr>
      <w:bookmarkStart w:id="37" w:name="_Toc256000035"/>
      <w:r>
        <w:rPr>
          <w:rFonts w:ascii="仿宋_GB2312" w:eastAsia="仿宋_GB2312" w:hAnsi="仿宋_GB2312" w:cs="仿宋_GB2312"/>
          <w:i w:val="0"/>
          <w:iCs w:val="0"/>
        </w:rPr>
        <w:t>8.2</w:t>
      </w:r>
      <w:r>
        <w:rPr>
          <w:rFonts w:ascii="仿宋_GB2312" w:eastAsia="仿宋_GB2312" w:hAnsi="仿宋_GB2312" w:cs="仿宋_GB2312"/>
          <w:i w:val="0"/>
          <w:iCs w:val="0"/>
        </w:rPr>
        <w:t>其他要求</w:t>
      </w:r>
      <w:bookmarkEnd w:id="37"/>
    </w:p>
    <w:p w:rsidR="00713055" w:rsidRDefault="000A3EDB">
      <w:pPr>
        <w:pStyle w:val="3"/>
        <w:keepNext w:val="0"/>
        <w:spacing w:before="0" w:after="0" w:line="360" w:lineRule="auto"/>
        <w:rPr>
          <w:rFonts w:ascii="仿宋_GB2312" w:eastAsia="仿宋_GB2312" w:hAnsi="仿宋_GB2312" w:cs="仿宋_GB2312"/>
          <w:sz w:val="28"/>
          <w:szCs w:val="28"/>
        </w:rPr>
      </w:pPr>
      <w:bookmarkStart w:id="38" w:name="_Toc256000036"/>
      <w:r>
        <w:rPr>
          <w:rFonts w:ascii="仿宋_GB2312" w:eastAsia="仿宋_GB2312" w:hAnsi="仿宋_GB2312" w:cs="仿宋_GB2312"/>
          <w:sz w:val="28"/>
          <w:szCs w:val="28"/>
        </w:rPr>
        <w:t>8.2.1</w:t>
      </w:r>
      <w:r>
        <w:rPr>
          <w:rFonts w:ascii="仿宋_GB2312" w:eastAsia="仿宋_GB2312" w:hAnsi="仿宋_GB2312" w:cs="仿宋_GB2312"/>
          <w:sz w:val="28"/>
          <w:szCs w:val="28"/>
        </w:rPr>
        <w:t>保密要求</w:t>
      </w:r>
      <w:bookmarkEnd w:id="38"/>
    </w:p>
    <w:p w:rsidR="00713055" w:rsidRDefault="000A3EDB">
      <w:pPr>
        <w:pStyle w:val="MsoNormal1"/>
        <w:spacing w:line="360" w:lineRule="auto"/>
        <w:ind w:firstLine="640"/>
        <w:jc w:val="both"/>
      </w:pPr>
      <w:r>
        <w:rPr>
          <w:rFonts w:ascii="仿宋_GB2312" w:eastAsia="仿宋_GB2312" w:hAnsi="仿宋_GB2312" w:cs="仿宋_GB2312"/>
          <w:sz w:val="32"/>
          <w:szCs w:val="32"/>
        </w:rPr>
        <w:t>1</w:t>
      </w:r>
      <w:r>
        <w:rPr>
          <w:rFonts w:ascii="仿宋_GB2312" w:eastAsia="仿宋_GB2312" w:hAnsi="仿宋_GB2312" w:cs="仿宋_GB2312"/>
          <w:sz w:val="32"/>
          <w:szCs w:val="32"/>
        </w:rPr>
        <w:t>、中标人应确保对所有服务人员加强网络安全管理，必须按照要求签订保密协议和网络安全承诺书，同时对于所有服务人员应定期进行网络安全和数据安全相关规定培训及警示教育。</w:t>
      </w:r>
    </w:p>
    <w:p w:rsidR="00713055" w:rsidRDefault="000A3EDB">
      <w:pPr>
        <w:spacing w:line="360" w:lineRule="auto"/>
        <w:rPr>
          <w:rFonts w:ascii="仿宋_GB2312" w:eastAsia="仿宋_GB2312" w:hAnsi="仿宋_GB2312" w:cs="仿宋_GB2312"/>
          <w:sz w:val="28"/>
          <w:szCs w:val="28"/>
        </w:rPr>
      </w:pPr>
      <w:r>
        <w:rPr>
          <w:rFonts w:ascii="仿宋_GB2312" w:eastAsia="仿宋_GB2312" w:hAnsi="仿宋_GB2312" w:cs="仿宋_GB2312"/>
          <w:sz w:val="32"/>
          <w:szCs w:val="32"/>
        </w:rPr>
        <w:t>2</w:t>
      </w:r>
      <w:r>
        <w:rPr>
          <w:rFonts w:ascii="仿宋_GB2312" w:eastAsia="仿宋_GB2312" w:hAnsi="仿宋_GB2312" w:cs="仿宋_GB2312"/>
          <w:sz w:val="32"/>
          <w:szCs w:val="32"/>
        </w:rPr>
        <w:t>、中标人应确保所有服务人员熟知并严格遵守采购人单位的网络安全、数据安全相关规定，严格区分内外网，严禁发生违规外</w:t>
      </w:r>
      <w:r>
        <w:rPr>
          <w:rFonts w:ascii="仿宋_GB2312" w:eastAsia="仿宋_GB2312" w:hAnsi="仿宋_GB2312" w:cs="仿宋_GB2312"/>
          <w:sz w:val="32"/>
          <w:szCs w:val="32"/>
        </w:rPr>
        <w:lastRenderedPageBreak/>
        <w:t>联事件。未经采购人同意，中标人及其所提供的服务人员不得访问、修改、披露、利用、转让、销毁与工作相关的数据，并需严格按照个人信息保护和数据安全相关法律和制度要求，履行责任义务，切实加强信息安全保护。</w:t>
      </w:r>
    </w:p>
    <w:p w:rsidR="00713055" w:rsidRDefault="000A3EDB">
      <w:pPr>
        <w:pStyle w:val="3"/>
        <w:keepNext w:val="0"/>
        <w:spacing w:before="0" w:after="0" w:line="360" w:lineRule="auto"/>
        <w:rPr>
          <w:rFonts w:ascii="仿宋_GB2312" w:eastAsia="仿宋_GB2312" w:hAnsi="仿宋_GB2312" w:cs="仿宋_GB2312"/>
          <w:sz w:val="28"/>
          <w:szCs w:val="28"/>
        </w:rPr>
      </w:pPr>
      <w:bookmarkStart w:id="39" w:name="_Toc256000037"/>
      <w:r>
        <w:rPr>
          <w:rFonts w:ascii="仿宋_GB2312" w:eastAsia="仿宋_GB2312" w:hAnsi="仿宋_GB2312" w:cs="仿宋_GB2312"/>
          <w:sz w:val="28"/>
          <w:szCs w:val="28"/>
        </w:rPr>
        <w:t>8.2.2</w:t>
      </w:r>
      <w:r>
        <w:rPr>
          <w:rFonts w:ascii="仿宋_GB2312" w:eastAsia="仿宋_GB2312" w:hAnsi="仿宋_GB2312" w:cs="仿宋_GB2312"/>
          <w:sz w:val="28"/>
          <w:szCs w:val="28"/>
        </w:rPr>
        <w:t>知识产权要求</w:t>
      </w:r>
      <w:bookmarkEnd w:id="39"/>
    </w:p>
    <w:p w:rsidR="00713055" w:rsidRDefault="00713055">
      <w:pPr>
        <w:spacing w:line="360" w:lineRule="auto"/>
      </w:pPr>
    </w:p>
    <w:sectPr w:rsidR="00713055" w:rsidSect="00713055">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EDB" w:rsidRDefault="000A3EDB" w:rsidP="00713055">
      <w:r>
        <w:separator/>
      </w:r>
    </w:p>
  </w:endnote>
  <w:endnote w:type="continuationSeparator" w:id="0">
    <w:p w:rsidR="000A3EDB" w:rsidRDefault="000A3EDB" w:rsidP="00713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055" w:rsidRDefault="00713055">
    <w:pPr>
      <w:spacing w:line="360" w:lineRule="auto"/>
      <w:jc w:val="center"/>
    </w:pPr>
    <w:r>
      <w:fldChar w:fldCharType="begin"/>
    </w:r>
    <w:r w:rsidR="000A3EDB">
      <w:instrText xml:space="preserve"> PAGE </w:instrText>
    </w:r>
    <w:r>
      <w:fldChar w:fldCharType="separate"/>
    </w:r>
    <w:r w:rsidR="00DE5F85">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EDB" w:rsidRDefault="000A3EDB" w:rsidP="00713055">
      <w:r>
        <w:separator/>
      </w:r>
    </w:p>
  </w:footnote>
  <w:footnote w:type="continuationSeparator" w:id="0">
    <w:p w:rsidR="000A3EDB" w:rsidRDefault="000A3EDB" w:rsidP="007130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A3EDB"/>
    <w:rsid w:val="00713055"/>
    <w:rsid w:val="00A77B3E"/>
    <w:rsid w:val="00CA2A55"/>
    <w:rsid w:val="00DE5F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3055"/>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paragraph" w:styleId="4">
    <w:name w:val="heading 4"/>
    <w:basedOn w:val="a"/>
    <w:next w:val="a"/>
    <w:qFormat/>
    <w:rsid w:val="00EF7B9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0"/>
    <w:basedOn w:val="a"/>
    <w:rsid w:val="00713055"/>
  </w:style>
  <w:style w:type="paragraph" w:customStyle="1" w:styleId="MsoBodyText0">
    <w:name w:val="MsoBodyText0"/>
    <w:basedOn w:val="a"/>
    <w:rsid w:val="00713055"/>
  </w:style>
  <w:style w:type="table" w:customStyle="1" w:styleId="MsoNormalTable0">
    <w:name w:val="MsoNormalTable0"/>
    <w:basedOn w:val="a1"/>
    <w:rsid w:val="00713055"/>
    <w:tblPr>
      <w:tblInd w:w="0" w:type="dxa"/>
      <w:tblCellMar>
        <w:top w:w="0" w:type="dxa"/>
        <w:left w:w="108" w:type="dxa"/>
        <w:bottom w:w="0" w:type="dxa"/>
        <w:right w:w="108" w:type="dxa"/>
      </w:tblCellMar>
    </w:tblPr>
  </w:style>
  <w:style w:type="paragraph" w:customStyle="1" w:styleId="MsoNormal1">
    <w:name w:val="MsoNormal"/>
    <w:basedOn w:val="a"/>
    <w:rsid w:val="00713055"/>
  </w:style>
  <w:style w:type="paragraph" w:customStyle="1" w:styleId="MsoBodyTextFirstIndent20">
    <w:name w:val="MsoBodyTextFirstIndent20"/>
    <w:basedOn w:val="a"/>
    <w:rsid w:val="00713055"/>
  </w:style>
  <w:style w:type="paragraph" w:customStyle="1" w:styleId="MsoNormal10">
    <w:name w:val="MsoNormal1"/>
    <w:basedOn w:val="a"/>
    <w:rsid w:val="00713055"/>
  </w:style>
  <w:style w:type="paragraph" w:customStyle="1" w:styleId="MsoListParagraph0">
    <w:name w:val="MsoListParagraph0"/>
    <w:basedOn w:val="a"/>
    <w:rsid w:val="00713055"/>
  </w:style>
  <w:style w:type="paragraph" w:customStyle="1" w:styleId="16">
    <w:name w:val="16"/>
    <w:basedOn w:val="a"/>
    <w:rsid w:val="00713055"/>
  </w:style>
  <w:style w:type="table" w:customStyle="1" w:styleId="17">
    <w:name w:val="17"/>
    <w:basedOn w:val="a1"/>
    <w:rsid w:val="00713055"/>
    <w:tblPr>
      <w:tblInd w:w="0" w:type="dxa"/>
      <w:tblCellMar>
        <w:top w:w="0" w:type="dxa"/>
        <w:left w:w="108" w:type="dxa"/>
        <w:bottom w:w="0" w:type="dxa"/>
        <w:right w:w="108" w:type="dxa"/>
      </w:tblCellMar>
    </w:tblPr>
  </w:style>
  <w:style w:type="paragraph" w:styleId="10">
    <w:name w:val="toc 1"/>
    <w:basedOn w:val="a"/>
    <w:next w:val="a"/>
    <w:autoRedefine/>
    <w:rsid w:val="00805BCE"/>
  </w:style>
  <w:style w:type="character" w:styleId="a3">
    <w:name w:val="Hyperlink"/>
    <w:basedOn w:val="a0"/>
    <w:rsid w:val="00EF7B96"/>
    <w:rPr>
      <w:color w:val="0000FF"/>
      <w:u w:val="single"/>
    </w:rPr>
  </w:style>
  <w:style w:type="paragraph" w:styleId="20">
    <w:name w:val="toc 2"/>
    <w:basedOn w:val="a"/>
    <w:next w:val="a"/>
    <w:autoRedefine/>
    <w:rsid w:val="00805BCE"/>
    <w:pPr>
      <w:ind w:left="240"/>
    </w:pPr>
  </w:style>
  <w:style w:type="paragraph" w:styleId="30">
    <w:name w:val="toc 3"/>
    <w:basedOn w:val="a"/>
    <w:next w:val="a"/>
    <w:autoRedefine/>
    <w:rsid w:val="00805BCE"/>
    <w:pPr>
      <w:ind w:left="480"/>
    </w:pPr>
  </w:style>
  <w:style w:type="paragraph" w:styleId="a4">
    <w:name w:val="header"/>
    <w:basedOn w:val="a"/>
    <w:link w:val="Char"/>
    <w:rsid w:val="00DE5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E5F85"/>
    <w:rPr>
      <w:sz w:val="18"/>
      <w:szCs w:val="18"/>
    </w:rPr>
  </w:style>
  <w:style w:type="paragraph" w:styleId="a5">
    <w:name w:val="footer"/>
    <w:basedOn w:val="a"/>
    <w:link w:val="Char0"/>
    <w:rsid w:val="00DE5F85"/>
    <w:pPr>
      <w:tabs>
        <w:tab w:val="center" w:pos="4153"/>
        <w:tab w:val="right" w:pos="8306"/>
      </w:tabs>
      <w:snapToGrid w:val="0"/>
    </w:pPr>
    <w:rPr>
      <w:sz w:val="18"/>
      <w:szCs w:val="18"/>
    </w:rPr>
  </w:style>
  <w:style w:type="character" w:customStyle="1" w:styleId="Char0">
    <w:name w:val="页脚 Char"/>
    <w:basedOn w:val="a0"/>
    <w:link w:val="a5"/>
    <w:rsid w:val="00DE5F8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2025-07-14T02:26:00Z</dcterms:created>
  <dcterms:modified xsi:type="dcterms:W3CDTF">2025-07-14T02:26:00Z</dcterms:modified>
</cp:coreProperties>
</file>