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D49EE" w14:textId="77777777" w:rsidR="001A0D94" w:rsidRDefault="00DC733D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7"/>
          <w:szCs w:val="27"/>
          <w:shd w:val="clear" w:color="auto" w:fill="FFFFFF"/>
          <w:lang w:bidi="ar"/>
        </w:rPr>
        <w:t>国家税务总局漳州台商投资区税务局2026-2027年物业管理服务采购项目成交公告</w:t>
      </w:r>
    </w:p>
    <w:p w14:paraId="06EE467C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  <w:lang w:bidi="ar"/>
        </w:rPr>
        <w:t>一、项目编号：FJSXZBZZGK2026016</w:t>
      </w:r>
    </w:p>
    <w:p w14:paraId="627740F9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  <w:lang w:bidi="ar"/>
        </w:rPr>
        <w:t>二、项目名称：国家税务总局漳州台商投资区税务局2026-2027年物业管理服务采购项目</w:t>
      </w:r>
    </w:p>
    <w:p w14:paraId="7D841AB7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  <w:lang w:bidi="ar"/>
        </w:rPr>
        <w:t>三、中标（成交）信息</w:t>
      </w:r>
    </w:p>
    <w:p w14:paraId="323E9432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供应商名称：福建地恒物业服务有限公司</w:t>
      </w:r>
    </w:p>
    <w:p w14:paraId="73D65B27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供应商地址：福建省漳州市龙文区南昌东路1号南昌花园2幢南15号</w:t>
      </w:r>
    </w:p>
    <w:p w14:paraId="70B3114E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  <w:lang w:bidi="ar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中标（成交）金额：628888.00元</w:t>
      </w:r>
    </w:p>
    <w:p w14:paraId="424E75D3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  <w:lang w:bidi="ar"/>
        </w:rPr>
        <w:t>四、主要标的信息</w:t>
      </w:r>
    </w:p>
    <w:tbl>
      <w:tblPr>
        <w:tblW w:w="499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1110"/>
        <w:gridCol w:w="1874"/>
        <w:gridCol w:w="2580"/>
        <w:gridCol w:w="1057"/>
        <w:gridCol w:w="892"/>
        <w:gridCol w:w="950"/>
      </w:tblGrid>
      <w:tr w:rsidR="001A0D94" w14:paraId="1D01148F" w14:textId="77777777">
        <w:trPr>
          <w:trHeight w:val="1386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7CA864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12E7CC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供应商名称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CD5344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服务名称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B73271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服务范围及要求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E0DB9C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服务标准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7C6575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服务期限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DD8AB9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综合得分</w:t>
            </w:r>
          </w:p>
        </w:tc>
      </w:tr>
      <w:tr w:rsidR="001A0D94" w14:paraId="24F45712" w14:textId="77777777"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510780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ED23E2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福建地恒物业服务有限公司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BD55B2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国家税务总局漳州台商投资区税务局2026-2027年物业管理服务采购项目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4974A6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提供国家税务总局漳州台商投资区税务局办公楼（文圃大道办公区、汇福路办公区）的保洁服务、安保服务、会议接待管理服务、大楼水电维护服务、绿植养护等。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A4FF8E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具体详见竞争性磋商文件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559C6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自合同生效之日起1年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47C95F" w14:textId="77777777" w:rsidR="001A0D94" w:rsidRDefault="00DC733D">
            <w:pPr>
              <w:pStyle w:val="a3"/>
              <w:widowControl/>
              <w:spacing w:before="150" w:beforeAutospacing="0" w:after="150" w:afterAutospacing="0" w:line="360" w:lineRule="auto"/>
              <w:ind w:left="150" w:right="15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bidi="ar"/>
              </w:rPr>
              <w:t>97.60分</w:t>
            </w:r>
          </w:p>
        </w:tc>
      </w:tr>
    </w:tbl>
    <w:p w14:paraId="33721399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  <w:lang w:bidi="ar"/>
        </w:rPr>
        <w:t>五、评审专家名单：</w:t>
      </w:r>
    </w:p>
    <w:p w14:paraId="2F589FAE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陈旭华（采购人代表）、倪少文、王飒爽</w:t>
      </w:r>
    </w:p>
    <w:p w14:paraId="3223BF11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  <w:lang w:bidi="ar"/>
        </w:rPr>
        <w:lastRenderedPageBreak/>
        <w:t>六、代理服务收费标准及金额：</w:t>
      </w:r>
    </w:p>
    <w:p w14:paraId="5A7CC613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本项目代理费收费标准：本项目的招标代理服务费按照闽招协【2021】32号文收费标准的80%计取，由成交供应商支付。</w:t>
      </w:r>
    </w:p>
    <w:p w14:paraId="39968ABF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本项目代理费总金额： 7547元（人民币）</w:t>
      </w:r>
    </w:p>
    <w:p w14:paraId="2AD4CD86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  <w:lang w:bidi="ar"/>
        </w:rPr>
        <w:t>七、公告期限</w:t>
      </w:r>
    </w:p>
    <w:p w14:paraId="2175D07E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自本公告发布之日起1个工作日。</w:t>
      </w:r>
    </w:p>
    <w:p w14:paraId="070EE8A1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  <w:lang w:bidi="ar"/>
        </w:rPr>
        <w:t>八、其它补充事宜</w:t>
      </w:r>
    </w:p>
    <w:p w14:paraId="5889189A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1.经评审，各投标供应商均通过资格性和符合性审查；</w:t>
      </w:r>
    </w:p>
    <w:p w14:paraId="58DA0901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2.代理服务费转账银行信息：</w:t>
      </w:r>
    </w:p>
    <w:p w14:paraId="42A74991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开户名：福建盛鑫招标代理有限公司漳州分公司</w:t>
      </w:r>
    </w:p>
    <w:p w14:paraId="0F2145B4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开户行：中国建设银行股份有限公司漳州分行</w:t>
      </w:r>
    </w:p>
    <w:p w14:paraId="62BDEFC0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账号：3505 0166 2433 0000 1565</w:t>
      </w:r>
    </w:p>
    <w:p w14:paraId="0D71A383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  <w:lang w:bidi="ar"/>
        </w:rPr>
        <w:t>九、凡对本次公告内容提出询问，请按以下方式联系。</w:t>
      </w:r>
    </w:p>
    <w:p w14:paraId="26B0F5E4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采购人：国家税务总局漳州台商投资区税务局</w:t>
      </w:r>
    </w:p>
    <w:p w14:paraId="7F79759F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地 址：福建省龙海市漳州台商投资区文圃大道18号</w:t>
      </w:r>
    </w:p>
    <w:p w14:paraId="054DF2D4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联系人：陈先生      </w:t>
      </w:r>
    </w:p>
    <w:p w14:paraId="3A238DCD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联系方法： 0596-6760665</w:t>
      </w:r>
    </w:p>
    <w:p w14:paraId="5E7F6FC0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代理机构：福建盛鑫招标代理有限公司</w:t>
      </w:r>
    </w:p>
    <w:p w14:paraId="7C7EB4EE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地址：福建省漳州市芗城区漳福路48号联兴大厦（16-19#）</w:t>
      </w:r>
    </w:p>
    <w:p w14:paraId="2A6D43C6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联系人：兰天生/郑清云/丘佳鑫</w:t>
      </w:r>
    </w:p>
    <w:p w14:paraId="623F72E0" w14:textId="77777777" w:rsidR="001A0D94" w:rsidRDefault="00DC733D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lang w:bidi="ar"/>
        </w:rPr>
        <w:t>联系电话：0596-2118199/Email:fjsxzbzz@163.com</w:t>
      </w:r>
    </w:p>
    <w:p w14:paraId="6F70F593" w14:textId="2E94D4B6" w:rsidR="001A0D94" w:rsidRPr="00DC733D" w:rsidRDefault="00DC733D">
      <w:pPr>
        <w:pStyle w:val="a3"/>
        <w:widowControl/>
        <w:spacing w:beforeAutospacing="0" w:afterAutospacing="0"/>
        <w:jc w:val="right"/>
        <w:rPr>
          <w:rFonts w:ascii="微软雅黑" w:eastAsia="微软雅黑" w:hAnsi="微软雅黑" w:cs="微软雅黑"/>
          <w:sz w:val="21"/>
          <w:szCs w:val="21"/>
        </w:rPr>
      </w:pPr>
      <w:r w:rsidRPr="00DC733D">
        <w:rPr>
          <w:rFonts w:ascii="微软雅黑" w:eastAsia="微软雅黑" w:hAnsi="微软雅黑" w:cs="微软雅黑" w:hint="eastAsia"/>
          <w:sz w:val="21"/>
          <w:szCs w:val="21"/>
          <w:lang w:bidi="ar"/>
        </w:rPr>
        <w:t>发布时间：2026年03月</w:t>
      </w:r>
      <w:r w:rsidRPr="00DC733D">
        <w:rPr>
          <w:rFonts w:ascii="微软雅黑" w:eastAsia="微软雅黑" w:hAnsi="微软雅黑" w:cs="微软雅黑"/>
          <w:sz w:val="21"/>
          <w:szCs w:val="21"/>
          <w:lang w:bidi="ar"/>
        </w:rPr>
        <w:t>24</w:t>
      </w:r>
      <w:r w:rsidRPr="00DC733D">
        <w:rPr>
          <w:rFonts w:ascii="微软雅黑" w:eastAsia="微软雅黑" w:hAnsi="微软雅黑" w:cs="微软雅黑" w:hint="eastAsia"/>
          <w:sz w:val="21"/>
          <w:szCs w:val="21"/>
          <w:lang w:bidi="ar"/>
        </w:rPr>
        <w:t>日</w:t>
      </w:r>
    </w:p>
    <w:sectPr w:rsidR="001A0D94" w:rsidRPr="00DC733D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CFDD8" w14:textId="77777777" w:rsidR="00A95743" w:rsidRDefault="00A95743" w:rsidP="00C27650">
      <w:r>
        <w:separator/>
      </w:r>
    </w:p>
  </w:endnote>
  <w:endnote w:type="continuationSeparator" w:id="0">
    <w:p w14:paraId="1CE8FB5C" w14:textId="77777777" w:rsidR="00A95743" w:rsidRDefault="00A95743" w:rsidP="00C2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AD3F5" w14:textId="77777777" w:rsidR="00A95743" w:rsidRDefault="00A95743" w:rsidP="00C27650">
      <w:r>
        <w:separator/>
      </w:r>
    </w:p>
  </w:footnote>
  <w:footnote w:type="continuationSeparator" w:id="0">
    <w:p w14:paraId="3A2CBB4A" w14:textId="77777777" w:rsidR="00A95743" w:rsidRDefault="00A95743" w:rsidP="00C2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94"/>
    <w:rsid w:val="001A0D94"/>
    <w:rsid w:val="00A95743"/>
    <w:rsid w:val="00C27650"/>
    <w:rsid w:val="00DC733D"/>
    <w:rsid w:val="018B23AB"/>
    <w:rsid w:val="042561A9"/>
    <w:rsid w:val="6FC6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6B6DB"/>
  <w15:docId w15:val="{A7EF71FA-E202-4CD8-88FA-EB49F20A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C27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76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27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276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林慧超</cp:lastModifiedBy>
  <cp:revision>2</cp:revision>
  <dcterms:created xsi:type="dcterms:W3CDTF">2026-03-24T03:22:00Z</dcterms:created>
  <dcterms:modified xsi:type="dcterms:W3CDTF">2026-03-24T03:22:00Z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eyJoZGlkIjoiOGYwNWM3NDcwMzlmNWE4ZGVjODJlMzBkMTkwMDg5ZTQiLCJ1c2VySWQiOiI2NjY5MjI2NDIifQ==</vt:lpwstr>
  </property>
  <property fmtid="{D5CDD505-2E9C-101B-9397-08002B2CF9AE}" pid="4" name="ICV">
    <vt:lpwstr>8BE705CF3A104DB4A9506381C56DCAF9_12</vt:lpwstr>
  </property>
</Properties>
</file>