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1A" w:rsidRDefault="00AB0F1A" w:rsidP="00AB0F1A">
      <w:pPr>
        <w:widowControl/>
        <w:spacing w:before="75" w:after="75" w:line="270" w:lineRule="atLeast"/>
        <w:ind w:firstLineChars="50" w:firstLine="221"/>
        <w:jc w:val="center"/>
        <w:rPr>
          <w:rFonts w:ascii="黑体" w:eastAsia="黑体" w:hAnsi="黑体" w:cs="Tahoma"/>
          <w:b/>
          <w:color w:val="000000"/>
          <w:kern w:val="0"/>
          <w:sz w:val="44"/>
          <w:szCs w:val="44"/>
        </w:rPr>
      </w:pPr>
      <w:r>
        <w:rPr>
          <w:rFonts w:ascii="黑体" w:eastAsia="黑体" w:hAnsi="黑体" w:cs="Tahoma" w:hint="eastAsia"/>
          <w:b/>
          <w:color w:val="000000"/>
          <w:kern w:val="0"/>
          <w:sz w:val="44"/>
          <w:szCs w:val="44"/>
        </w:rPr>
        <w:t>漳州台商投资区税务局2025年</w:t>
      </w:r>
      <w:r w:rsidR="00892B67">
        <w:rPr>
          <w:rFonts w:ascii="黑体" w:eastAsia="黑体" w:hAnsi="黑体" w:cs="Tahoma"/>
          <w:b/>
          <w:color w:val="000000"/>
          <w:kern w:val="0"/>
          <w:sz w:val="44"/>
          <w:szCs w:val="44"/>
        </w:rPr>
        <w:t>9</w:t>
      </w:r>
      <w:r w:rsidR="00F34401">
        <w:rPr>
          <w:rFonts w:ascii="黑体" w:eastAsia="黑体" w:hAnsi="黑体" w:cs="Tahoma"/>
          <w:b/>
          <w:color w:val="000000"/>
          <w:kern w:val="0"/>
          <w:sz w:val="44"/>
          <w:szCs w:val="44"/>
        </w:rPr>
        <w:t>月</w:t>
      </w:r>
      <w:r>
        <w:rPr>
          <w:rFonts w:ascii="黑体" w:eastAsia="黑体" w:hAnsi="黑体" w:cs="Tahoma" w:hint="eastAsia"/>
          <w:b/>
          <w:color w:val="000000"/>
          <w:kern w:val="0"/>
          <w:sz w:val="44"/>
          <w:szCs w:val="44"/>
        </w:rPr>
        <w:t>1日至2025年</w:t>
      </w:r>
      <w:r w:rsidR="00892B67">
        <w:rPr>
          <w:rFonts w:ascii="黑体" w:eastAsia="黑体" w:hAnsi="黑体" w:cs="Tahoma"/>
          <w:b/>
          <w:color w:val="000000"/>
          <w:kern w:val="0"/>
          <w:sz w:val="44"/>
          <w:szCs w:val="44"/>
        </w:rPr>
        <w:t>9</w:t>
      </w:r>
      <w:r w:rsidR="00F34401">
        <w:rPr>
          <w:rFonts w:ascii="黑体" w:eastAsia="黑体" w:hAnsi="黑体" w:cs="Tahoma"/>
          <w:b/>
          <w:color w:val="000000"/>
          <w:kern w:val="0"/>
          <w:sz w:val="44"/>
          <w:szCs w:val="44"/>
        </w:rPr>
        <w:t>月</w:t>
      </w:r>
      <w:r>
        <w:rPr>
          <w:rFonts w:ascii="黑体" w:eastAsia="黑体" w:hAnsi="黑体" w:cs="Tahoma" w:hint="eastAsia"/>
          <w:b/>
          <w:color w:val="000000"/>
          <w:kern w:val="0"/>
          <w:sz w:val="44"/>
          <w:szCs w:val="44"/>
        </w:rPr>
        <w:t>3</w:t>
      </w:r>
      <w:r w:rsidR="00892B67">
        <w:rPr>
          <w:rFonts w:ascii="黑体" w:eastAsia="黑体" w:hAnsi="黑体" w:cs="Tahoma"/>
          <w:b/>
          <w:color w:val="000000"/>
          <w:kern w:val="0"/>
          <w:sz w:val="44"/>
          <w:szCs w:val="44"/>
        </w:rPr>
        <w:t>0</w:t>
      </w:r>
      <w:r>
        <w:rPr>
          <w:rFonts w:ascii="黑体" w:eastAsia="黑体" w:hAnsi="黑体" w:cs="Tahoma" w:hint="eastAsia"/>
          <w:b/>
          <w:color w:val="000000"/>
          <w:kern w:val="0"/>
          <w:sz w:val="44"/>
          <w:szCs w:val="44"/>
        </w:rPr>
        <w:t>日非</w:t>
      </w:r>
      <w:bookmarkStart w:id="0" w:name="_GoBack"/>
      <w:bookmarkEnd w:id="0"/>
      <w:r>
        <w:rPr>
          <w:rFonts w:ascii="黑体" w:eastAsia="黑体" w:hAnsi="黑体" w:cs="Tahoma"/>
          <w:b/>
          <w:color w:val="000000"/>
          <w:kern w:val="0"/>
          <w:sz w:val="44"/>
          <w:szCs w:val="44"/>
        </w:rPr>
        <w:t>正常户</w:t>
      </w:r>
      <w:r>
        <w:rPr>
          <w:rFonts w:ascii="黑体" w:eastAsia="黑体" w:hAnsi="黑体" w:cs="Tahoma" w:hint="eastAsia"/>
          <w:b/>
          <w:color w:val="000000"/>
          <w:kern w:val="0"/>
          <w:sz w:val="44"/>
          <w:szCs w:val="44"/>
        </w:rPr>
        <w:t>的情况公告</w:t>
      </w:r>
    </w:p>
    <w:p w:rsidR="00AB0F1A" w:rsidRDefault="00AB0F1A" w:rsidP="00AB0F1A">
      <w:pPr>
        <w:ind w:firstLineChars="200" w:firstLine="560"/>
        <w:rPr>
          <w:rFonts w:ascii="宋体" w:eastAsia="宋体" w:hAnsi="宋体" w:cs="Tahoma"/>
          <w:color w:val="000000"/>
          <w:kern w:val="0"/>
          <w:sz w:val="28"/>
          <w:szCs w:val="28"/>
        </w:rPr>
      </w:pPr>
    </w:p>
    <w:p w:rsidR="00AB0F1A" w:rsidRDefault="00AB0F1A" w:rsidP="00AB0F1A">
      <w:pPr>
        <w:ind w:firstLineChars="200" w:firstLine="560"/>
        <w:rPr>
          <w:rFonts w:ascii="宋体" w:eastAsia="宋体" w:hAnsi="宋体" w:cs="Tahoma"/>
          <w:color w:val="000000"/>
          <w:kern w:val="0"/>
          <w:sz w:val="28"/>
          <w:szCs w:val="28"/>
        </w:rPr>
      </w:pPr>
      <w:r>
        <w:rPr>
          <w:rFonts w:ascii="宋体" w:eastAsia="宋体" w:hAnsi="宋体" w:cs="Tahoma" w:hint="eastAsia"/>
          <w:color w:val="000000"/>
          <w:kern w:val="0"/>
          <w:sz w:val="28"/>
          <w:szCs w:val="28"/>
        </w:rPr>
        <w:t>现将漳州台商投资区税务局2025年</w:t>
      </w:r>
      <w:r w:rsidR="00892B67">
        <w:rPr>
          <w:rFonts w:ascii="宋体" w:eastAsia="宋体" w:hAnsi="宋体" w:cs="Tahoma"/>
          <w:color w:val="000000"/>
          <w:kern w:val="0"/>
          <w:sz w:val="28"/>
          <w:szCs w:val="28"/>
        </w:rPr>
        <w:t>9</w:t>
      </w:r>
      <w:r w:rsidR="00F34401">
        <w:rPr>
          <w:rFonts w:ascii="宋体" w:eastAsia="宋体" w:hAnsi="宋体" w:cs="Tahoma"/>
          <w:color w:val="000000"/>
          <w:kern w:val="0"/>
          <w:sz w:val="28"/>
          <w:szCs w:val="28"/>
        </w:rPr>
        <w:t>月</w:t>
      </w:r>
      <w:r>
        <w:rPr>
          <w:rFonts w:ascii="宋体" w:eastAsia="宋体" w:hAnsi="宋体" w:cs="Tahoma" w:hint="eastAsia"/>
          <w:color w:val="000000"/>
          <w:kern w:val="0"/>
          <w:sz w:val="28"/>
          <w:szCs w:val="28"/>
        </w:rPr>
        <w:t>1日至2025年</w:t>
      </w:r>
      <w:r w:rsidR="00892B67">
        <w:rPr>
          <w:rFonts w:ascii="宋体" w:eastAsia="宋体" w:hAnsi="宋体" w:cs="Tahoma"/>
          <w:color w:val="000000"/>
          <w:kern w:val="0"/>
          <w:sz w:val="28"/>
          <w:szCs w:val="28"/>
        </w:rPr>
        <w:t>9</w:t>
      </w:r>
      <w:r w:rsidR="00F34401">
        <w:rPr>
          <w:rFonts w:ascii="宋体" w:eastAsia="宋体" w:hAnsi="宋体" w:cs="Tahoma" w:hint="eastAsia"/>
          <w:color w:val="000000"/>
          <w:kern w:val="0"/>
          <w:sz w:val="28"/>
          <w:szCs w:val="28"/>
        </w:rPr>
        <w:t>月</w:t>
      </w:r>
      <w:r>
        <w:rPr>
          <w:rFonts w:ascii="宋体" w:eastAsia="宋体" w:hAnsi="宋体" w:cs="Tahoma" w:hint="eastAsia"/>
          <w:color w:val="000000"/>
          <w:kern w:val="0"/>
          <w:sz w:val="28"/>
          <w:szCs w:val="28"/>
        </w:rPr>
        <w:t>3</w:t>
      </w:r>
      <w:r w:rsidR="00892B67">
        <w:rPr>
          <w:rFonts w:ascii="宋体" w:eastAsia="宋体" w:hAnsi="宋体" w:cs="Tahoma"/>
          <w:color w:val="000000"/>
          <w:kern w:val="0"/>
          <w:sz w:val="28"/>
          <w:szCs w:val="28"/>
        </w:rPr>
        <w:t>0</w:t>
      </w:r>
      <w:r>
        <w:rPr>
          <w:rFonts w:ascii="宋体" w:eastAsia="宋体" w:hAnsi="宋体" w:cs="Tahoma" w:hint="eastAsia"/>
          <w:color w:val="000000"/>
          <w:kern w:val="0"/>
          <w:sz w:val="28"/>
          <w:szCs w:val="28"/>
        </w:rPr>
        <w:t>日</w:t>
      </w:r>
      <w:r w:rsidRPr="00AB0F1A">
        <w:rPr>
          <w:rFonts w:ascii="宋体" w:eastAsia="宋体" w:hAnsi="宋体" w:cs="Tahoma" w:hint="eastAsia"/>
          <w:color w:val="000000"/>
          <w:kern w:val="0"/>
          <w:sz w:val="28"/>
          <w:szCs w:val="28"/>
        </w:rPr>
        <w:t>非</w:t>
      </w:r>
      <w:r w:rsidRPr="00AB0F1A">
        <w:rPr>
          <w:rFonts w:ascii="宋体" w:eastAsia="宋体" w:hAnsi="宋体" w:cs="Tahoma"/>
          <w:color w:val="000000"/>
          <w:kern w:val="0"/>
          <w:sz w:val="28"/>
          <w:szCs w:val="28"/>
        </w:rPr>
        <w:t>正常户</w:t>
      </w:r>
      <w:r w:rsidRPr="00AB0F1A">
        <w:rPr>
          <w:rFonts w:ascii="宋体" w:eastAsia="宋体" w:hAnsi="宋体" w:cs="Tahoma" w:hint="eastAsia"/>
          <w:color w:val="000000"/>
          <w:kern w:val="0"/>
          <w:sz w:val="28"/>
          <w:szCs w:val="28"/>
        </w:rPr>
        <w:t>的</w:t>
      </w:r>
      <w:r>
        <w:rPr>
          <w:rFonts w:ascii="宋体" w:eastAsia="宋体" w:hAnsi="宋体" w:cs="Tahoma" w:hint="eastAsia"/>
          <w:color w:val="000000"/>
          <w:kern w:val="0"/>
          <w:sz w:val="28"/>
          <w:szCs w:val="28"/>
        </w:rPr>
        <w:t>情况公告如下：</w:t>
      </w:r>
    </w:p>
    <w:p w:rsidR="00AB0F1A" w:rsidRDefault="00AB0F1A" w:rsidP="00AB0F1A">
      <w:pPr>
        <w:jc w:val="center"/>
        <w:rPr>
          <w:rFonts w:ascii="宋体" w:eastAsia="宋体" w:hAnsi="宋体" w:cs="Tahoma"/>
          <w:color w:val="000000"/>
          <w:kern w:val="0"/>
          <w:sz w:val="28"/>
          <w:szCs w:val="28"/>
        </w:rPr>
      </w:pPr>
    </w:p>
    <w:p w:rsidR="00AB0F1A" w:rsidRDefault="00AB0F1A" w:rsidP="00654329">
      <w:pPr>
        <w:widowControl/>
        <w:spacing w:before="75" w:after="75" w:line="270" w:lineRule="atLeast"/>
        <w:ind w:right="560"/>
        <w:jc w:val="right"/>
        <w:rPr>
          <w:rFonts w:ascii="宋体" w:eastAsia="宋体" w:hAnsi="宋体" w:cs="Tahoma"/>
          <w:color w:val="000000"/>
          <w:kern w:val="0"/>
          <w:sz w:val="28"/>
          <w:szCs w:val="28"/>
        </w:rPr>
      </w:pPr>
      <w:r>
        <w:rPr>
          <w:rFonts w:ascii="宋体" w:eastAsia="宋体" w:hAnsi="宋体" w:cs="Tahoma" w:hint="eastAsia"/>
          <w:color w:val="000000"/>
          <w:kern w:val="0"/>
          <w:sz w:val="28"/>
          <w:szCs w:val="28"/>
        </w:rPr>
        <w:t xml:space="preserve">                                                               </w:t>
      </w:r>
      <w:r w:rsidR="00654329">
        <w:rPr>
          <w:rFonts w:ascii="宋体" w:eastAsia="宋体" w:hAnsi="宋体" w:cs="Tahoma"/>
          <w:color w:val="000000"/>
          <w:kern w:val="0"/>
          <w:sz w:val="28"/>
          <w:szCs w:val="28"/>
        </w:rPr>
        <w:t xml:space="preserve">      </w:t>
      </w:r>
      <w:r>
        <w:rPr>
          <w:rFonts w:ascii="宋体" w:eastAsia="宋体" w:hAnsi="宋体" w:cs="Tahoma" w:hint="eastAsia"/>
          <w:color w:val="000000"/>
          <w:kern w:val="0"/>
          <w:sz w:val="28"/>
          <w:szCs w:val="28"/>
        </w:rPr>
        <w:t xml:space="preserve">国家税务总局漳州台商投资区税务局                                                                                </w:t>
      </w:r>
      <w:r w:rsidR="00654329">
        <w:rPr>
          <w:rFonts w:ascii="宋体" w:eastAsia="宋体" w:hAnsi="宋体" w:cs="Tahoma"/>
          <w:color w:val="000000"/>
          <w:kern w:val="0"/>
          <w:sz w:val="28"/>
          <w:szCs w:val="28"/>
        </w:rPr>
        <w:t xml:space="preserve"> </w:t>
      </w:r>
      <w:r>
        <w:rPr>
          <w:rFonts w:ascii="宋体" w:eastAsia="宋体" w:hAnsi="宋体" w:cs="Tahoma" w:hint="eastAsia"/>
          <w:color w:val="000000"/>
          <w:kern w:val="0"/>
          <w:sz w:val="28"/>
          <w:szCs w:val="28"/>
        </w:rPr>
        <w:t>2025年</w:t>
      </w:r>
      <w:r w:rsidR="00892B67">
        <w:rPr>
          <w:rFonts w:ascii="宋体" w:eastAsia="宋体" w:hAnsi="宋体" w:cs="Tahoma"/>
          <w:color w:val="000000"/>
          <w:kern w:val="0"/>
          <w:sz w:val="28"/>
          <w:szCs w:val="28"/>
        </w:rPr>
        <w:t>10</w:t>
      </w:r>
      <w:r>
        <w:rPr>
          <w:rFonts w:ascii="宋体" w:eastAsia="宋体" w:hAnsi="宋体" w:cs="Tahoma" w:hint="eastAsia"/>
          <w:color w:val="000000"/>
          <w:kern w:val="0"/>
          <w:sz w:val="28"/>
          <w:szCs w:val="28"/>
        </w:rPr>
        <w:t>月</w:t>
      </w:r>
      <w:r w:rsidR="00892B67">
        <w:rPr>
          <w:rFonts w:ascii="宋体" w:eastAsia="宋体" w:hAnsi="宋体" w:cs="Tahoma"/>
          <w:color w:val="000000"/>
          <w:kern w:val="0"/>
          <w:sz w:val="28"/>
          <w:szCs w:val="28"/>
        </w:rPr>
        <w:t>9</w:t>
      </w:r>
      <w:r>
        <w:rPr>
          <w:rFonts w:ascii="宋体" w:eastAsia="宋体" w:hAnsi="宋体" w:cs="Tahoma" w:hint="eastAsia"/>
          <w:color w:val="000000"/>
          <w:kern w:val="0"/>
          <w:sz w:val="28"/>
          <w:szCs w:val="28"/>
        </w:rPr>
        <w:t>日</w:t>
      </w:r>
    </w:p>
    <w:tbl>
      <w:tblPr>
        <w:tblW w:w="9600" w:type="dxa"/>
        <w:tblLook w:val="04A0" w:firstRow="1" w:lastRow="0" w:firstColumn="1" w:lastColumn="0" w:noHBand="0" w:noVBand="1"/>
      </w:tblPr>
      <w:tblGrid>
        <w:gridCol w:w="1836"/>
        <w:gridCol w:w="1380"/>
        <w:gridCol w:w="520"/>
        <w:gridCol w:w="860"/>
        <w:gridCol w:w="680"/>
        <w:gridCol w:w="1060"/>
        <w:gridCol w:w="1836"/>
        <w:gridCol w:w="1428"/>
      </w:tblGrid>
      <w:tr w:rsidR="00892B67" w:rsidRPr="00892B67" w:rsidTr="00892B67">
        <w:trPr>
          <w:trHeight w:val="495"/>
        </w:trPr>
        <w:tc>
          <w:tcPr>
            <w:tcW w:w="9600" w:type="dxa"/>
            <w:gridSpan w:val="8"/>
            <w:tcBorders>
              <w:top w:val="single" w:sz="4" w:space="0" w:color="auto"/>
              <w:left w:val="single" w:sz="4" w:space="0" w:color="auto"/>
              <w:bottom w:val="nil"/>
              <w:right w:val="single" w:sz="4" w:space="0" w:color="auto"/>
            </w:tcBorders>
            <w:shd w:val="clear" w:color="auto" w:fill="auto"/>
            <w:noWrap/>
            <w:vAlign w:val="center"/>
            <w:hideMark/>
          </w:tcPr>
          <w:p w:rsidR="00892B67" w:rsidRPr="00892B67" w:rsidRDefault="00892B67" w:rsidP="00892B67">
            <w:pPr>
              <w:widowControl/>
              <w:jc w:val="center"/>
              <w:rPr>
                <w:rFonts w:ascii="宋体" w:eastAsia="宋体" w:hAnsi="宋体" w:cs="宋体"/>
                <w:kern w:val="0"/>
                <w:sz w:val="28"/>
                <w:szCs w:val="28"/>
              </w:rPr>
            </w:pPr>
            <w:r w:rsidRPr="00892B67">
              <w:rPr>
                <w:rFonts w:ascii="宋体" w:eastAsia="宋体" w:hAnsi="宋体" w:cs="宋体" w:hint="eastAsia"/>
                <w:kern w:val="0"/>
                <w:sz w:val="28"/>
                <w:szCs w:val="28"/>
              </w:rPr>
              <w:t>2025年9月非正常户公告</w:t>
            </w:r>
          </w:p>
        </w:tc>
      </w:tr>
      <w:tr w:rsidR="00892B67" w:rsidRPr="00892B67" w:rsidTr="00892B67">
        <w:trPr>
          <w:trHeight w:val="795"/>
        </w:trPr>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社会信用代码（纳税人识别号）</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纳税人名称</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纳税人状态</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街道乡镇</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法定代表人姓名</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法定代表人身份证件类型</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法定代表人身份证号码</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生产经营地址</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9135068*******HQ97</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漳州台商投资区留一页电子商务有限责任公司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刘孝乐</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3522031*******3717</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福建省漳州台商投资区角美镇角嵩路41号欣悦华庭9幢1单元2704室</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9135068*******KD5G</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漳州市亿合广告装饰有限责任公司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廖水强</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3504241*******0517</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福建省漳州台商投资区角美镇崎巷路22号云龙海岸29幢3单元511室</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9135068*******TU3G</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漳州市旭伟塑胶科技有限公司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龙海区本级</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蔡伟任</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3506231*******515X</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福建省漳州台商投资区角美镇文圃工业园漳州优立克工艺品有限公司办公楼一层北段</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lastRenderedPageBreak/>
              <w:t>9135068*******HQ6R</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福建浩威金属构件有限公司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郑爱梅</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3211231*******2021</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福建省漳州台商投资区角美镇桥头村辽东社路口</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9135068*******A43C</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漳州台商投资区润家建筑装饰工程有限责任公司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谢陈兴</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3506811*******1016</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福建省漳州台商投资区锦江大道2号万达中央华城5幢D103室</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9135068*******3C7F</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漳州专化建材有限公司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高进专</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3506211*******1033</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福建省漳州台商投资区角美镇吴宅村2号漳州韬鸿钢构建材有限公司厂房内</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9135068*******ME6H</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漳州市筑本建筑工程有限公司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郝红涛</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4103241*******0011</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福建省漳州台商投资区角美镇白礁村潘厝89号</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9135068*******WJ22</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漳州尚都装饰装修有限公司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张杰</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5325281*******073X</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福建省漳州台商投资区角美镇文圃大道19号6幢5室</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9135068*******F415</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漳州怡友悦工贸有限公司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宋龙兵</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3209021*******7018</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福建省漳州台商投资区角美镇内丁农场188号</w:t>
            </w:r>
          </w:p>
        </w:tc>
      </w:tr>
      <w:tr w:rsidR="00892B67" w:rsidRPr="00892B67" w:rsidTr="00892B67">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9135060*******DR72</w:t>
            </w:r>
          </w:p>
        </w:tc>
        <w:tc>
          <w:tcPr>
            <w:tcW w:w="13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漳州延光环保科技有限公司</w:t>
            </w:r>
          </w:p>
        </w:tc>
        <w:tc>
          <w:tcPr>
            <w:tcW w:w="5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892B67" w:rsidRPr="00892B67" w:rsidRDefault="00892B67" w:rsidP="00892B67">
            <w:pPr>
              <w:widowControl/>
              <w:jc w:val="center"/>
              <w:rPr>
                <w:rFonts w:ascii="宋体" w:eastAsia="宋体" w:hAnsi="宋体" w:cs="宋体"/>
                <w:kern w:val="0"/>
                <w:sz w:val="20"/>
                <w:szCs w:val="20"/>
              </w:rPr>
            </w:pPr>
            <w:r w:rsidRPr="00892B67">
              <w:rPr>
                <w:rFonts w:ascii="宋体" w:eastAsia="宋体" w:hAnsi="宋体" w:cs="宋体" w:hint="eastAsia"/>
                <w:kern w:val="0"/>
                <w:sz w:val="20"/>
                <w:szCs w:val="20"/>
              </w:rPr>
              <w:t>龙海区角美镇</w:t>
            </w:r>
          </w:p>
        </w:tc>
        <w:tc>
          <w:tcPr>
            <w:tcW w:w="68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赖柏勋</w:t>
            </w:r>
          </w:p>
        </w:tc>
        <w:tc>
          <w:tcPr>
            <w:tcW w:w="106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台湾居民来往大陆通行证</w:t>
            </w:r>
          </w:p>
        </w:tc>
        <w:tc>
          <w:tcPr>
            <w:tcW w:w="172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0313001*******</w:t>
            </w:r>
          </w:p>
        </w:tc>
        <w:tc>
          <w:tcPr>
            <w:tcW w:w="1730" w:type="dxa"/>
            <w:tcBorders>
              <w:top w:val="nil"/>
              <w:left w:val="nil"/>
              <w:bottom w:val="single" w:sz="4" w:space="0" w:color="auto"/>
              <w:right w:val="single" w:sz="4" w:space="0" w:color="auto"/>
            </w:tcBorders>
            <w:shd w:val="clear" w:color="auto" w:fill="auto"/>
            <w:vAlign w:val="bottom"/>
            <w:hideMark/>
          </w:tcPr>
          <w:p w:rsidR="00892B67" w:rsidRPr="00892B67" w:rsidRDefault="00892B67" w:rsidP="00892B67">
            <w:pPr>
              <w:widowControl/>
              <w:jc w:val="left"/>
              <w:rPr>
                <w:rFonts w:ascii="宋体" w:eastAsia="宋体" w:hAnsi="宋体" w:cs="宋体"/>
                <w:color w:val="000000"/>
                <w:kern w:val="0"/>
                <w:sz w:val="18"/>
                <w:szCs w:val="18"/>
              </w:rPr>
            </w:pPr>
            <w:r w:rsidRPr="00892B67">
              <w:rPr>
                <w:rFonts w:ascii="宋体" w:eastAsia="宋体" w:hAnsi="宋体" w:cs="宋体" w:hint="eastAsia"/>
                <w:color w:val="000000"/>
                <w:kern w:val="0"/>
                <w:sz w:val="18"/>
                <w:szCs w:val="18"/>
              </w:rPr>
              <w:t>福建省漳州台商投资区角美镇荔园路10号</w:t>
            </w:r>
          </w:p>
        </w:tc>
      </w:tr>
    </w:tbl>
    <w:p w:rsidR="00892B67" w:rsidRPr="00892B67" w:rsidRDefault="00892B67" w:rsidP="00654329">
      <w:pPr>
        <w:widowControl/>
        <w:spacing w:before="75" w:after="75" w:line="270" w:lineRule="atLeast"/>
        <w:ind w:right="560"/>
        <w:jc w:val="right"/>
        <w:rPr>
          <w:rFonts w:ascii="宋体" w:eastAsia="宋体" w:hAnsi="宋体" w:cs="Tahoma"/>
          <w:color w:val="000000"/>
          <w:kern w:val="0"/>
          <w:sz w:val="28"/>
          <w:szCs w:val="28"/>
        </w:rPr>
      </w:pPr>
    </w:p>
    <w:sectPr w:rsidR="00892B67" w:rsidRPr="00892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08" w:rsidRDefault="000E2908" w:rsidP="001B3158">
      <w:r>
        <w:separator/>
      </w:r>
    </w:p>
  </w:endnote>
  <w:endnote w:type="continuationSeparator" w:id="0">
    <w:p w:rsidR="000E2908" w:rsidRDefault="000E2908" w:rsidP="001B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08" w:rsidRDefault="000E2908" w:rsidP="001B3158">
      <w:r>
        <w:separator/>
      </w:r>
    </w:p>
  </w:footnote>
  <w:footnote w:type="continuationSeparator" w:id="0">
    <w:p w:rsidR="000E2908" w:rsidRDefault="000E2908" w:rsidP="001B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BC"/>
    <w:rsid w:val="00051CDB"/>
    <w:rsid w:val="000E2908"/>
    <w:rsid w:val="001B1B81"/>
    <w:rsid w:val="001B3158"/>
    <w:rsid w:val="0026693F"/>
    <w:rsid w:val="00304148"/>
    <w:rsid w:val="003F51D4"/>
    <w:rsid w:val="0050529F"/>
    <w:rsid w:val="00654329"/>
    <w:rsid w:val="00670017"/>
    <w:rsid w:val="006E76BC"/>
    <w:rsid w:val="0080422A"/>
    <w:rsid w:val="00892B67"/>
    <w:rsid w:val="00AB0F1A"/>
    <w:rsid w:val="00C34DD4"/>
    <w:rsid w:val="00F3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E5574-0CC1-4ED5-BF4A-5D2A888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1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3158"/>
    <w:rPr>
      <w:sz w:val="18"/>
      <w:szCs w:val="18"/>
    </w:rPr>
  </w:style>
  <w:style w:type="paragraph" w:styleId="a5">
    <w:name w:val="footer"/>
    <w:basedOn w:val="a"/>
    <w:link w:val="a6"/>
    <w:uiPriority w:val="99"/>
    <w:unhideWhenUsed/>
    <w:rsid w:val="001B3158"/>
    <w:pPr>
      <w:tabs>
        <w:tab w:val="center" w:pos="4153"/>
        <w:tab w:val="right" w:pos="8306"/>
      </w:tabs>
      <w:snapToGrid w:val="0"/>
      <w:jc w:val="left"/>
    </w:pPr>
    <w:rPr>
      <w:sz w:val="18"/>
      <w:szCs w:val="18"/>
    </w:rPr>
  </w:style>
  <w:style w:type="character" w:customStyle="1" w:styleId="a6">
    <w:name w:val="页脚 字符"/>
    <w:basedOn w:val="a0"/>
    <w:link w:val="a5"/>
    <w:uiPriority w:val="99"/>
    <w:rsid w:val="001B3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087">
      <w:bodyDiv w:val="1"/>
      <w:marLeft w:val="0"/>
      <w:marRight w:val="0"/>
      <w:marTop w:val="0"/>
      <w:marBottom w:val="0"/>
      <w:divBdr>
        <w:top w:val="none" w:sz="0" w:space="0" w:color="auto"/>
        <w:left w:val="none" w:sz="0" w:space="0" w:color="auto"/>
        <w:bottom w:val="none" w:sz="0" w:space="0" w:color="auto"/>
        <w:right w:val="none" w:sz="0" w:space="0" w:color="auto"/>
      </w:divBdr>
    </w:div>
    <w:div w:id="349726055">
      <w:bodyDiv w:val="1"/>
      <w:marLeft w:val="0"/>
      <w:marRight w:val="0"/>
      <w:marTop w:val="0"/>
      <w:marBottom w:val="0"/>
      <w:divBdr>
        <w:top w:val="none" w:sz="0" w:space="0" w:color="auto"/>
        <w:left w:val="none" w:sz="0" w:space="0" w:color="auto"/>
        <w:bottom w:val="none" w:sz="0" w:space="0" w:color="auto"/>
        <w:right w:val="none" w:sz="0" w:space="0" w:color="auto"/>
      </w:divBdr>
    </w:div>
    <w:div w:id="393048296">
      <w:bodyDiv w:val="1"/>
      <w:marLeft w:val="0"/>
      <w:marRight w:val="0"/>
      <w:marTop w:val="0"/>
      <w:marBottom w:val="0"/>
      <w:divBdr>
        <w:top w:val="none" w:sz="0" w:space="0" w:color="auto"/>
        <w:left w:val="none" w:sz="0" w:space="0" w:color="auto"/>
        <w:bottom w:val="none" w:sz="0" w:space="0" w:color="auto"/>
        <w:right w:val="none" w:sz="0" w:space="0" w:color="auto"/>
      </w:divBdr>
    </w:div>
    <w:div w:id="571278672">
      <w:bodyDiv w:val="1"/>
      <w:marLeft w:val="0"/>
      <w:marRight w:val="0"/>
      <w:marTop w:val="0"/>
      <w:marBottom w:val="0"/>
      <w:divBdr>
        <w:top w:val="none" w:sz="0" w:space="0" w:color="auto"/>
        <w:left w:val="none" w:sz="0" w:space="0" w:color="auto"/>
        <w:bottom w:val="none" w:sz="0" w:space="0" w:color="auto"/>
        <w:right w:val="none" w:sz="0" w:space="0" w:color="auto"/>
      </w:divBdr>
    </w:div>
    <w:div w:id="807237511">
      <w:bodyDiv w:val="1"/>
      <w:marLeft w:val="0"/>
      <w:marRight w:val="0"/>
      <w:marTop w:val="0"/>
      <w:marBottom w:val="0"/>
      <w:divBdr>
        <w:top w:val="none" w:sz="0" w:space="0" w:color="auto"/>
        <w:left w:val="none" w:sz="0" w:space="0" w:color="auto"/>
        <w:bottom w:val="none" w:sz="0" w:space="0" w:color="auto"/>
        <w:right w:val="none" w:sz="0" w:space="0" w:color="auto"/>
      </w:divBdr>
    </w:div>
    <w:div w:id="1232232297">
      <w:bodyDiv w:val="1"/>
      <w:marLeft w:val="0"/>
      <w:marRight w:val="0"/>
      <w:marTop w:val="0"/>
      <w:marBottom w:val="0"/>
      <w:divBdr>
        <w:top w:val="none" w:sz="0" w:space="0" w:color="auto"/>
        <w:left w:val="none" w:sz="0" w:space="0" w:color="auto"/>
        <w:bottom w:val="none" w:sz="0" w:space="0" w:color="auto"/>
        <w:right w:val="none" w:sz="0" w:space="0" w:color="auto"/>
      </w:divBdr>
    </w:div>
    <w:div w:id="1409033127">
      <w:bodyDiv w:val="1"/>
      <w:marLeft w:val="0"/>
      <w:marRight w:val="0"/>
      <w:marTop w:val="0"/>
      <w:marBottom w:val="0"/>
      <w:divBdr>
        <w:top w:val="none" w:sz="0" w:space="0" w:color="auto"/>
        <w:left w:val="none" w:sz="0" w:space="0" w:color="auto"/>
        <w:bottom w:val="none" w:sz="0" w:space="0" w:color="auto"/>
        <w:right w:val="none" w:sz="0" w:space="0" w:color="auto"/>
      </w:divBdr>
    </w:div>
    <w:div w:id="1546866919">
      <w:bodyDiv w:val="1"/>
      <w:marLeft w:val="0"/>
      <w:marRight w:val="0"/>
      <w:marTop w:val="0"/>
      <w:marBottom w:val="0"/>
      <w:divBdr>
        <w:top w:val="none" w:sz="0" w:space="0" w:color="auto"/>
        <w:left w:val="none" w:sz="0" w:space="0" w:color="auto"/>
        <w:bottom w:val="none" w:sz="0" w:space="0" w:color="auto"/>
        <w:right w:val="none" w:sz="0" w:space="0" w:color="auto"/>
      </w:divBdr>
    </w:div>
    <w:div w:id="1766339424">
      <w:bodyDiv w:val="1"/>
      <w:marLeft w:val="0"/>
      <w:marRight w:val="0"/>
      <w:marTop w:val="0"/>
      <w:marBottom w:val="0"/>
      <w:divBdr>
        <w:top w:val="none" w:sz="0" w:space="0" w:color="auto"/>
        <w:left w:val="none" w:sz="0" w:space="0" w:color="auto"/>
        <w:bottom w:val="none" w:sz="0" w:space="0" w:color="auto"/>
        <w:right w:val="none" w:sz="0" w:space="0" w:color="auto"/>
      </w:divBdr>
    </w:div>
    <w:div w:id="1826117203">
      <w:bodyDiv w:val="1"/>
      <w:marLeft w:val="0"/>
      <w:marRight w:val="0"/>
      <w:marTop w:val="0"/>
      <w:marBottom w:val="0"/>
      <w:divBdr>
        <w:top w:val="none" w:sz="0" w:space="0" w:color="auto"/>
        <w:left w:val="none" w:sz="0" w:space="0" w:color="auto"/>
        <w:bottom w:val="none" w:sz="0" w:space="0" w:color="auto"/>
        <w:right w:val="none" w:sz="0" w:space="0" w:color="auto"/>
      </w:divBdr>
    </w:div>
    <w:div w:id="1962027560">
      <w:bodyDiv w:val="1"/>
      <w:marLeft w:val="0"/>
      <w:marRight w:val="0"/>
      <w:marTop w:val="0"/>
      <w:marBottom w:val="0"/>
      <w:divBdr>
        <w:top w:val="none" w:sz="0" w:space="0" w:color="auto"/>
        <w:left w:val="none" w:sz="0" w:space="0" w:color="auto"/>
        <w:bottom w:val="none" w:sz="0" w:space="0" w:color="auto"/>
        <w:right w:val="none" w:sz="0" w:space="0" w:color="auto"/>
      </w:divBdr>
    </w:div>
    <w:div w:id="21353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范范</dc:creator>
  <cp:keywords/>
  <dc:description/>
  <cp:lastModifiedBy>林慧超</cp:lastModifiedBy>
  <cp:revision>2</cp:revision>
  <cp:lastPrinted>2025-09-01T02:27:00Z</cp:lastPrinted>
  <dcterms:created xsi:type="dcterms:W3CDTF">2025-11-03T02:15:00Z</dcterms:created>
  <dcterms:modified xsi:type="dcterms:W3CDTF">2025-11-03T02:15:00Z</dcterms:modified>
</cp:coreProperties>
</file>