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both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</w:pPr>
      <w:bookmarkStart w:id="0" w:name="_GoBack"/>
      <w:bookmarkEnd w:id="0"/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eastAsia="zh-CN"/>
        </w:rPr>
        <w:t>国家税务总局泉州市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  <w:t>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eastAsia="zh-CN"/>
        </w:rPr>
        <w:t>鲤中税务分局</w:t>
      </w:r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hint="eastAsia" w:asciiTheme="majorEastAsia" w:hAnsiTheme="majorEastAsia" w:eastAsiaTheme="majorEastAsia" w:cstheme="majorEastAsia"/>
          <w:sz w:val="24"/>
          <w:u w:val="none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泉鲤税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eastAsia="zh-CN"/>
        </w:rPr>
        <w:t>鲤中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val="en-US" w:eastAsia="zh-CN"/>
        </w:rPr>
        <w:t>679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号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用人单位全称：泉州市无相文化传播有限公司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纳税人识别号：9135050331060319XK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法定代表人（负责人）：</w:t>
      </w:r>
    </w:p>
    <w:p>
      <w:pPr>
        <w:spacing w:line="360" w:lineRule="auto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身份证件名称及号码： </w:t>
      </w:r>
    </w:p>
    <w:p>
      <w:pPr>
        <w:spacing w:line="360" w:lineRule="auto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单位地址 ：福建省泉州市鲤城区鲤中街道百源社区龙宫巷17号龙宫商住楼10栋2梯403室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textAlignment w:val="center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你单位逾期未履行我局2025年10月17日作出的《社会保险费限期缴纳通知书》（泉鲤税鲤中社限缴通〔2025〕679号），根据《中华人民共和国行政强制法》第五十四条规定，现就相关事项催告如下：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限你单位收到本催告书后10日内到泉州市鲤城区税务局鲤中分局缴纳欠缴的社会保险费人民币(大写)壹万贰仟贰佰肆拾壹元贰角陆分￥12241.26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你单位收到本催告书之日起3日内，可以向我局提出陈述和申辩意见；逾期未提出的，视为放弃陈述、申辩权利。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联 系 人：       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联系电话：22556217               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              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         国家税务总局泉州市鲤城区税务局鲤中税务分局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2025年12月15日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eastAsia="zh-CN"/>
        </w:rPr>
        <w:t>国家税务总局泉州市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  <w:t>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eastAsia="zh-CN"/>
        </w:rPr>
        <w:t>鲤中税务分局</w:t>
      </w:r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hint="eastAsia" w:asciiTheme="majorEastAsia" w:hAnsiTheme="majorEastAsia" w:eastAsiaTheme="majorEastAsia" w:cstheme="majorEastAsia"/>
          <w:sz w:val="24"/>
          <w:u w:val="none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泉鲤税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eastAsia="zh-CN"/>
        </w:rPr>
        <w:t>鲤中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val="en-US" w:eastAsia="zh-CN"/>
        </w:rPr>
        <w:t>680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号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用人单位全称：泉州市鲤城艾迪儿亲子教育中心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纳税人识别号：52350502685094766T</w:t>
      </w:r>
    </w:p>
    <w:p>
      <w:pPr>
        <w:spacing w:line="360" w:lineRule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法定代表人（负责人）：</w:t>
      </w:r>
    </w:p>
    <w:p>
      <w:pPr>
        <w:spacing w:line="360" w:lineRule="auto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身份证件名称及号码： </w:t>
      </w:r>
    </w:p>
    <w:p>
      <w:pPr>
        <w:spacing w:line="360" w:lineRule="auto"/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单位地址 ：泉州市温陵路天都广场2楼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你单位逾期未履行我局2025年10月17日作出的《社会保险费限期缴纳通知书》（泉鲤税鲤中社限缴通〔2025〕680号），根据《中华人民共和国行政强制法》第五十四条规定，现就相关事项催告如下：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限你单位收到本催告书后10日内到泉州市鲤城区税务局鲤中分局缴纳欠缴的社会保险费人民币(大写)伍仟陆佰元肆角整和￥5600.4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你单位收到本催告书之日起3日内，可以向我局提出陈述和申辩意见；逾期未提出的，视为放弃陈述、申辩权利。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联 系 人：      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联系电话：22556217                              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             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    国家税务总局泉州市鲤城区税务局鲤中税务分局</w:t>
      </w:r>
    </w:p>
    <w:p>
      <w:pPr>
        <w:spacing w:line="360" w:lineRule="auto"/>
        <w:ind w:firstLine="64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                         2025年12月15日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6C5DE5"/>
    <w:rsid w:val="0C3D0690"/>
    <w:rsid w:val="0FD06DF7"/>
    <w:rsid w:val="25F155FD"/>
    <w:rsid w:val="3AC55D39"/>
    <w:rsid w:val="3CF67039"/>
    <w:rsid w:val="625E13E4"/>
    <w:rsid w:val="63BB507E"/>
    <w:rsid w:val="6D76764E"/>
    <w:rsid w:val="6E0D65E0"/>
    <w:rsid w:val="75F420CB"/>
    <w:rsid w:val="7EC02550"/>
    <w:rsid w:val="BFFDE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21"/>
    <w:basedOn w:val="4"/>
    <w:qFormat/>
    <w:uiPriority w:val="0"/>
    <w:rPr>
      <w:rFonts w:hint="default" w:ascii="楷体_GB2312" w:eastAsia="楷体_GB2312" w:cs="楷体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2025-04-17T18:13:00Z</dcterms:created>
  <dc:creator>Administrator</dc:creator>
  <cp:lastModifiedBy>王琪</cp:lastModifiedBy>
  <dcterms:modified xsi:type="dcterms:W3CDTF">2025-12-29T08:20:21Z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