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12DDE">
      <w:pPr>
        <w:pStyle w:val="16"/>
        <w:rPr>
          <w:rFonts w:hint="eastAsia"/>
          <w:lang w:val="en-US" w:eastAsia="zh-Hans"/>
        </w:rPr>
      </w:pPr>
      <w:r>
        <w:br w:type="textWrapping"/>
      </w:r>
    </w:p>
    <w:p w14:paraId="6ECE301B">
      <w:pPr>
        <w:widowControl/>
        <w:snapToGrid w:val="0"/>
        <w:spacing w:line="500" w:lineRule="exact"/>
        <w:jc w:val="center"/>
        <w:rPr>
          <w:rFonts w:hint="eastAsia" w:ascii="宋体" w:hAnsi="宋体" w:eastAsia="宋体" w:cs="宋体"/>
          <w:b/>
          <w:bCs/>
          <w:kern w:val="0"/>
          <w:sz w:val="44"/>
          <w:szCs w:val="44"/>
          <w:highlight w:val="none"/>
          <w:lang w:eastAsia="zh-CN"/>
        </w:rPr>
      </w:pPr>
      <w:r>
        <w:rPr>
          <w:rFonts w:hint="eastAsia" w:ascii="宋体" w:hAnsi="宋体" w:cs="宋体"/>
          <w:b/>
          <w:bCs/>
          <w:kern w:val="0"/>
          <w:sz w:val="44"/>
          <w:szCs w:val="44"/>
          <w:highlight w:val="none"/>
          <w:lang w:eastAsia="zh-CN"/>
        </w:rPr>
        <w:t>国家税务总局永安市税务局税收业务咨询服务项目</w:t>
      </w:r>
    </w:p>
    <w:p w14:paraId="74D40C47">
      <w:pPr>
        <w:pStyle w:val="16"/>
        <w:jc w:val="center"/>
        <w:outlineLvl w:val="0"/>
        <w:rPr>
          <w:rFonts w:hint="eastAsia"/>
          <w:b/>
          <w:sz w:val="28"/>
          <w:lang w:eastAsia="zh-CN"/>
        </w:rPr>
      </w:pPr>
    </w:p>
    <w:p w14:paraId="231E0740">
      <w:pPr>
        <w:pStyle w:val="16"/>
        <w:jc w:val="center"/>
        <w:outlineLvl w:val="0"/>
        <w:rPr>
          <w:rFonts w:hint="eastAsia"/>
          <w:b/>
          <w:sz w:val="28"/>
          <w:lang w:eastAsia="zh-CN"/>
        </w:rPr>
      </w:pPr>
    </w:p>
    <w:p w14:paraId="7B241514">
      <w:pPr>
        <w:pStyle w:val="16"/>
        <w:jc w:val="center"/>
        <w:outlineLvl w:val="0"/>
        <w:rPr>
          <w:rFonts w:hint="eastAsia"/>
          <w:b/>
          <w:sz w:val="28"/>
          <w:lang w:eastAsia="zh-CN"/>
        </w:rPr>
      </w:pPr>
    </w:p>
    <w:p w14:paraId="4D96E0F0">
      <w:pPr>
        <w:pStyle w:val="16"/>
        <w:jc w:val="center"/>
        <w:outlineLvl w:val="0"/>
        <w:rPr>
          <w:rFonts w:hint="eastAsia"/>
          <w:b/>
          <w:sz w:val="28"/>
          <w:lang w:eastAsia="zh-CN"/>
        </w:rPr>
      </w:pPr>
    </w:p>
    <w:p w14:paraId="00599930">
      <w:pPr>
        <w:pStyle w:val="16"/>
        <w:jc w:val="center"/>
        <w:outlineLvl w:val="0"/>
        <w:rPr>
          <w:rFonts w:hint="eastAsia" w:ascii="宋体" w:hAnsi="宋体" w:eastAsia="宋体" w:cs="宋体"/>
          <w:b/>
          <w:bCs/>
          <w:kern w:val="0"/>
          <w:sz w:val="84"/>
          <w:szCs w:val="24"/>
          <w:highlight w:val="none"/>
          <w:lang w:val="en-US" w:eastAsia="zh-CN" w:bidi="ar-SA"/>
        </w:rPr>
      </w:pPr>
      <w:r>
        <w:rPr>
          <w:rFonts w:hint="eastAsia" w:ascii="宋体" w:hAnsi="宋体" w:eastAsia="宋体" w:cs="宋体"/>
          <w:b/>
          <w:bCs/>
          <w:kern w:val="0"/>
          <w:sz w:val="84"/>
          <w:szCs w:val="24"/>
          <w:highlight w:val="none"/>
          <w:lang w:val="en-US" w:eastAsia="zh-CN" w:bidi="ar-SA"/>
        </w:rPr>
        <w:t>竞争性磋商文件</w:t>
      </w:r>
    </w:p>
    <w:p w14:paraId="0224FA89">
      <w:pPr>
        <w:pStyle w:val="16"/>
        <w:jc w:val="center"/>
        <w:outlineLvl w:val="2"/>
        <w:rPr>
          <w:b/>
          <w:sz w:val="28"/>
        </w:rPr>
      </w:pPr>
    </w:p>
    <w:p w14:paraId="61F66A0A">
      <w:pPr>
        <w:pStyle w:val="16"/>
        <w:jc w:val="center"/>
        <w:outlineLvl w:val="2"/>
        <w:rPr>
          <w:b/>
          <w:sz w:val="28"/>
        </w:rPr>
      </w:pPr>
    </w:p>
    <w:p w14:paraId="143C121D">
      <w:pPr>
        <w:pStyle w:val="16"/>
        <w:jc w:val="center"/>
        <w:outlineLvl w:val="2"/>
        <w:rPr>
          <w:b/>
          <w:sz w:val="28"/>
        </w:rPr>
      </w:pPr>
    </w:p>
    <w:p w14:paraId="6138AA2A">
      <w:pPr>
        <w:pStyle w:val="16"/>
        <w:jc w:val="center"/>
        <w:outlineLvl w:val="2"/>
        <w:rPr>
          <w:b/>
          <w:sz w:val="28"/>
        </w:rPr>
      </w:pPr>
    </w:p>
    <w:p w14:paraId="70EB050C">
      <w:pPr>
        <w:pStyle w:val="16"/>
        <w:jc w:val="center"/>
        <w:outlineLvl w:val="2"/>
        <w:rPr>
          <w:b/>
          <w:sz w:val="28"/>
        </w:rPr>
      </w:pPr>
    </w:p>
    <w:p w14:paraId="66E613DB">
      <w:pPr>
        <w:pStyle w:val="16"/>
        <w:jc w:val="center"/>
        <w:outlineLvl w:val="2"/>
        <w:rPr>
          <w:rFonts w:hint="eastAsia" w:eastAsiaTheme="minorEastAsia"/>
          <w:lang w:eastAsia="zh-CN"/>
        </w:rPr>
      </w:pPr>
      <w:r>
        <w:rPr>
          <w:b/>
          <w:sz w:val="28"/>
        </w:rPr>
        <w:t>项目名称：</w:t>
      </w:r>
      <w:r>
        <w:rPr>
          <w:rFonts w:hint="eastAsia"/>
          <w:b/>
          <w:sz w:val="28"/>
          <w:lang w:eastAsia="zh-CN"/>
        </w:rPr>
        <w:t>国家税务总局永安市税务局税收业务咨询服务项目</w:t>
      </w:r>
    </w:p>
    <w:p w14:paraId="277CDA94">
      <w:pPr>
        <w:pStyle w:val="16"/>
        <w:jc w:val="center"/>
        <w:outlineLvl w:val="2"/>
        <w:rPr>
          <w:rFonts w:hint="eastAsia" w:eastAsiaTheme="minorEastAsia"/>
          <w:lang w:eastAsia="zh-CN"/>
        </w:rPr>
      </w:pPr>
      <w:r>
        <w:rPr>
          <w:rFonts w:hint="eastAsia"/>
          <w:b/>
          <w:sz w:val="28"/>
          <w:lang w:val="en-US" w:eastAsia="zh-CN"/>
        </w:rPr>
        <w:t xml:space="preserve"> </w:t>
      </w:r>
      <w:r>
        <w:rPr>
          <w:b/>
          <w:sz w:val="28"/>
        </w:rPr>
        <w:t>项目编号：</w:t>
      </w:r>
      <w:r>
        <w:rPr>
          <w:rFonts w:hint="eastAsia"/>
          <w:b/>
          <w:sz w:val="28"/>
          <w:lang w:eastAsia="zh-CN"/>
        </w:rPr>
        <w:t>FJSXZBSM2024006</w:t>
      </w:r>
    </w:p>
    <w:p w14:paraId="26D4B94B">
      <w:pPr>
        <w:pStyle w:val="16"/>
        <w:jc w:val="center"/>
        <w:outlineLvl w:val="2"/>
        <w:rPr>
          <w:rFonts w:hint="eastAsia" w:eastAsiaTheme="minorEastAsia"/>
          <w:lang w:eastAsia="zh-CN"/>
        </w:rPr>
      </w:pPr>
      <w:r>
        <w:rPr>
          <w:b/>
          <w:sz w:val="28"/>
        </w:rPr>
        <w:t>采购人：</w:t>
      </w:r>
      <w:r>
        <w:rPr>
          <w:rFonts w:hint="eastAsia"/>
          <w:b/>
          <w:sz w:val="28"/>
          <w:lang w:eastAsia="zh-CN"/>
        </w:rPr>
        <w:t>国家税务总局永安市税务局</w:t>
      </w:r>
    </w:p>
    <w:p w14:paraId="148A4CD1">
      <w:pPr>
        <w:pStyle w:val="16"/>
        <w:jc w:val="center"/>
        <w:outlineLvl w:val="2"/>
        <w:rPr>
          <w:rFonts w:hint="eastAsia" w:eastAsiaTheme="minorEastAsia"/>
          <w:lang w:eastAsia="zh-CN"/>
        </w:rPr>
      </w:pPr>
      <w:r>
        <w:rPr>
          <w:b/>
          <w:sz w:val="28"/>
        </w:rPr>
        <w:t>代理机构：</w:t>
      </w:r>
      <w:r>
        <w:rPr>
          <w:rFonts w:hint="eastAsia"/>
          <w:b/>
          <w:sz w:val="28"/>
          <w:lang w:eastAsia="zh-CN"/>
        </w:rPr>
        <w:t>福建盛鑫招标代理有限公司</w:t>
      </w:r>
    </w:p>
    <w:p w14:paraId="4A8D9D01">
      <w:pPr>
        <w:pStyle w:val="16"/>
        <w:jc w:val="center"/>
        <w:outlineLvl w:val="2"/>
        <w:rPr>
          <w:b/>
          <w:sz w:val="28"/>
        </w:rPr>
      </w:pPr>
    </w:p>
    <w:p w14:paraId="3F9ED8C7">
      <w:pPr>
        <w:pStyle w:val="16"/>
        <w:jc w:val="center"/>
        <w:outlineLvl w:val="2"/>
        <w:rPr>
          <w:b/>
          <w:sz w:val="28"/>
        </w:rPr>
      </w:pPr>
    </w:p>
    <w:p w14:paraId="5681C7BA">
      <w:pPr>
        <w:pStyle w:val="16"/>
        <w:jc w:val="center"/>
        <w:outlineLvl w:val="2"/>
      </w:pPr>
      <w:r>
        <w:rPr>
          <w:b/>
          <w:sz w:val="28"/>
        </w:rPr>
        <w:t>编制时间：2024年1</w:t>
      </w:r>
      <w:r>
        <w:rPr>
          <w:rFonts w:hint="eastAsia"/>
          <w:b/>
          <w:sz w:val="28"/>
          <w:lang w:val="en-US" w:eastAsia="zh-CN"/>
        </w:rPr>
        <w:t>2</w:t>
      </w:r>
      <w:r>
        <w:rPr>
          <w:b/>
          <w:sz w:val="28"/>
        </w:rPr>
        <w:t>月</w:t>
      </w:r>
    </w:p>
    <w:p w14:paraId="4A0F0DD5">
      <w:pPr>
        <w:pStyle w:val="16"/>
      </w:pPr>
      <w:r>
        <w:t xml:space="preserve"> </w:t>
      </w:r>
      <w:r>
        <w:br w:type="textWrapping"/>
      </w:r>
      <w:r>
        <w:br w:type="page"/>
      </w:r>
    </w:p>
    <w:p w14:paraId="7FB963AF">
      <w:pPr>
        <w:pStyle w:val="16"/>
        <w:jc w:val="center"/>
        <w:outlineLvl w:val="1"/>
      </w:pPr>
      <w:r>
        <w:rPr>
          <w:b/>
          <w:sz w:val="36"/>
        </w:rPr>
        <w:t>第一章 采购邀请书</w:t>
      </w:r>
    </w:p>
    <w:p w14:paraId="141F0B9A">
      <w:pPr>
        <w:pStyle w:val="16"/>
        <w:jc w:val="center"/>
      </w:pPr>
      <w:r>
        <w:rPr>
          <w:b/>
        </w:rPr>
        <w:t>竞争性磋商采购公告</w:t>
      </w:r>
    </w:p>
    <w:p w14:paraId="2B6139A9">
      <w:pPr>
        <w:pStyle w:val="16"/>
        <w:ind w:firstLine="480"/>
        <w:jc w:val="left"/>
      </w:pPr>
      <w:r>
        <w:rPr>
          <w:rFonts w:hint="eastAsia"/>
          <w:lang w:eastAsia="zh-CN"/>
        </w:rPr>
        <w:t>国家税务总局永安市税务局</w:t>
      </w:r>
      <w:r>
        <w:t xml:space="preserve"> 已根据政府采购相关法律法规，经相应程序确定采用 竞争性磋商 方式组织 </w:t>
      </w:r>
      <w:r>
        <w:rPr>
          <w:rFonts w:hint="eastAsia"/>
          <w:lang w:eastAsia="zh-CN"/>
        </w:rPr>
        <w:t>国家税务总局永安市税务局税收业务咨询服务项目</w:t>
      </w:r>
      <w:r>
        <w:t xml:space="preserve">（以下简称：“本项目”）的政府采购活动， 现欢迎国内合格的供应商前来参加。 本项目由采购人委托 </w:t>
      </w:r>
      <w:r>
        <w:rPr>
          <w:rFonts w:hint="eastAsia"/>
          <w:lang w:eastAsia="zh-CN"/>
        </w:rPr>
        <w:t>福建盛鑫招标代理有限公司</w:t>
      </w:r>
      <w:r>
        <w:t xml:space="preserve"> 开展竞争性磋商活动。</w:t>
      </w:r>
    </w:p>
    <w:p w14:paraId="1178F4A3">
      <w:pPr>
        <w:pStyle w:val="16"/>
        <w:ind w:firstLine="480"/>
        <w:jc w:val="left"/>
        <w:outlineLvl w:val="2"/>
        <w:rPr>
          <w:rFonts w:hint="eastAsia" w:eastAsiaTheme="minorEastAsia"/>
          <w:lang w:eastAsia="zh-CN"/>
        </w:rPr>
      </w:pPr>
      <w:r>
        <w:rPr>
          <w:b/>
          <w:sz w:val="28"/>
        </w:rPr>
        <w:t xml:space="preserve">1.项目名称： </w:t>
      </w:r>
      <w:r>
        <w:rPr>
          <w:rFonts w:hint="eastAsia"/>
          <w:b/>
          <w:sz w:val="28"/>
          <w:lang w:eastAsia="zh-CN"/>
        </w:rPr>
        <w:t>国家税务总局永安市税务局税收业务咨询服务项目</w:t>
      </w:r>
    </w:p>
    <w:p w14:paraId="62CD22C7">
      <w:pPr>
        <w:pStyle w:val="16"/>
        <w:ind w:firstLine="480"/>
        <w:jc w:val="left"/>
        <w:outlineLvl w:val="2"/>
        <w:rPr>
          <w:rFonts w:hint="eastAsia" w:eastAsiaTheme="minorEastAsia"/>
          <w:lang w:eastAsia="zh-CN"/>
        </w:rPr>
      </w:pPr>
      <w:r>
        <w:rPr>
          <w:b/>
          <w:sz w:val="28"/>
        </w:rPr>
        <w:t>2.</w:t>
      </w:r>
      <w:r>
        <w:rPr>
          <w:rFonts w:hint="eastAsia"/>
          <w:b/>
          <w:sz w:val="28"/>
          <w:lang w:val="en-US" w:eastAsia="zh-CN"/>
        </w:rPr>
        <w:t xml:space="preserve"> </w:t>
      </w:r>
      <w:r>
        <w:rPr>
          <w:b/>
          <w:sz w:val="28"/>
        </w:rPr>
        <w:t xml:space="preserve">项目编号： </w:t>
      </w:r>
      <w:r>
        <w:rPr>
          <w:rFonts w:hint="eastAsia"/>
          <w:b/>
          <w:sz w:val="28"/>
          <w:lang w:eastAsia="zh-CN"/>
        </w:rPr>
        <w:t>FJSXZBSM2024006</w:t>
      </w:r>
    </w:p>
    <w:p w14:paraId="24C6FFE4">
      <w:pPr>
        <w:pStyle w:val="16"/>
        <w:ind w:firstLine="480"/>
        <w:jc w:val="left"/>
        <w:outlineLvl w:val="2"/>
      </w:pPr>
      <w:r>
        <w:rPr>
          <w:rFonts w:hint="eastAsia"/>
          <w:b/>
          <w:sz w:val="28"/>
          <w:lang w:val="en-US" w:eastAsia="zh-CN"/>
        </w:rPr>
        <w:t>3</w:t>
      </w:r>
      <w:r>
        <w:rPr>
          <w:b/>
          <w:sz w:val="28"/>
        </w:rPr>
        <w:t>.采购内容及要求：</w:t>
      </w:r>
    </w:p>
    <w:p w14:paraId="01E31A25">
      <w:pPr>
        <w:pStyle w:val="16"/>
        <w:ind w:firstLine="960"/>
        <w:jc w:val="left"/>
      </w:pPr>
      <w:r>
        <w:t>采购包1：</w:t>
      </w:r>
    </w:p>
    <w:p w14:paraId="63BA3696">
      <w:pPr>
        <w:pStyle w:val="16"/>
        <w:jc w:val="left"/>
      </w:pPr>
      <w:r>
        <w:t>采购包预算金额（元）:</w:t>
      </w:r>
      <w:r>
        <w:rPr>
          <w:rFonts w:hint="eastAsia"/>
          <w:lang w:val="en-US" w:eastAsia="zh-CN"/>
        </w:rPr>
        <w:t>995000.00</w:t>
      </w:r>
    </w:p>
    <w:p w14:paraId="540BDB5A">
      <w:pPr>
        <w:pStyle w:val="16"/>
        <w:jc w:val="left"/>
      </w:pPr>
      <w:r>
        <w:t xml:space="preserve">采购包最高限价（元）: </w:t>
      </w:r>
      <w:r>
        <w:rPr>
          <w:rFonts w:hint="eastAsia"/>
          <w:lang w:val="en-US" w:eastAsia="zh-CN"/>
        </w:rPr>
        <w:t>995000.00</w:t>
      </w:r>
    </w:p>
    <w:p w14:paraId="67BAAF1D">
      <w:pPr>
        <w:pStyle w:val="16"/>
        <w:jc w:val="left"/>
      </w:pPr>
      <w:r>
        <w:t>采购包保证金金额（元）: 0.00</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2212"/>
        <w:gridCol w:w="688"/>
        <w:gridCol w:w="1187"/>
        <w:gridCol w:w="1187"/>
        <w:gridCol w:w="1187"/>
        <w:gridCol w:w="1187"/>
      </w:tblGrid>
      <w:tr w14:paraId="2D838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647EB1D3">
            <w:pPr>
              <w:pStyle w:val="16"/>
              <w:jc w:val="left"/>
            </w:pPr>
            <w:r>
              <w:t>序号</w:t>
            </w:r>
          </w:p>
        </w:tc>
        <w:tc>
          <w:tcPr>
            <w:tcW w:w="2212" w:type="dxa"/>
          </w:tcPr>
          <w:p w14:paraId="2D9C2029">
            <w:pPr>
              <w:pStyle w:val="16"/>
              <w:jc w:val="left"/>
            </w:pPr>
            <w:r>
              <w:t>标的名称</w:t>
            </w:r>
          </w:p>
        </w:tc>
        <w:tc>
          <w:tcPr>
            <w:tcW w:w="688" w:type="dxa"/>
          </w:tcPr>
          <w:p w14:paraId="245564EB">
            <w:pPr>
              <w:pStyle w:val="16"/>
              <w:jc w:val="left"/>
            </w:pPr>
            <w:r>
              <w:t>数量</w:t>
            </w:r>
          </w:p>
        </w:tc>
        <w:tc>
          <w:tcPr>
            <w:tcW w:w="1187" w:type="dxa"/>
          </w:tcPr>
          <w:p w14:paraId="65FD6E20">
            <w:pPr>
              <w:pStyle w:val="16"/>
              <w:jc w:val="left"/>
            </w:pPr>
            <w:r>
              <w:t>标的金额 （元）</w:t>
            </w:r>
          </w:p>
        </w:tc>
        <w:tc>
          <w:tcPr>
            <w:tcW w:w="1187" w:type="dxa"/>
          </w:tcPr>
          <w:p w14:paraId="51EC925E">
            <w:pPr>
              <w:pStyle w:val="16"/>
              <w:jc w:val="left"/>
            </w:pPr>
            <w:r>
              <w:t>计量单位</w:t>
            </w:r>
          </w:p>
        </w:tc>
        <w:tc>
          <w:tcPr>
            <w:tcW w:w="1187" w:type="dxa"/>
          </w:tcPr>
          <w:p w14:paraId="3B0A6A4D">
            <w:pPr>
              <w:pStyle w:val="16"/>
              <w:jc w:val="left"/>
            </w:pPr>
            <w:r>
              <w:t>所属行业</w:t>
            </w:r>
          </w:p>
        </w:tc>
        <w:tc>
          <w:tcPr>
            <w:tcW w:w="1187" w:type="dxa"/>
          </w:tcPr>
          <w:p w14:paraId="728EE541">
            <w:pPr>
              <w:pStyle w:val="16"/>
              <w:jc w:val="left"/>
            </w:pPr>
            <w:r>
              <w:t>是否允许进口产品</w:t>
            </w:r>
          </w:p>
        </w:tc>
      </w:tr>
      <w:tr w14:paraId="041E5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0652D978">
            <w:pPr>
              <w:pStyle w:val="16"/>
              <w:jc w:val="left"/>
            </w:pPr>
            <w:r>
              <w:t>1</w:t>
            </w:r>
          </w:p>
        </w:tc>
        <w:tc>
          <w:tcPr>
            <w:tcW w:w="2212" w:type="dxa"/>
          </w:tcPr>
          <w:p w14:paraId="23277D26">
            <w:pPr>
              <w:pStyle w:val="16"/>
              <w:jc w:val="left"/>
              <w:rPr>
                <w:rFonts w:hint="eastAsia" w:eastAsiaTheme="minorEastAsia"/>
                <w:lang w:eastAsia="zh-CN"/>
              </w:rPr>
            </w:pPr>
            <w:r>
              <w:rPr>
                <w:rFonts w:hint="eastAsia"/>
                <w:lang w:val="en-US" w:eastAsia="zh-CN"/>
              </w:rPr>
              <w:t xml:space="preserve"> </w:t>
            </w:r>
            <w:r>
              <w:rPr>
                <w:rFonts w:hint="eastAsia"/>
                <w:lang w:eastAsia="zh-CN"/>
              </w:rPr>
              <w:t>国家税务总局永安市税务局税收业务咨询服务项目</w:t>
            </w:r>
          </w:p>
        </w:tc>
        <w:tc>
          <w:tcPr>
            <w:tcW w:w="688" w:type="dxa"/>
          </w:tcPr>
          <w:p w14:paraId="2B57FF9F">
            <w:pPr>
              <w:pStyle w:val="16"/>
              <w:jc w:val="right"/>
            </w:pPr>
            <w:r>
              <w:t>1.00</w:t>
            </w:r>
          </w:p>
        </w:tc>
        <w:tc>
          <w:tcPr>
            <w:tcW w:w="1187" w:type="dxa"/>
          </w:tcPr>
          <w:p w14:paraId="414ED8C3">
            <w:pPr>
              <w:pStyle w:val="16"/>
              <w:jc w:val="right"/>
              <w:rPr>
                <w:rFonts w:hint="default" w:eastAsiaTheme="minorEastAsia"/>
                <w:lang w:val="en-US" w:eastAsia="zh-CN"/>
              </w:rPr>
            </w:pPr>
            <w:r>
              <w:rPr>
                <w:rFonts w:hint="eastAsia"/>
                <w:lang w:val="en-US" w:eastAsia="zh-CN"/>
              </w:rPr>
              <w:t>995000.00</w:t>
            </w:r>
          </w:p>
        </w:tc>
        <w:tc>
          <w:tcPr>
            <w:tcW w:w="1187" w:type="dxa"/>
          </w:tcPr>
          <w:p w14:paraId="75EA157A">
            <w:pPr>
              <w:pStyle w:val="16"/>
              <w:jc w:val="left"/>
            </w:pPr>
            <w:r>
              <w:t>个</w:t>
            </w:r>
          </w:p>
        </w:tc>
        <w:tc>
          <w:tcPr>
            <w:tcW w:w="1187" w:type="dxa"/>
          </w:tcPr>
          <w:p w14:paraId="12983D31">
            <w:pPr>
              <w:pStyle w:val="16"/>
              <w:jc w:val="left"/>
            </w:pPr>
            <w:r>
              <w:rPr>
                <w:rFonts w:hint="eastAsia"/>
              </w:rPr>
              <w:t>租赁和商务服务业</w:t>
            </w:r>
          </w:p>
        </w:tc>
        <w:tc>
          <w:tcPr>
            <w:tcW w:w="1187" w:type="dxa"/>
          </w:tcPr>
          <w:p w14:paraId="25148359">
            <w:pPr>
              <w:pStyle w:val="16"/>
              <w:jc w:val="left"/>
            </w:pPr>
            <w:r>
              <w:t>否</w:t>
            </w:r>
          </w:p>
        </w:tc>
      </w:tr>
    </w:tbl>
    <w:p w14:paraId="6FE88D36">
      <w:pPr>
        <w:pStyle w:val="16"/>
        <w:ind w:firstLine="480"/>
        <w:jc w:val="left"/>
        <w:outlineLvl w:val="2"/>
      </w:pPr>
      <w:r>
        <w:rPr>
          <w:rFonts w:hint="eastAsia"/>
          <w:lang w:val="en-US" w:eastAsia="zh-CN"/>
        </w:rPr>
        <w:t xml:space="preserve"> </w:t>
      </w:r>
      <w:r>
        <w:rPr>
          <w:rFonts w:hint="eastAsia"/>
          <w:b/>
          <w:sz w:val="28"/>
          <w:lang w:val="en-US" w:eastAsia="zh-CN"/>
        </w:rPr>
        <w:t>4</w:t>
      </w:r>
      <w:r>
        <w:rPr>
          <w:b/>
          <w:sz w:val="28"/>
        </w:rPr>
        <w:t>.采购项目需要落实的政府采购政策：</w:t>
      </w:r>
    </w:p>
    <w:p w14:paraId="4135DCAB">
      <w:pPr>
        <w:pStyle w:val="16"/>
        <w:ind w:firstLine="960"/>
        <w:jc w:val="left"/>
      </w:pPr>
      <w:r>
        <w:t>进口产品：不适用于本项目</w:t>
      </w:r>
    </w:p>
    <w:p w14:paraId="5451C074">
      <w:pPr>
        <w:pStyle w:val="16"/>
        <w:ind w:firstLine="960"/>
        <w:jc w:val="left"/>
      </w:pPr>
      <w:r>
        <w:t>节能产品：不适用于本项目</w:t>
      </w:r>
    </w:p>
    <w:p w14:paraId="2D4B7BF4">
      <w:pPr>
        <w:pStyle w:val="16"/>
        <w:ind w:firstLine="960"/>
        <w:jc w:val="left"/>
      </w:pPr>
      <w:r>
        <w:t>环境标志产品：不适用于本项目</w:t>
      </w:r>
    </w:p>
    <w:p w14:paraId="7B3C0112">
      <w:pPr>
        <w:pStyle w:val="16"/>
        <w:ind w:firstLine="960"/>
        <w:jc w:val="left"/>
      </w:pPr>
      <w:r>
        <w:t>促进中小企业发展的相关政策：</w:t>
      </w:r>
    </w:p>
    <w:p w14:paraId="52EBD686">
      <w:pPr>
        <w:pStyle w:val="16"/>
        <w:ind w:firstLine="1000" w:firstLineChars="500"/>
        <w:jc w:val="left"/>
      </w:pPr>
      <w:r>
        <w:t>采购包1：</w:t>
      </w:r>
      <w:r>
        <w:rPr>
          <w:rFonts w:asciiTheme="minorEastAsia" w:hAnsiTheme="minorEastAsia" w:cstheme="minorEastAsia"/>
        </w:rPr>
        <w:t>不专门面向中小企业采购</w:t>
      </w:r>
    </w:p>
    <w:p w14:paraId="5FC4166F">
      <w:pPr>
        <w:pStyle w:val="16"/>
        <w:ind w:firstLine="480"/>
        <w:jc w:val="left"/>
        <w:outlineLvl w:val="2"/>
      </w:pPr>
      <w:r>
        <w:rPr>
          <w:rFonts w:hint="eastAsia"/>
          <w:b/>
          <w:sz w:val="28"/>
          <w:lang w:val="en-US" w:eastAsia="zh-CN"/>
        </w:rPr>
        <w:t>5</w:t>
      </w:r>
      <w:r>
        <w:rPr>
          <w:b/>
          <w:sz w:val="28"/>
        </w:rPr>
        <w:t>.供应商的资格要求：</w:t>
      </w:r>
    </w:p>
    <w:p w14:paraId="2CA9D2F8">
      <w:pPr>
        <w:pStyle w:val="16"/>
        <w:ind w:firstLine="960"/>
        <w:jc w:val="left"/>
      </w:pPr>
      <w:r>
        <w:rPr>
          <w:rFonts w:hint="eastAsia"/>
          <w:lang w:val="en-US" w:eastAsia="zh-CN"/>
        </w:rPr>
        <w:t>5</w:t>
      </w:r>
      <w:r>
        <w:t>.1法定条件：符合《中华人民共和国政府采购法》第二十二条第一款规定的条件。</w:t>
      </w:r>
    </w:p>
    <w:p w14:paraId="017F01E1">
      <w:pPr>
        <w:pStyle w:val="16"/>
        <w:ind w:firstLine="960"/>
        <w:jc w:val="left"/>
      </w:pPr>
      <w:r>
        <w:rPr>
          <w:rFonts w:hint="eastAsia"/>
          <w:lang w:val="en-US" w:eastAsia="zh-CN"/>
        </w:rPr>
        <w:t>5</w:t>
      </w:r>
      <w:r>
        <w:t>.2特定条件：</w:t>
      </w:r>
    </w:p>
    <w:p w14:paraId="59FC4F82">
      <w:pPr>
        <w:pStyle w:val="16"/>
        <w:ind w:firstLine="960"/>
        <w:jc w:val="left"/>
      </w:pPr>
      <w:r>
        <w:t>采购包1：</w:t>
      </w:r>
    </w:p>
    <w:p w14:paraId="493F58E3">
      <w:pPr>
        <w:pStyle w:val="16"/>
        <w:ind w:firstLine="960"/>
        <w:jc w:val="left"/>
        <w:rPr>
          <w:rFonts w:hint="eastAsia"/>
          <w:lang w:val="en-US" w:eastAsia="zh-CN"/>
        </w:rPr>
      </w:pPr>
      <w:r>
        <w:rPr>
          <w:rFonts w:hint="eastAsia"/>
          <w:lang w:val="en-US" w:eastAsia="zh-CN"/>
        </w:rPr>
        <w:t>无</w:t>
      </w:r>
    </w:p>
    <w:p w14:paraId="3AC7E808">
      <w:pPr>
        <w:pStyle w:val="16"/>
        <w:ind w:firstLine="960"/>
        <w:jc w:val="left"/>
      </w:pPr>
      <w:r>
        <w:rPr>
          <w:rFonts w:hint="eastAsia"/>
          <w:lang w:val="en-US" w:eastAsia="zh-CN"/>
        </w:rPr>
        <w:t>5</w:t>
      </w:r>
      <w:r>
        <w:t>.3是否接受联合体形式的响应磋商：</w:t>
      </w:r>
    </w:p>
    <w:p w14:paraId="1F06E477">
      <w:pPr>
        <w:pStyle w:val="16"/>
        <w:ind w:firstLine="960"/>
        <w:jc w:val="left"/>
      </w:pPr>
      <w:r>
        <w:t>采购包1：</w:t>
      </w:r>
      <w:r>
        <w:rPr>
          <w:rFonts w:hint="eastAsia"/>
          <w:lang w:eastAsia="zh-CN"/>
        </w:rPr>
        <w:t>不</w:t>
      </w:r>
      <w:r>
        <w:t>接受</w:t>
      </w:r>
    </w:p>
    <w:p w14:paraId="7F4A4BF4">
      <w:pPr>
        <w:pStyle w:val="16"/>
        <w:ind w:firstLine="480"/>
        <w:jc w:val="left"/>
      </w:pPr>
      <w:r>
        <w:rPr>
          <w:b/>
        </w:rPr>
        <w:t>※根据上述资格要求，供应商响应文件中应提交的“资格证明文件”相关规定和资料要求，详见竞争性磋商须知前附表和磋商文件第五章。</w:t>
      </w:r>
    </w:p>
    <w:p w14:paraId="26595209">
      <w:pPr>
        <w:pStyle w:val="16"/>
        <w:ind w:firstLine="480"/>
        <w:jc w:val="left"/>
        <w:outlineLvl w:val="2"/>
      </w:pPr>
      <w:r>
        <w:rPr>
          <w:rFonts w:hint="eastAsia"/>
          <w:b/>
          <w:sz w:val="28"/>
          <w:lang w:val="en-US" w:eastAsia="zh-CN"/>
        </w:rPr>
        <w:t>6</w:t>
      </w:r>
      <w:r>
        <w:rPr>
          <w:b/>
          <w:sz w:val="28"/>
        </w:rPr>
        <w:t>.竞争性磋商文件获取期限：</w:t>
      </w:r>
    </w:p>
    <w:p w14:paraId="0D4CAD95">
      <w:pPr>
        <w:pStyle w:val="16"/>
        <w:ind w:firstLine="480"/>
        <w:jc w:val="left"/>
      </w:pPr>
      <w:r>
        <w:t>详见磋商公告或更正公告（若有）。</w:t>
      </w:r>
    </w:p>
    <w:p w14:paraId="66EA2462">
      <w:pPr>
        <w:pStyle w:val="16"/>
        <w:ind w:firstLine="480"/>
        <w:jc w:val="left"/>
      </w:pPr>
      <w:r>
        <w:rPr>
          <w:rFonts w:hint="eastAsia"/>
          <w:lang w:val="en-US" w:eastAsia="zh-CN"/>
        </w:rPr>
        <w:t>6</w:t>
      </w:r>
      <w:r>
        <w:t>.1如果采购过程中有发出更正公告，采购人将根据实际情况确定是否延长文件获取期限，则文件获取截止时间以更正公告中的约定为准。</w:t>
      </w:r>
    </w:p>
    <w:p w14:paraId="57ED7031">
      <w:pPr>
        <w:pStyle w:val="16"/>
        <w:ind w:firstLine="480"/>
        <w:jc w:val="left"/>
        <w:outlineLvl w:val="2"/>
      </w:pPr>
      <w:r>
        <w:rPr>
          <w:rFonts w:hint="eastAsia"/>
          <w:b/>
          <w:sz w:val="28"/>
          <w:lang w:val="en-US" w:eastAsia="zh-CN"/>
        </w:rPr>
        <w:t>7</w:t>
      </w:r>
      <w:r>
        <w:rPr>
          <w:b/>
          <w:sz w:val="28"/>
        </w:rPr>
        <w:t>.获取</w:t>
      </w:r>
      <w:r>
        <w:rPr>
          <w:rFonts w:hint="eastAsia"/>
          <w:b/>
          <w:sz w:val="28"/>
          <w:lang w:eastAsia="zh-CN"/>
        </w:rPr>
        <w:t>磋商文件</w:t>
      </w:r>
      <w:r>
        <w:rPr>
          <w:b/>
          <w:sz w:val="28"/>
        </w:rPr>
        <w:t>时间、地点、方式：</w:t>
      </w:r>
    </w:p>
    <w:p w14:paraId="0D4E4452">
      <w:pPr>
        <w:pStyle w:val="16"/>
        <w:ind w:firstLine="480"/>
        <w:rPr>
          <w:rFonts w:hint="default" w:asciiTheme="minorEastAsia" w:hAnsiTheme="minorEastAsia" w:cstheme="minorEastAsia"/>
        </w:rPr>
      </w:pPr>
      <w:r>
        <w:rPr>
          <w:rFonts w:hint="eastAsia" w:asciiTheme="minorEastAsia" w:hAnsiTheme="minorEastAsia" w:cstheme="minorEastAsia"/>
          <w:lang w:val="en-US" w:eastAsia="zh-CN"/>
        </w:rPr>
        <w:t>7</w:t>
      </w:r>
      <w:r>
        <w:rPr>
          <w:rFonts w:asciiTheme="minorEastAsia" w:hAnsiTheme="minorEastAsia" w:cstheme="minorEastAsia"/>
        </w:rPr>
        <w:t>.1报名收售磋商文件时间及地点</w:t>
      </w:r>
      <w:r>
        <w:rPr>
          <w:rFonts w:asciiTheme="minorEastAsia" w:hAnsiTheme="minorEastAsia" w:cstheme="minorEastAsia"/>
          <w:color w:val="auto"/>
        </w:rPr>
        <w:t>：</w:t>
      </w:r>
      <w:r>
        <w:rPr>
          <w:rFonts w:asciiTheme="minorEastAsia" w:hAnsiTheme="minorEastAsia" w:cstheme="minorEastAsia"/>
          <w:color w:val="auto"/>
          <w:highlight w:val="none"/>
          <w:lang w:eastAsia="zh-CN"/>
        </w:rPr>
        <w:t>2024年</w:t>
      </w:r>
      <w:r>
        <w:rPr>
          <w:rFonts w:hint="eastAsia" w:asciiTheme="minorEastAsia" w:hAnsiTheme="minorEastAsia" w:cstheme="minorEastAsia"/>
          <w:color w:val="auto"/>
          <w:highlight w:val="none"/>
          <w:lang w:val="en-US" w:eastAsia="zh-CN"/>
        </w:rPr>
        <w:t>12</w:t>
      </w:r>
      <w:r>
        <w:rPr>
          <w:rFonts w:asciiTheme="minorEastAsia" w:hAnsiTheme="minorEastAsia" w:cstheme="minorEastAsia"/>
          <w:color w:val="auto"/>
          <w:highlight w:val="none"/>
          <w:lang w:eastAsia="zh-CN"/>
        </w:rPr>
        <w:t>月</w:t>
      </w:r>
      <w:r>
        <w:rPr>
          <w:rFonts w:hint="eastAsia" w:asciiTheme="minorEastAsia" w:hAnsiTheme="minorEastAsia" w:cstheme="minorEastAsia"/>
          <w:color w:val="auto"/>
          <w:highlight w:val="none"/>
          <w:lang w:val="en-US" w:eastAsia="zh-CN"/>
        </w:rPr>
        <w:t>6</w:t>
      </w:r>
      <w:r>
        <w:rPr>
          <w:rFonts w:asciiTheme="minorEastAsia" w:hAnsiTheme="minorEastAsia" w:cstheme="minorEastAsia"/>
          <w:color w:val="auto"/>
          <w:highlight w:val="none"/>
        </w:rPr>
        <w:t>日起至</w:t>
      </w:r>
      <w:r>
        <w:rPr>
          <w:rFonts w:asciiTheme="minorEastAsia" w:hAnsiTheme="minorEastAsia" w:cstheme="minorEastAsia"/>
          <w:color w:val="auto"/>
          <w:highlight w:val="none"/>
          <w:lang w:eastAsia="zh-CN"/>
        </w:rPr>
        <w:t>2024年</w:t>
      </w:r>
      <w:r>
        <w:rPr>
          <w:rFonts w:hint="eastAsia" w:asciiTheme="minorEastAsia" w:hAnsiTheme="minorEastAsia" w:cstheme="minorEastAsia"/>
          <w:color w:val="auto"/>
          <w:highlight w:val="none"/>
          <w:lang w:val="en-US" w:eastAsia="zh-CN"/>
        </w:rPr>
        <w:t>12</w:t>
      </w:r>
      <w:r>
        <w:rPr>
          <w:rFonts w:asciiTheme="minorEastAsia" w:hAnsiTheme="minorEastAsia" w:cstheme="minorEastAsia"/>
          <w:color w:val="auto"/>
          <w:highlight w:val="none"/>
          <w:lang w:eastAsia="zh-CN"/>
        </w:rPr>
        <w:t>月</w:t>
      </w:r>
      <w:r>
        <w:rPr>
          <w:rFonts w:hint="eastAsia" w:asciiTheme="minorEastAsia" w:hAnsiTheme="minorEastAsia" w:cstheme="minorEastAsia"/>
          <w:color w:val="auto"/>
          <w:highlight w:val="none"/>
          <w:lang w:val="en-US" w:eastAsia="zh-CN"/>
        </w:rPr>
        <w:t>13</w:t>
      </w:r>
      <w:r>
        <w:rPr>
          <w:rFonts w:asciiTheme="minorEastAsia" w:hAnsiTheme="minorEastAsia" w:cstheme="minorEastAsia"/>
          <w:color w:val="auto"/>
          <w:highlight w:val="none"/>
        </w:rPr>
        <w:t>日</w:t>
      </w:r>
      <w:r>
        <w:rPr>
          <w:rFonts w:asciiTheme="minorEastAsia" w:hAnsiTheme="minorEastAsia" w:cstheme="minorEastAsia"/>
          <w:color w:val="auto"/>
        </w:rPr>
        <w:t>，每天8：30-</w:t>
      </w:r>
      <w:r>
        <w:rPr>
          <w:rFonts w:asciiTheme="minorEastAsia" w:hAnsiTheme="minorEastAsia" w:cstheme="minorEastAsia"/>
          <w:color w:val="auto"/>
          <w:lang w:eastAsia="zh-CN"/>
        </w:rPr>
        <w:t>12</w:t>
      </w:r>
      <w:r>
        <w:rPr>
          <w:rFonts w:asciiTheme="minorEastAsia" w:hAnsiTheme="minorEastAsia" w:cstheme="minorEastAsia"/>
          <w:color w:val="auto"/>
        </w:rPr>
        <w:t>：</w:t>
      </w:r>
      <w:r>
        <w:rPr>
          <w:rFonts w:asciiTheme="minorEastAsia" w:hAnsiTheme="minorEastAsia" w:cstheme="minorEastAsia"/>
          <w:color w:val="auto"/>
          <w:lang w:eastAsia="zh-CN"/>
        </w:rPr>
        <w:t>0</w:t>
      </w:r>
      <w:r>
        <w:rPr>
          <w:rFonts w:asciiTheme="minorEastAsia" w:hAnsiTheme="minorEastAsia" w:cstheme="minorEastAsia"/>
          <w:color w:val="auto"/>
        </w:rPr>
        <w:t>0，1</w:t>
      </w:r>
      <w:r>
        <w:rPr>
          <w:rFonts w:asciiTheme="minorEastAsia" w:hAnsiTheme="minorEastAsia" w:cstheme="minorEastAsia"/>
          <w:color w:val="auto"/>
          <w:lang w:eastAsia="zh-CN"/>
        </w:rPr>
        <w:t>4</w:t>
      </w:r>
      <w:r>
        <w:rPr>
          <w:rFonts w:asciiTheme="minorEastAsia" w:hAnsiTheme="minorEastAsia" w:cstheme="minorEastAsia"/>
          <w:color w:val="auto"/>
        </w:rPr>
        <w:t>：</w:t>
      </w:r>
      <w:r>
        <w:rPr>
          <w:rFonts w:asciiTheme="minorEastAsia" w:hAnsiTheme="minorEastAsia" w:cstheme="minorEastAsia"/>
          <w:color w:val="auto"/>
          <w:lang w:eastAsia="zh-CN"/>
        </w:rPr>
        <w:t>3</w:t>
      </w:r>
      <w:r>
        <w:rPr>
          <w:rFonts w:asciiTheme="minorEastAsia" w:hAnsiTheme="minorEastAsia" w:cstheme="minorEastAsia"/>
          <w:color w:val="auto"/>
        </w:rPr>
        <w:t>0-</w:t>
      </w:r>
      <w:r>
        <w:rPr>
          <w:rFonts w:asciiTheme="minorEastAsia" w:hAnsiTheme="minorEastAsia" w:cstheme="minorEastAsia"/>
          <w:color w:val="auto"/>
          <w:lang w:eastAsia="zh-CN"/>
        </w:rPr>
        <w:t>17</w:t>
      </w:r>
      <w:r>
        <w:rPr>
          <w:rFonts w:asciiTheme="minorEastAsia" w:hAnsiTheme="minorEastAsia" w:cstheme="minorEastAsia"/>
          <w:color w:val="auto"/>
        </w:rPr>
        <w:t>：</w:t>
      </w:r>
      <w:r>
        <w:rPr>
          <w:rFonts w:asciiTheme="minorEastAsia" w:hAnsiTheme="minorEastAsia" w:cstheme="minorEastAsia"/>
          <w:color w:val="auto"/>
          <w:lang w:eastAsia="zh-CN"/>
        </w:rPr>
        <w:t>3</w:t>
      </w:r>
      <w:r>
        <w:rPr>
          <w:rFonts w:asciiTheme="minorEastAsia" w:hAnsiTheme="minorEastAsia" w:cstheme="minorEastAsia"/>
          <w:color w:val="auto"/>
        </w:rPr>
        <w:t>0（公休日、节假日除外）</w:t>
      </w:r>
      <w:r>
        <w:rPr>
          <w:rFonts w:asciiTheme="minorEastAsia" w:hAnsiTheme="minorEastAsia" w:cstheme="minorEastAsia"/>
        </w:rPr>
        <w:t>；报名地址：</w:t>
      </w:r>
      <w:r>
        <w:rPr>
          <w:rFonts w:hint="eastAsia" w:asciiTheme="minorEastAsia" w:hAnsiTheme="minorEastAsia" w:cstheme="minorEastAsia"/>
          <w:lang w:eastAsia="zh-CN"/>
        </w:rPr>
        <w:t>福建盛鑫招标代理有限公司【福建省三明市三元区新市南路178号四层办公区（三明市城镇集体工业联合社4楼）】</w:t>
      </w:r>
      <w:r>
        <w:rPr>
          <w:rFonts w:asciiTheme="minorEastAsia" w:hAnsiTheme="minorEastAsia" w:cstheme="minorEastAsia"/>
        </w:rPr>
        <w:t>。</w:t>
      </w:r>
    </w:p>
    <w:p w14:paraId="2E271A0B">
      <w:pPr>
        <w:widowControl/>
        <w:spacing w:line="440" w:lineRule="exact"/>
        <w:ind w:firstLine="40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bidi="ar-SA"/>
        </w:rPr>
        <w:t>7.2</w:t>
      </w:r>
      <w:r>
        <w:rPr>
          <w:rFonts w:hint="eastAsia" w:asciiTheme="minorEastAsia" w:hAnsiTheme="minorEastAsia" w:eastAsiaTheme="minorEastAsia" w:cstheme="minorEastAsia"/>
          <w:kern w:val="0"/>
          <w:sz w:val="20"/>
          <w:szCs w:val="20"/>
        </w:rPr>
        <w:t>方式：①直接至我司现场获取</w:t>
      </w:r>
      <w:r>
        <w:rPr>
          <w:rFonts w:hint="eastAsia" w:asciiTheme="minorEastAsia" w:hAnsiTheme="minorEastAsia" w:eastAsiaTheme="minorEastAsia" w:cstheme="minorEastAsia"/>
          <w:kern w:val="0"/>
          <w:sz w:val="20"/>
          <w:szCs w:val="20"/>
          <w:lang w:eastAsia="zh-CN"/>
        </w:rPr>
        <w:t>磋商</w:t>
      </w:r>
      <w:r>
        <w:rPr>
          <w:rFonts w:hint="eastAsia" w:asciiTheme="minorEastAsia" w:hAnsiTheme="minorEastAsia" w:eastAsiaTheme="minorEastAsia" w:cstheme="minorEastAsia"/>
          <w:kern w:val="0"/>
          <w:sz w:val="20"/>
          <w:szCs w:val="20"/>
        </w:rPr>
        <w:t>文件的，须至我司填写《购买</w:t>
      </w:r>
      <w:r>
        <w:rPr>
          <w:rFonts w:hint="eastAsia" w:asciiTheme="minorEastAsia" w:hAnsiTheme="minorEastAsia" w:eastAsiaTheme="minorEastAsia" w:cstheme="minorEastAsia"/>
          <w:kern w:val="0"/>
          <w:sz w:val="20"/>
          <w:szCs w:val="20"/>
          <w:lang w:eastAsia="zh-CN"/>
        </w:rPr>
        <w:t>磋商</w:t>
      </w:r>
      <w:r>
        <w:rPr>
          <w:rFonts w:hint="eastAsia" w:asciiTheme="minorEastAsia" w:hAnsiTheme="minorEastAsia" w:eastAsiaTheme="minorEastAsia" w:cstheme="minorEastAsia"/>
          <w:kern w:val="0"/>
          <w:sz w:val="20"/>
          <w:szCs w:val="20"/>
        </w:rPr>
        <w:t>文件登记表》；②通过电子邮件获取</w:t>
      </w:r>
      <w:r>
        <w:rPr>
          <w:rFonts w:hint="eastAsia" w:asciiTheme="minorEastAsia" w:hAnsiTheme="minorEastAsia" w:eastAsiaTheme="minorEastAsia" w:cstheme="minorEastAsia"/>
          <w:kern w:val="0"/>
          <w:sz w:val="20"/>
          <w:szCs w:val="20"/>
          <w:lang w:eastAsia="zh-CN"/>
        </w:rPr>
        <w:t>磋商</w:t>
      </w:r>
      <w:r>
        <w:rPr>
          <w:rFonts w:hint="eastAsia" w:asciiTheme="minorEastAsia" w:hAnsiTheme="minorEastAsia" w:eastAsiaTheme="minorEastAsia" w:cstheme="minorEastAsia"/>
          <w:kern w:val="0"/>
          <w:sz w:val="20"/>
          <w:szCs w:val="20"/>
        </w:rPr>
        <w:t>文件的，须将《购买</w:t>
      </w:r>
      <w:r>
        <w:rPr>
          <w:rFonts w:hint="eastAsia" w:asciiTheme="minorEastAsia" w:hAnsiTheme="minorEastAsia" w:eastAsiaTheme="minorEastAsia" w:cstheme="minorEastAsia"/>
          <w:kern w:val="0"/>
          <w:sz w:val="20"/>
          <w:szCs w:val="20"/>
          <w:lang w:eastAsia="zh-CN"/>
        </w:rPr>
        <w:t>磋商</w:t>
      </w:r>
      <w:r>
        <w:rPr>
          <w:rFonts w:hint="eastAsia" w:asciiTheme="minorEastAsia" w:hAnsiTheme="minorEastAsia" w:eastAsiaTheme="minorEastAsia" w:cstheme="minorEastAsia"/>
          <w:kern w:val="0"/>
          <w:sz w:val="20"/>
          <w:szCs w:val="20"/>
        </w:rPr>
        <w:t>文件登记表》填写清楚并加盖公章后扫描发送至我公司邮箱（</w:t>
      </w:r>
      <w:r>
        <w:rPr>
          <w:rFonts w:hint="eastAsia" w:asciiTheme="minorEastAsia" w:hAnsiTheme="minorEastAsia"/>
          <w:b w:val="0"/>
          <w:sz w:val="21"/>
          <w:szCs w:val="21"/>
        </w:rPr>
        <w:t>fjsxzbsm@163.com</w:t>
      </w:r>
      <w:r>
        <w:rPr>
          <w:rFonts w:hint="eastAsia" w:asciiTheme="minorEastAsia" w:hAnsiTheme="minorEastAsia" w:eastAsiaTheme="minorEastAsia" w:cstheme="minorEastAsia"/>
          <w:kern w:val="0"/>
          <w:sz w:val="20"/>
          <w:szCs w:val="20"/>
        </w:rPr>
        <w:t>)。未办理获取</w:t>
      </w:r>
      <w:r>
        <w:rPr>
          <w:rFonts w:hint="eastAsia" w:asciiTheme="minorEastAsia" w:hAnsiTheme="minorEastAsia" w:eastAsiaTheme="minorEastAsia" w:cstheme="minorEastAsia"/>
          <w:kern w:val="0"/>
          <w:sz w:val="20"/>
          <w:szCs w:val="20"/>
          <w:lang w:eastAsia="zh-CN"/>
        </w:rPr>
        <w:t>磋商</w:t>
      </w:r>
      <w:r>
        <w:rPr>
          <w:rFonts w:hint="eastAsia" w:asciiTheme="minorEastAsia" w:hAnsiTheme="minorEastAsia" w:eastAsiaTheme="minorEastAsia" w:cstheme="minorEastAsia"/>
          <w:kern w:val="0"/>
          <w:sz w:val="20"/>
          <w:szCs w:val="20"/>
        </w:rPr>
        <w:t>文</w:t>
      </w:r>
      <w:r>
        <w:rPr>
          <w:rFonts w:hint="eastAsia" w:asciiTheme="minorEastAsia" w:hAnsiTheme="minorEastAsia" w:eastAsiaTheme="minorEastAsia" w:cstheme="minorEastAsia"/>
          <w:kern w:val="0"/>
          <w:sz w:val="20"/>
          <w:szCs w:val="20"/>
          <w:lang w:eastAsia="zh-CN"/>
        </w:rPr>
        <w:t>件</w:t>
      </w:r>
      <w:r>
        <w:rPr>
          <w:rFonts w:hint="eastAsia" w:asciiTheme="minorEastAsia" w:hAnsiTheme="minorEastAsia" w:eastAsiaTheme="minorEastAsia" w:cstheme="minorEastAsia"/>
          <w:kern w:val="0"/>
          <w:sz w:val="20"/>
          <w:szCs w:val="20"/>
        </w:rPr>
        <w:t>手续的不予以书面变更通知及不</w:t>
      </w:r>
      <w:r>
        <w:rPr>
          <w:rFonts w:hint="eastAsia" w:asciiTheme="minorEastAsia" w:hAnsiTheme="minorEastAsia" w:eastAsiaTheme="minorEastAsia" w:cstheme="minorEastAsia"/>
          <w:kern w:val="0"/>
          <w:sz w:val="20"/>
          <w:szCs w:val="20"/>
          <w:lang w:eastAsia="zh-CN"/>
        </w:rPr>
        <w:t>接</w:t>
      </w:r>
      <w:r>
        <w:rPr>
          <w:rFonts w:hint="eastAsia" w:asciiTheme="minorEastAsia" w:hAnsiTheme="minorEastAsia" w:eastAsiaTheme="minorEastAsia" w:cstheme="minorEastAsia"/>
          <w:kern w:val="0"/>
          <w:sz w:val="20"/>
          <w:szCs w:val="20"/>
        </w:rPr>
        <w:t>受</w:t>
      </w:r>
      <w:r>
        <w:rPr>
          <w:rFonts w:hint="eastAsia" w:asciiTheme="minorEastAsia" w:hAnsiTheme="minorEastAsia" w:eastAsiaTheme="minorEastAsia" w:cstheme="minorEastAsia"/>
          <w:kern w:val="0"/>
          <w:sz w:val="20"/>
          <w:szCs w:val="20"/>
          <w:lang w:eastAsia="zh-CN"/>
        </w:rPr>
        <w:t>响应</w:t>
      </w:r>
      <w:r>
        <w:rPr>
          <w:rFonts w:hint="eastAsia" w:asciiTheme="minorEastAsia" w:hAnsiTheme="minorEastAsia" w:eastAsiaTheme="minorEastAsia" w:cstheme="minorEastAsia"/>
          <w:kern w:val="0"/>
          <w:sz w:val="20"/>
          <w:szCs w:val="20"/>
        </w:rPr>
        <w:t>文件。</w:t>
      </w:r>
    </w:p>
    <w:p w14:paraId="013E7F11">
      <w:pPr>
        <w:widowControl/>
        <w:spacing w:line="480" w:lineRule="exact"/>
        <w:ind w:firstLine="562" w:firstLineChars="200"/>
        <w:jc w:val="left"/>
        <w:rPr>
          <w:rFonts w:ascii="宋体" w:hAnsi="宋体"/>
          <w:sz w:val="24"/>
        </w:rPr>
      </w:pPr>
      <w:r>
        <w:rPr>
          <w:rFonts w:hint="eastAsia" w:asciiTheme="minorEastAsia" w:hAnsiTheme="minorEastAsia" w:cstheme="minorEastAsia"/>
          <w:b/>
          <w:sz w:val="28"/>
          <w:lang w:val="en-US" w:eastAsia="zh-CN"/>
        </w:rPr>
        <w:t>8</w:t>
      </w:r>
      <w:r>
        <w:rPr>
          <w:rFonts w:hint="eastAsia" w:asciiTheme="minorEastAsia" w:hAnsiTheme="minorEastAsia" w:eastAsiaTheme="minorEastAsia" w:cstheme="minorEastAsia"/>
          <w:b/>
          <w:kern w:val="0"/>
          <w:sz w:val="28"/>
          <w:szCs w:val="20"/>
        </w:rPr>
        <w:t>、提交首次响应文件截止时间：</w:t>
      </w:r>
      <w:r>
        <w:rPr>
          <w:rFonts w:hint="eastAsia" w:asciiTheme="minorEastAsia" w:hAnsiTheme="minorEastAsia" w:eastAsiaTheme="minorEastAsia" w:cstheme="minorEastAsia"/>
          <w:color w:val="auto"/>
          <w:kern w:val="0"/>
          <w:sz w:val="20"/>
          <w:szCs w:val="20"/>
        </w:rPr>
        <w:t>2024年</w:t>
      </w:r>
      <w:r>
        <w:rPr>
          <w:rFonts w:hint="eastAsia" w:asciiTheme="minorEastAsia" w:hAnsiTheme="minorEastAsia" w:eastAsiaTheme="minorEastAsia" w:cstheme="minorEastAsia"/>
          <w:color w:val="auto"/>
          <w:kern w:val="0"/>
          <w:sz w:val="20"/>
          <w:szCs w:val="20"/>
          <w:highlight w:val="none"/>
          <w:lang w:val="en-US" w:eastAsia="zh-CN"/>
        </w:rPr>
        <w:t>12</w:t>
      </w:r>
      <w:r>
        <w:rPr>
          <w:rFonts w:hint="eastAsia" w:asciiTheme="minorEastAsia" w:hAnsiTheme="minorEastAsia" w:eastAsiaTheme="minorEastAsia" w:cstheme="minorEastAsia"/>
          <w:color w:val="auto"/>
          <w:kern w:val="0"/>
          <w:sz w:val="20"/>
          <w:szCs w:val="20"/>
          <w:highlight w:val="none"/>
        </w:rPr>
        <w:t>月</w:t>
      </w:r>
      <w:r>
        <w:rPr>
          <w:rFonts w:hint="eastAsia" w:asciiTheme="minorEastAsia" w:hAnsiTheme="minorEastAsia" w:eastAsiaTheme="minorEastAsia" w:cstheme="minorEastAsia"/>
          <w:color w:val="auto"/>
          <w:kern w:val="0"/>
          <w:sz w:val="20"/>
          <w:szCs w:val="20"/>
          <w:highlight w:val="none"/>
          <w:lang w:val="en-US" w:eastAsia="zh-CN"/>
        </w:rPr>
        <w:t>19</w:t>
      </w:r>
      <w:r>
        <w:rPr>
          <w:rFonts w:hint="eastAsia" w:asciiTheme="minorEastAsia" w:hAnsiTheme="minorEastAsia" w:eastAsiaTheme="minorEastAsia" w:cstheme="minorEastAsia"/>
          <w:color w:val="auto"/>
          <w:kern w:val="0"/>
          <w:sz w:val="20"/>
          <w:szCs w:val="20"/>
          <w:highlight w:val="none"/>
        </w:rPr>
        <w:t>日</w:t>
      </w:r>
      <w:r>
        <w:rPr>
          <w:rFonts w:hint="eastAsia" w:asciiTheme="minorEastAsia" w:hAnsiTheme="minorEastAsia" w:eastAsiaTheme="minorEastAsia" w:cstheme="minorEastAsia"/>
          <w:color w:val="auto"/>
          <w:kern w:val="0"/>
          <w:sz w:val="20"/>
          <w:szCs w:val="20"/>
          <w:highlight w:val="none"/>
          <w:lang w:val="en-US" w:eastAsia="zh-CN"/>
        </w:rPr>
        <w:t>上</w:t>
      </w:r>
      <w:r>
        <w:rPr>
          <w:rFonts w:hint="eastAsia" w:asciiTheme="minorEastAsia" w:hAnsiTheme="minorEastAsia" w:eastAsiaTheme="minorEastAsia" w:cstheme="minorEastAsia"/>
          <w:color w:val="auto"/>
          <w:kern w:val="0"/>
          <w:sz w:val="20"/>
          <w:szCs w:val="20"/>
          <w:highlight w:val="none"/>
        </w:rPr>
        <w:t>午</w:t>
      </w:r>
      <w:r>
        <w:rPr>
          <w:rFonts w:hint="eastAsia" w:asciiTheme="minorEastAsia" w:hAnsiTheme="minorEastAsia" w:eastAsiaTheme="minorEastAsia" w:cstheme="minorEastAsia"/>
          <w:color w:val="auto"/>
          <w:kern w:val="0"/>
          <w:sz w:val="20"/>
          <w:szCs w:val="20"/>
          <w:highlight w:val="none"/>
          <w:lang w:val="en-US" w:eastAsia="zh-CN"/>
        </w:rPr>
        <w:t>09</w:t>
      </w:r>
      <w:r>
        <w:rPr>
          <w:rFonts w:hint="eastAsia" w:asciiTheme="minorEastAsia" w:hAnsiTheme="minorEastAsia" w:eastAsiaTheme="minorEastAsia" w:cstheme="minorEastAsia"/>
          <w:color w:val="auto"/>
          <w:kern w:val="0"/>
          <w:sz w:val="20"/>
          <w:szCs w:val="20"/>
          <w:highlight w:val="none"/>
        </w:rPr>
        <w:t>:00</w:t>
      </w:r>
      <w:r>
        <w:rPr>
          <w:rFonts w:hint="eastAsia" w:asciiTheme="minorEastAsia" w:hAnsiTheme="minorEastAsia" w:eastAsiaTheme="minorEastAsia" w:cstheme="minorEastAsia"/>
          <w:kern w:val="0"/>
          <w:sz w:val="20"/>
          <w:szCs w:val="20"/>
        </w:rPr>
        <w:t>（北京时间），供应商应在此之前将密封的响应文件送达</w:t>
      </w:r>
      <w:r>
        <w:rPr>
          <w:rFonts w:hint="eastAsia" w:asciiTheme="minorEastAsia" w:hAnsiTheme="minorEastAsia" w:eastAsiaTheme="minorEastAsia" w:cstheme="minorEastAsia"/>
          <w:kern w:val="0"/>
          <w:sz w:val="20"/>
          <w:szCs w:val="20"/>
          <w:lang w:eastAsia="zh-CN"/>
        </w:rPr>
        <w:t>福建省三明市三元区新市南路178号四层办公区（三明市城镇集体工业联合社4楼）</w:t>
      </w:r>
      <w:r>
        <w:rPr>
          <w:rFonts w:hint="eastAsia" w:asciiTheme="minorEastAsia" w:hAnsiTheme="minorEastAsia" w:eastAsiaTheme="minorEastAsia" w:cstheme="minorEastAsia"/>
          <w:kern w:val="0"/>
          <w:sz w:val="20"/>
          <w:szCs w:val="20"/>
        </w:rPr>
        <w:t>，逾期送达的或不符合规定的响应文件将被拒绝接受。</w:t>
      </w:r>
    </w:p>
    <w:p w14:paraId="51716864">
      <w:pPr>
        <w:pStyle w:val="16"/>
        <w:ind w:firstLine="480"/>
        <w:outlineLvl w:val="2"/>
        <w:rPr>
          <w:rFonts w:hint="default" w:asciiTheme="minorEastAsia" w:hAnsiTheme="minorEastAsia" w:cstheme="minorEastAsia"/>
        </w:rPr>
      </w:pPr>
      <w:r>
        <w:rPr>
          <w:rFonts w:hint="eastAsia" w:asciiTheme="minorEastAsia" w:hAnsiTheme="minorEastAsia" w:cstheme="minorEastAsia"/>
          <w:b/>
          <w:sz w:val="28"/>
          <w:lang w:val="en-US" w:eastAsia="zh-CN"/>
        </w:rPr>
        <w:t>9</w:t>
      </w:r>
      <w:r>
        <w:rPr>
          <w:rFonts w:asciiTheme="minorEastAsia" w:hAnsiTheme="minorEastAsia" w:cstheme="minorEastAsia"/>
          <w:b/>
          <w:sz w:val="28"/>
          <w:lang w:eastAsia="zh-CN"/>
        </w:rPr>
        <w:t>、提交首次响应文件地点:</w:t>
      </w:r>
      <w:r>
        <w:rPr>
          <w:rFonts w:asciiTheme="minorEastAsia" w:hAnsiTheme="minorEastAsia" w:cstheme="minorEastAsia"/>
        </w:rPr>
        <w:t xml:space="preserve"> </w:t>
      </w:r>
      <w:r>
        <w:rPr>
          <w:rFonts w:hint="eastAsia" w:asciiTheme="minorEastAsia" w:hAnsiTheme="minorEastAsia" w:cstheme="minorEastAsia"/>
          <w:lang w:eastAsia="zh-CN"/>
        </w:rPr>
        <w:t>福建省三明市三元区新市南路178号四层办公区（三明市城镇集体工业联合社4楼）</w:t>
      </w:r>
      <w:r>
        <w:rPr>
          <w:rFonts w:asciiTheme="minorEastAsia" w:hAnsiTheme="minorEastAsia" w:cstheme="minorEastAsia"/>
        </w:rPr>
        <w:t>。</w:t>
      </w:r>
    </w:p>
    <w:p w14:paraId="793FB478">
      <w:pPr>
        <w:pStyle w:val="16"/>
        <w:ind w:firstLine="480"/>
        <w:outlineLvl w:val="2"/>
        <w:rPr>
          <w:rFonts w:hint="default" w:asciiTheme="minorEastAsia" w:hAnsiTheme="minorEastAsia" w:cstheme="minorEastAsia"/>
        </w:rPr>
      </w:pPr>
      <w:r>
        <w:rPr>
          <w:rFonts w:asciiTheme="minorEastAsia" w:hAnsiTheme="minorEastAsia" w:cstheme="minorEastAsia"/>
          <w:b/>
          <w:sz w:val="28"/>
        </w:rPr>
        <w:t>1</w:t>
      </w:r>
      <w:r>
        <w:rPr>
          <w:rFonts w:hint="eastAsia" w:asciiTheme="minorEastAsia" w:hAnsiTheme="minorEastAsia" w:cstheme="minorEastAsia"/>
          <w:b/>
          <w:sz w:val="28"/>
          <w:lang w:val="en-US" w:eastAsia="zh-CN"/>
        </w:rPr>
        <w:t>0</w:t>
      </w:r>
      <w:r>
        <w:rPr>
          <w:rFonts w:hint="eastAsia" w:asciiTheme="minorEastAsia" w:hAnsiTheme="minorEastAsia" w:cstheme="minorEastAsia"/>
          <w:b/>
          <w:sz w:val="28"/>
          <w:lang w:eastAsia="zh-CN"/>
        </w:rPr>
        <w:t>、</w:t>
      </w:r>
      <w:r>
        <w:rPr>
          <w:rFonts w:asciiTheme="minorEastAsia" w:hAnsiTheme="minorEastAsia" w:cstheme="minorEastAsia"/>
          <w:b/>
          <w:sz w:val="28"/>
        </w:rPr>
        <w:t>竞争性磋商公告期限：</w:t>
      </w:r>
    </w:p>
    <w:p w14:paraId="4C1755A8">
      <w:pPr>
        <w:pStyle w:val="16"/>
        <w:ind w:firstLine="480"/>
        <w:rPr>
          <w:rFonts w:hint="default" w:asciiTheme="minorEastAsia" w:hAnsiTheme="minorEastAsia" w:cstheme="minorEastAsia"/>
        </w:rPr>
      </w:pPr>
      <w:r>
        <w:rPr>
          <w:rFonts w:asciiTheme="minorEastAsia" w:hAnsiTheme="minorEastAsia" w:cstheme="minorEastAsia"/>
        </w:rPr>
        <w:t>自财政部和福建省财政厅指定的政府采购信息发布媒体最先发布公告之日起3个工作日。</w:t>
      </w:r>
    </w:p>
    <w:p w14:paraId="6B646952">
      <w:pPr>
        <w:pStyle w:val="16"/>
        <w:ind w:firstLine="480"/>
        <w:outlineLvl w:val="2"/>
        <w:rPr>
          <w:rFonts w:hint="eastAsia" w:asciiTheme="minorEastAsia" w:hAnsiTheme="minorEastAsia" w:cstheme="minorEastAsia"/>
          <w:b/>
          <w:sz w:val="28"/>
          <w:lang w:eastAsia="zh-CN"/>
        </w:rPr>
      </w:pPr>
      <w:r>
        <w:rPr>
          <w:rFonts w:asciiTheme="minorEastAsia" w:hAnsiTheme="minorEastAsia" w:cstheme="minorEastAsia"/>
          <w:b/>
          <w:sz w:val="28"/>
        </w:rPr>
        <w:t>1</w:t>
      </w:r>
      <w:r>
        <w:rPr>
          <w:rFonts w:hint="eastAsia" w:asciiTheme="minorEastAsia" w:hAnsiTheme="minorEastAsia" w:cstheme="minorEastAsia"/>
          <w:b/>
          <w:sz w:val="28"/>
          <w:lang w:val="en-US" w:eastAsia="zh-CN"/>
        </w:rPr>
        <w:t>1</w:t>
      </w:r>
      <w:r>
        <w:rPr>
          <w:rFonts w:asciiTheme="minorEastAsia" w:hAnsiTheme="minorEastAsia" w:cstheme="minorEastAsia"/>
          <w:b/>
          <w:sz w:val="28"/>
        </w:rPr>
        <w:t>、采购人：</w:t>
      </w:r>
      <w:r>
        <w:rPr>
          <w:rFonts w:hint="eastAsia" w:asciiTheme="minorEastAsia" w:hAnsiTheme="minorEastAsia" w:cstheme="minorEastAsia"/>
          <w:b/>
          <w:sz w:val="28"/>
          <w:lang w:eastAsia="zh-CN"/>
        </w:rPr>
        <w:t>国家税务总局永安市税务局</w:t>
      </w:r>
    </w:p>
    <w:p w14:paraId="5287DB46">
      <w:pPr>
        <w:pStyle w:val="16"/>
        <w:rPr>
          <w:rFonts w:asciiTheme="minorEastAsia" w:hAnsiTheme="minorEastAsia" w:cstheme="minorEastAsia"/>
          <w:color w:val="auto"/>
        </w:rPr>
      </w:pPr>
      <w:r>
        <w:rPr>
          <w:rFonts w:asciiTheme="minorEastAsia" w:hAnsiTheme="minorEastAsia" w:cstheme="minorEastAsia"/>
        </w:rPr>
        <w:t xml:space="preserve"> </w:t>
      </w:r>
      <w:r>
        <w:rPr>
          <w:rFonts w:hint="eastAsia" w:asciiTheme="minorEastAsia" w:hAnsiTheme="minorEastAsia" w:cstheme="minorEastAsia"/>
          <w:lang w:val="en-US" w:eastAsia="zh-CN"/>
        </w:rPr>
        <w:t xml:space="preserve">    </w:t>
      </w:r>
      <w:r>
        <w:rPr>
          <w:rFonts w:asciiTheme="minorEastAsia" w:hAnsiTheme="minorEastAsia" w:cstheme="minorEastAsia"/>
          <w:color w:val="auto"/>
        </w:rPr>
        <w:t>地址：</w:t>
      </w:r>
      <w:r>
        <w:rPr>
          <w:rFonts w:hint="eastAsia" w:asciiTheme="minorEastAsia" w:hAnsiTheme="minorEastAsia" w:cstheme="minorEastAsia"/>
          <w:color w:val="auto"/>
        </w:rPr>
        <w:t>永安市东坡路168号永安市税务局</w:t>
      </w:r>
      <w:r>
        <w:rPr>
          <w:rFonts w:asciiTheme="minorEastAsia" w:hAnsiTheme="minorEastAsia" w:cstheme="minorEastAsia"/>
          <w:color w:val="auto"/>
        </w:rPr>
        <w:t xml:space="preserve"> </w:t>
      </w:r>
      <w:r>
        <w:rPr>
          <w:rFonts w:hint="eastAsia" w:asciiTheme="minorEastAsia" w:hAnsiTheme="minorEastAsia" w:cstheme="minorEastAsia"/>
          <w:color w:val="auto"/>
          <w:lang w:val="en-US" w:eastAsia="zh-CN"/>
        </w:rPr>
        <w:t xml:space="preserve"> </w:t>
      </w:r>
      <w:r>
        <w:rPr>
          <w:rFonts w:asciiTheme="minorEastAsia" w:hAnsiTheme="minorEastAsia" w:cstheme="minorEastAsia"/>
          <w:color w:val="auto"/>
        </w:rPr>
        <w:t xml:space="preserve"> </w:t>
      </w:r>
    </w:p>
    <w:p w14:paraId="06BB5E2B">
      <w:pPr>
        <w:pStyle w:val="16"/>
        <w:ind w:firstLine="600" w:firstLineChars="300"/>
        <w:rPr>
          <w:rFonts w:hint="eastAsia" w:asciiTheme="minorEastAsia" w:hAnsiTheme="minorEastAsia" w:eastAsiaTheme="minorEastAsia" w:cstheme="minorEastAsia"/>
          <w:color w:val="auto"/>
          <w:lang w:eastAsia="zh-CN"/>
        </w:rPr>
      </w:pPr>
      <w:r>
        <w:rPr>
          <w:rFonts w:asciiTheme="minorEastAsia" w:hAnsiTheme="minorEastAsia" w:cstheme="minorEastAsia"/>
          <w:color w:val="auto"/>
        </w:rPr>
        <w:t>邮编：</w:t>
      </w:r>
      <w:r>
        <w:rPr>
          <w:rFonts w:hint="eastAsia" w:asciiTheme="minorEastAsia" w:hAnsiTheme="minorEastAsia" w:cstheme="minorEastAsia"/>
          <w:color w:val="auto"/>
        </w:rPr>
        <w:t>366000</w:t>
      </w:r>
      <w:r>
        <w:rPr>
          <w:rFonts w:hint="eastAsia" w:asciiTheme="minorEastAsia" w:hAnsiTheme="minorEastAsia" w:cstheme="minorEastAsia"/>
          <w:color w:val="auto"/>
          <w:lang w:val="en-US" w:eastAsia="zh-CN"/>
        </w:rPr>
        <w:t xml:space="preserve"> </w:t>
      </w:r>
    </w:p>
    <w:p w14:paraId="438ECD71">
      <w:pPr>
        <w:pStyle w:val="16"/>
        <w:ind w:firstLine="400" w:firstLineChars="200"/>
        <w:rPr>
          <w:rFonts w:hint="eastAsia" w:asciiTheme="minorEastAsia" w:hAnsiTheme="minorEastAsia" w:cstheme="minorEastAsia"/>
          <w:color w:val="auto"/>
          <w:lang w:val="en-US" w:eastAsia="zh-CN"/>
        </w:rPr>
      </w:pPr>
      <w:r>
        <w:rPr>
          <w:rFonts w:asciiTheme="minorEastAsia" w:hAnsiTheme="minorEastAsia" w:cstheme="minorEastAsia"/>
          <w:color w:val="auto"/>
        </w:rPr>
        <w:t xml:space="preserve"> </w:t>
      </w:r>
      <w:r>
        <w:rPr>
          <w:rFonts w:hint="eastAsia" w:asciiTheme="minorEastAsia" w:hAnsiTheme="minorEastAsia" w:cstheme="minorEastAsia"/>
          <w:color w:val="auto"/>
          <w:lang w:eastAsia="zh-CN"/>
        </w:rPr>
        <w:t>联系人：李阳憩</w:t>
      </w:r>
      <w:r>
        <w:rPr>
          <w:rFonts w:hint="eastAsia" w:asciiTheme="minorEastAsia" w:hAnsiTheme="minorEastAsia" w:cstheme="minorEastAsia"/>
          <w:color w:val="auto"/>
          <w:lang w:val="en-US" w:eastAsia="zh-CN"/>
        </w:rPr>
        <w:t xml:space="preserve"> </w:t>
      </w:r>
    </w:p>
    <w:p w14:paraId="71CD85A8">
      <w:pPr>
        <w:pStyle w:val="16"/>
        <w:ind w:firstLine="400" w:firstLineChars="200"/>
        <w:rPr>
          <w:rFonts w:hint="default" w:asciiTheme="minorEastAsia" w:hAnsiTheme="minorEastAsia" w:cstheme="minorEastAsia"/>
          <w:color w:val="auto"/>
          <w:lang w:val="en-US" w:eastAsia="zh-CN"/>
        </w:rPr>
      </w:pPr>
      <w:r>
        <w:rPr>
          <w:rFonts w:hint="eastAsia" w:asciiTheme="minorEastAsia" w:hAnsiTheme="minorEastAsia" w:cstheme="minorEastAsia"/>
          <w:color w:val="auto"/>
          <w:lang w:eastAsia="zh-CN"/>
        </w:rPr>
        <w:t xml:space="preserve"> 联系电话：0598-3826945</w:t>
      </w:r>
      <w:r>
        <w:rPr>
          <w:rFonts w:hint="eastAsia" w:asciiTheme="minorEastAsia" w:hAnsiTheme="minorEastAsia" w:cstheme="minorEastAsia"/>
          <w:color w:val="auto"/>
          <w:lang w:val="en-US" w:eastAsia="zh-CN"/>
        </w:rPr>
        <w:t xml:space="preserve"> </w:t>
      </w:r>
    </w:p>
    <w:p w14:paraId="439FA10A">
      <w:pPr>
        <w:pStyle w:val="16"/>
        <w:ind w:firstLine="480"/>
        <w:outlineLvl w:val="2"/>
        <w:rPr>
          <w:rFonts w:hint="eastAsia" w:asciiTheme="minorEastAsia" w:hAnsiTheme="minorEastAsia" w:eastAsiaTheme="minorEastAsia" w:cstheme="minorEastAsia"/>
          <w:lang w:eastAsia="zh-CN"/>
        </w:rPr>
      </w:pPr>
      <w:r>
        <w:rPr>
          <w:rFonts w:asciiTheme="minorEastAsia" w:hAnsiTheme="minorEastAsia" w:cstheme="minorEastAsia"/>
          <w:b/>
          <w:sz w:val="28"/>
        </w:rPr>
        <w:t>1</w:t>
      </w:r>
      <w:r>
        <w:rPr>
          <w:rFonts w:hint="eastAsia" w:asciiTheme="minorEastAsia" w:hAnsiTheme="minorEastAsia" w:cstheme="minorEastAsia"/>
          <w:b/>
          <w:sz w:val="28"/>
          <w:lang w:val="en-US" w:eastAsia="zh-CN"/>
        </w:rPr>
        <w:t>2</w:t>
      </w:r>
      <w:r>
        <w:rPr>
          <w:rFonts w:asciiTheme="minorEastAsia" w:hAnsiTheme="minorEastAsia" w:cstheme="minorEastAsia"/>
          <w:b/>
          <w:sz w:val="28"/>
        </w:rPr>
        <w:t>、代理机构：</w:t>
      </w:r>
      <w:r>
        <w:rPr>
          <w:rFonts w:hint="eastAsia" w:asciiTheme="minorEastAsia" w:hAnsiTheme="minorEastAsia" w:cstheme="minorEastAsia"/>
          <w:b/>
          <w:sz w:val="28"/>
          <w:lang w:eastAsia="zh-CN"/>
        </w:rPr>
        <w:t>福建盛鑫招标代理有限公司</w:t>
      </w:r>
    </w:p>
    <w:p w14:paraId="2B32178D">
      <w:pPr>
        <w:pStyle w:val="16"/>
        <w:rPr>
          <w:rFonts w:hint="eastAsia" w:asciiTheme="minorEastAsia" w:hAnsiTheme="minorEastAsia" w:eastAsiaTheme="minorEastAsia" w:cstheme="minorEastAsia"/>
          <w:lang w:eastAsia="zh-CN"/>
        </w:rPr>
      </w:pPr>
      <w:r>
        <w:rPr>
          <w:rFonts w:asciiTheme="minorEastAsia" w:hAnsiTheme="minorEastAsia" w:cstheme="minorEastAsia"/>
        </w:rPr>
        <w:t xml:space="preserve"> 地址： </w:t>
      </w:r>
      <w:r>
        <w:rPr>
          <w:rFonts w:hint="eastAsia" w:asciiTheme="minorEastAsia" w:hAnsiTheme="minorEastAsia" w:cstheme="minorEastAsia"/>
          <w:lang w:eastAsia="zh-CN"/>
        </w:rPr>
        <w:t>福建省三明市三元区新市南路178号四层办公区（三明市城镇集体工业联合社4楼）</w:t>
      </w:r>
    </w:p>
    <w:p w14:paraId="28A20D3A">
      <w:pPr>
        <w:pStyle w:val="16"/>
        <w:rPr>
          <w:rFonts w:hint="default" w:asciiTheme="minorEastAsia" w:hAnsiTheme="minorEastAsia" w:cstheme="minorEastAsia"/>
        </w:rPr>
      </w:pPr>
      <w:r>
        <w:rPr>
          <w:rFonts w:asciiTheme="minorEastAsia" w:hAnsiTheme="minorEastAsia" w:cstheme="minorEastAsia"/>
        </w:rPr>
        <w:t xml:space="preserve"> 邮编： 365000</w:t>
      </w:r>
    </w:p>
    <w:p w14:paraId="7CE86726">
      <w:pPr>
        <w:pStyle w:val="5"/>
        <w:rPr>
          <w:rFonts w:hint="eastAsia" w:asciiTheme="minorEastAsia" w:hAnsiTheme="minorEastAsia" w:eastAsiaTheme="minorEastAsia" w:cstheme="minorEastAsia"/>
          <w:b w:val="0"/>
          <w:kern w:val="0"/>
          <w:sz w:val="20"/>
          <w:shd w:val="clear"/>
          <w:lang w:val="en-US" w:eastAsia="zh-CN" w:bidi="ar-SA"/>
        </w:rPr>
      </w:pPr>
      <w:r>
        <w:rPr>
          <w:rFonts w:asciiTheme="minorEastAsia" w:hAnsiTheme="minorEastAsia" w:cstheme="minorEastAsia"/>
        </w:rPr>
        <w:t xml:space="preserve"> 联系人： </w:t>
      </w:r>
      <w:r>
        <w:rPr>
          <w:rFonts w:hint="eastAsia" w:asciiTheme="minorEastAsia" w:hAnsiTheme="minorEastAsia" w:eastAsiaTheme="minorEastAsia" w:cstheme="minorEastAsia"/>
          <w:b w:val="0"/>
          <w:kern w:val="0"/>
          <w:sz w:val="20"/>
          <w:shd w:val="clear"/>
          <w:lang w:val="en-US" w:eastAsia="zh-CN" w:bidi="ar-SA"/>
        </w:rPr>
        <w:t xml:space="preserve">李莉、丘土炎、蓝斌 </w:t>
      </w:r>
    </w:p>
    <w:p w14:paraId="79816FEE">
      <w:pPr>
        <w:pStyle w:val="5"/>
        <w:rPr>
          <w:rFonts w:hint="eastAsia" w:asciiTheme="minorEastAsia" w:hAnsiTheme="minorEastAsia" w:eastAsiaTheme="minorEastAsia" w:cstheme="minorEastAsia"/>
          <w:b w:val="0"/>
          <w:kern w:val="0"/>
          <w:sz w:val="20"/>
          <w:shd w:val="clear"/>
          <w:lang w:val="en-US" w:eastAsia="zh-CN" w:bidi="ar-SA"/>
        </w:rPr>
      </w:pPr>
      <w:r>
        <w:rPr>
          <w:rFonts w:asciiTheme="minorEastAsia" w:hAnsiTheme="minorEastAsia" w:cstheme="minorEastAsia"/>
        </w:rPr>
        <w:t xml:space="preserve"> 联系电话：</w:t>
      </w:r>
      <w:r>
        <w:rPr>
          <w:rFonts w:hint="eastAsia" w:asciiTheme="minorEastAsia" w:hAnsiTheme="minorEastAsia" w:eastAsiaTheme="minorEastAsia" w:cstheme="minorEastAsia"/>
          <w:b w:val="0"/>
          <w:kern w:val="0"/>
          <w:sz w:val="20"/>
          <w:shd w:val="clear"/>
          <w:lang w:val="en-US" w:eastAsia="zh-CN" w:bidi="ar-SA"/>
        </w:rPr>
        <w:t>0598-8319711</w:t>
      </w:r>
    </w:p>
    <w:p w14:paraId="78D8A206">
      <w:pPr>
        <w:pStyle w:val="16"/>
        <w:rPr>
          <w:rFonts w:hint="default" w:asciiTheme="minorEastAsia" w:hAnsiTheme="minorEastAsia" w:cstheme="minorEastAsia"/>
        </w:rPr>
      </w:pPr>
    </w:p>
    <w:p w14:paraId="657C0600">
      <w:pPr>
        <w:pStyle w:val="16"/>
        <w:jc w:val="center"/>
        <w:outlineLvl w:val="1"/>
        <w:rPr>
          <w:rFonts w:hint="eastAsia" w:asciiTheme="minorEastAsia" w:hAnsiTheme="minorEastAsia" w:cstheme="minorEastAsia"/>
          <w:b/>
          <w:sz w:val="28"/>
          <w:lang w:val="en-US" w:eastAsia="zh-CN"/>
        </w:rPr>
      </w:pPr>
      <w:r>
        <w:rPr>
          <w:rFonts w:hint="eastAsia" w:asciiTheme="minorEastAsia" w:hAnsiTheme="minorEastAsia" w:cstheme="minorEastAsia"/>
          <w:b/>
          <w:sz w:val="28"/>
          <w:lang w:val="en-US" w:eastAsia="zh-CN"/>
        </w:rPr>
        <w:t xml:space="preserve"> </w:t>
      </w:r>
    </w:p>
    <w:p w14:paraId="3F1C83CB">
      <w:pPr>
        <w:pStyle w:val="16"/>
        <w:jc w:val="center"/>
        <w:outlineLvl w:val="1"/>
        <w:rPr>
          <w:rFonts w:hint="eastAsia" w:asciiTheme="minorEastAsia" w:hAnsiTheme="minorEastAsia" w:cstheme="minorEastAsia"/>
          <w:b/>
          <w:sz w:val="28"/>
          <w:lang w:val="en-US" w:eastAsia="zh-CN"/>
        </w:rPr>
      </w:pPr>
    </w:p>
    <w:p w14:paraId="784C8B91">
      <w:pPr>
        <w:pStyle w:val="16"/>
        <w:jc w:val="center"/>
        <w:outlineLvl w:val="1"/>
        <w:rPr>
          <w:rFonts w:hint="eastAsia" w:asciiTheme="minorEastAsia" w:hAnsiTheme="minorEastAsia" w:cstheme="minorEastAsia"/>
          <w:b/>
          <w:sz w:val="28"/>
          <w:lang w:val="en-US" w:eastAsia="zh-CN"/>
        </w:rPr>
      </w:pPr>
    </w:p>
    <w:p w14:paraId="2C3CE552">
      <w:pPr>
        <w:pStyle w:val="16"/>
        <w:jc w:val="center"/>
        <w:outlineLvl w:val="1"/>
        <w:rPr>
          <w:rFonts w:hint="eastAsia" w:asciiTheme="minorEastAsia" w:hAnsiTheme="minorEastAsia" w:cstheme="minorEastAsia"/>
          <w:b/>
          <w:sz w:val="28"/>
          <w:lang w:val="en-US" w:eastAsia="zh-CN"/>
        </w:rPr>
      </w:pPr>
    </w:p>
    <w:p w14:paraId="7D041076">
      <w:pPr>
        <w:pStyle w:val="16"/>
        <w:jc w:val="center"/>
        <w:outlineLvl w:val="1"/>
        <w:rPr>
          <w:rFonts w:hint="eastAsia" w:asciiTheme="minorEastAsia" w:hAnsiTheme="minorEastAsia" w:cstheme="minorEastAsia"/>
          <w:b/>
          <w:sz w:val="28"/>
          <w:lang w:val="en-US" w:eastAsia="zh-CN"/>
        </w:rPr>
      </w:pPr>
    </w:p>
    <w:p w14:paraId="619C2B9F">
      <w:pPr>
        <w:pStyle w:val="16"/>
        <w:jc w:val="center"/>
        <w:outlineLvl w:val="1"/>
      </w:pPr>
      <w:r>
        <w:rPr>
          <w:b/>
          <w:sz w:val="36"/>
        </w:rPr>
        <w:t>第二章 竞争性磋商须知</w:t>
      </w:r>
    </w:p>
    <w:p w14:paraId="0A468414">
      <w:pPr>
        <w:pStyle w:val="16"/>
        <w:jc w:val="center"/>
        <w:outlineLvl w:val="2"/>
        <w:rPr>
          <w:rFonts w:hint="eastAsia" w:eastAsiaTheme="minorEastAsia"/>
          <w:lang w:eastAsia="zh-CN"/>
        </w:rPr>
      </w:pPr>
      <w:r>
        <w:rPr>
          <w:b/>
          <w:sz w:val="28"/>
        </w:rPr>
        <w:t>第1节 竞争性磋商须知前附表</w:t>
      </w:r>
      <w:r>
        <w:rPr>
          <w:rFonts w:hint="eastAsia"/>
          <w:b/>
          <w:sz w:val="28"/>
          <w:lang w:val="en-US" w:eastAsia="zh-CN"/>
        </w:rPr>
        <w:t xml:space="preserve"> </w:t>
      </w:r>
    </w:p>
    <w:p w14:paraId="6E08E1FA">
      <w:pPr>
        <w:pStyle w:val="16"/>
        <w:jc w:val="center"/>
        <w:outlineLvl w:val="3"/>
        <w:rPr>
          <w:rFonts w:hint="eastAsia" w:eastAsiaTheme="minorEastAsia"/>
          <w:lang w:val="en-US" w:eastAsia="zh-CN"/>
        </w:rPr>
      </w:pPr>
      <w:r>
        <w:rPr>
          <w:b/>
          <w:sz w:val="24"/>
        </w:rPr>
        <w:t>一、竞争性磋商须知前附表</w:t>
      </w:r>
      <w:r>
        <w:rPr>
          <w:rFonts w:hint="eastAsia"/>
          <w:b/>
          <w:sz w:val="24"/>
          <w:lang w:val="en-US" w:eastAsia="zh-CN"/>
        </w:rPr>
        <w:t xml:space="preserve"> </w:t>
      </w:r>
    </w:p>
    <w:p w14:paraId="6538121B">
      <w:pPr>
        <w:pStyle w:val="16"/>
        <w:jc w:val="left"/>
      </w:pPr>
      <w:r>
        <w:t>竞争性磋商须知前附表是对竞争性磋商须知的补充和细化，二者如有矛盾，以前附表中的要求和规定为准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813"/>
        <w:gridCol w:w="6986"/>
      </w:tblGrid>
      <w:tr w14:paraId="361D2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0C8B8699">
            <w:pPr>
              <w:pStyle w:val="16"/>
              <w:jc w:val="left"/>
            </w:pPr>
            <w:r>
              <w:t>项号</w:t>
            </w:r>
          </w:p>
        </w:tc>
        <w:tc>
          <w:tcPr>
            <w:tcW w:w="813" w:type="dxa"/>
          </w:tcPr>
          <w:p w14:paraId="03C48302">
            <w:pPr>
              <w:pStyle w:val="16"/>
              <w:jc w:val="left"/>
            </w:pPr>
            <w:r>
              <w:t>条款号</w:t>
            </w:r>
          </w:p>
        </w:tc>
        <w:tc>
          <w:tcPr>
            <w:tcW w:w="6986" w:type="dxa"/>
          </w:tcPr>
          <w:p w14:paraId="11935D98">
            <w:pPr>
              <w:pStyle w:val="16"/>
              <w:jc w:val="left"/>
            </w:pPr>
            <w:r>
              <w:t>编列内容</w:t>
            </w:r>
          </w:p>
        </w:tc>
      </w:tr>
      <w:tr w14:paraId="47733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B9A0B39">
            <w:pPr>
              <w:pStyle w:val="16"/>
              <w:jc w:val="left"/>
            </w:pPr>
            <w:r>
              <w:t>1</w:t>
            </w:r>
          </w:p>
        </w:tc>
        <w:tc>
          <w:tcPr>
            <w:tcW w:w="813" w:type="dxa"/>
          </w:tcPr>
          <w:p w14:paraId="3E9866B8">
            <w:pPr>
              <w:pStyle w:val="16"/>
              <w:jc w:val="left"/>
            </w:pPr>
            <w:r>
              <w:t>3.2.1</w:t>
            </w:r>
          </w:p>
        </w:tc>
        <w:tc>
          <w:tcPr>
            <w:tcW w:w="6986" w:type="dxa"/>
          </w:tcPr>
          <w:p w14:paraId="6C265634">
            <w:pPr>
              <w:pStyle w:val="16"/>
              <w:jc w:val="left"/>
            </w:pPr>
            <w:r>
              <w:t>供应商的资格要求：见磋商文件第一章“采购邀请书”</w:t>
            </w:r>
          </w:p>
          <w:p w14:paraId="41A13954">
            <w:pPr>
              <w:pStyle w:val="16"/>
              <w:jc w:val="left"/>
            </w:pPr>
            <w:r>
              <w:t>（1）资格证明文件资料要求：</w:t>
            </w:r>
          </w:p>
          <w:p w14:paraId="1785BD37">
            <w:pPr>
              <w:pStyle w:val="16"/>
              <w:jc w:val="left"/>
            </w:pPr>
            <w:r>
              <w:t>采购包1：</w:t>
            </w:r>
          </w:p>
          <w:tbl>
            <w:tblPr>
              <w:tblStyle w:val="1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0"/>
              <w:gridCol w:w="1635"/>
              <w:gridCol w:w="4459"/>
            </w:tblGrid>
            <w:tr w14:paraId="0A717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95" w:type="pct"/>
                </w:tcPr>
                <w:p w14:paraId="7913DE0F">
                  <w:pPr>
                    <w:pStyle w:val="16"/>
                    <w:jc w:val="left"/>
                  </w:pPr>
                  <w:r>
                    <w:t>序号</w:t>
                  </w:r>
                </w:p>
              </w:tc>
              <w:tc>
                <w:tcPr>
                  <w:tcW w:w="1208" w:type="pct"/>
                </w:tcPr>
                <w:p w14:paraId="22D03098">
                  <w:pPr>
                    <w:pStyle w:val="16"/>
                    <w:jc w:val="left"/>
                  </w:pPr>
                  <w:r>
                    <w:t>资格审查要求概况</w:t>
                  </w:r>
                </w:p>
              </w:tc>
              <w:tc>
                <w:tcPr>
                  <w:tcW w:w="3295" w:type="pct"/>
                </w:tcPr>
                <w:p w14:paraId="7BC96712">
                  <w:pPr>
                    <w:pStyle w:val="16"/>
                    <w:jc w:val="left"/>
                  </w:pPr>
                  <w:r>
                    <w:t>评审点具体描述</w:t>
                  </w:r>
                </w:p>
              </w:tc>
            </w:tr>
            <w:tr w14:paraId="42E88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4A1FAF77">
                  <w:pPr>
                    <w:pStyle w:val="16"/>
                    <w:jc w:val="left"/>
                  </w:pPr>
                  <w:r>
                    <w:t>1</w:t>
                  </w:r>
                </w:p>
              </w:tc>
              <w:tc>
                <w:tcPr>
                  <w:tcW w:w="1208" w:type="pct"/>
                </w:tcPr>
                <w:p w14:paraId="4DF9DE63">
                  <w:pPr>
                    <w:pStyle w:val="16"/>
                    <w:jc w:val="left"/>
                  </w:pPr>
                  <w:r>
                    <w:t>磋商响应声明</w:t>
                  </w:r>
                </w:p>
              </w:tc>
              <w:tc>
                <w:tcPr>
                  <w:tcW w:w="3295" w:type="pct"/>
                </w:tcPr>
                <w:p w14:paraId="602C35A3">
                  <w:pPr>
                    <w:pStyle w:val="16"/>
                    <w:jc w:val="left"/>
                  </w:pPr>
                  <w:r>
                    <w:t>详见声明函</w:t>
                  </w:r>
                </w:p>
              </w:tc>
            </w:tr>
            <w:tr w14:paraId="4F5E1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42F19912">
                  <w:pPr>
                    <w:pStyle w:val="16"/>
                    <w:jc w:val="left"/>
                  </w:pPr>
                  <w:r>
                    <w:t>2</w:t>
                  </w:r>
                </w:p>
              </w:tc>
              <w:tc>
                <w:tcPr>
                  <w:tcW w:w="1208" w:type="pct"/>
                </w:tcPr>
                <w:p w14:paraId="6FFB729E">
                  <w:pPr>
                    <w:pStyle w:val="16"/>
                    <w:jc w:val="left"/>
                  </w:pPr>
                  <w:r>
                    <w:t>单位负责人授权书</w:t>
                  </w:r>
                </w:p>
              </w:tc>
              <w:tc>
                <w:tcPr>
                  <w:tcW w:w="3295" w:type="pct"/>
                </w:tcPr>
                <w:p w14:paraId="4CC3F2E1">
                  <w:pPr>
                    <w:pStyle w:val="16"/>
                    <w:jc w:val="left"/>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A8EC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1FB6DC2E">
                  <w:pPr>
                    <w:pStyle w:val="16"/>
                    <w:jc w:val="left"/>
                  </w:pPr>
                  <w:r>
                    <w:t>3</w:t>
                  </w:r>
                </w:p>
              </w:tc>
              <w:tc>
                <w:tcPr>
                  <w:tcW w:w="1208" w:type="pct"/>
                </w:tcPr>
                <w:p w14:paraId="407D17B9">
                  <w:pPr>
                    <w:pStyle w:val="16"/>
                    <w:jc w:val="left"/>
                  </w:pPr>
                  <w:r>
                    <w:t>营业执照等证明文件</w:t>
                  </w:r>
                </w:p>
              </w:tc>
              <w:tc>
                <w:tcPr>
                  <w:tcW w:w="3295" w:type="pct"/>
                </w:tcPr>
                <w:p w14:paraId="341BB0BA">
                  <w:pPr>
                    <w:pStyle w:val="16"/>
                    <w:jc w:val="left"/>
                    <w:rPr>
                      <w:rFonts w:hint="default" w:eastAsiaTheme="minorEastAsia"/>
                      <w:lang w:val="en-US" w:eastAsia="zh-CN"/>
                    </w:rPr>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rFonts w:hint="eastAsia"/>
                      <w:lang w:eastAsia="zh-CN"/>
                    </w:rPr>
                    <w:t>（</w:t>
                  </w:r>
                  <w:r>
                    <w:rPr>
                      <w:rFonts w:hint="eastAsia"/>
                      <w:lang w:val="en-US" w:eastAsia="zh-CN"/>
                    </w:rPr>
                    <w:t>若为分支机构，应提供与本项目相关资格的总公司授权函。）</w:t>
                  </w:r>
                </w:p>
              </w:tc>
            </w:tr>
            <w:tr w14:paraId="4E4D6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45537732">
                  <w:pPr>
                    <w:pStyle w:val="16"/>
                    <w:jc w:val="left"/>
                  </w:pPr>
                  <w:r>
                    <w:t>4</w:t>
                  </w:r>
                </w:p>
              </w:tc>
              <w:tc>
                <w:tcPr>
                  <w:tcW w:w="1208" w:type="pct"/>
                </w:tcPr>
                <w:p w14:paraId="4E077359">
                  <w:pPr>
                    <w:pStyle w:val="16"/>
                    <w:jc w:val="left"/>
                  </w:pPr>
                  <w:r>
                    <w:t>提供财务状况报告（财务报告、或资信证明）</w:t>
                  </w:r>
                </w:p>
              </w:tc>
              <w:tc>
                <w:tcPr>
                  <w:tcW w:w="3295" w:type="pct"/>
                </w:tcPr>
                <w:p w14:paraId="3B67990A">
                  <w:pPr>
                    <w:pStyle w:val="16"/>
                    <w:jc w:val="left"/>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88E2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7AA96FAF">
                  <w:pPr>
                    <w:pStyle w:val="16"/>
                    <w:jc w:val="left"/>
                  </w:pPr>
                  <w:r>
                    <w:t>5</w:t>
                  </w:r>
                </w:p>
              </w:tc>
              <w:tc>
                <w:tcPr>
                  <w:tcW w:w="1208" w:type="pct"/>
                </w:tcPr>
                <w:p w14:paraId="26B3F4A2">
                  <w:pPr>
                    <w:pStyle w:val="16"/>
                    <w:jc w:val="left"/>
                  </w:pPr>
                  <w:r>
                    <w:t>依法缴纳税收证明材料</w:t>
                  </w:r>
                </w:p>
              </w:tc>
              <w:tc>
                <w:tcPr>
                  <w:tcW w:w="3295" w:type="pct"/>
                </w:tcPr>
                <w:p w14:paraId="14C6B2D0">
                  <w:pPr>
                    <w:pStyle w:val="16"/>
                    <w:jc w:val="left"/>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439A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5747C64F">
                  <w:pPr>
                    <w:pStyle w:val="16"/>
                    <w:jc w:val="left"/>
                  </w:pPr>
                  <w:r>
                    <w:t>6</w:t>
                  </w:r>
                </w:p>
              </w:tc>
              <w:tc>
                <w:tcPr>
                  <w:tcW w:w="1208" w:type="pct"/>
                </w:tcPr>
                <w:p w14:paraId="37A52DEC">
                  <w:pPr>
                    <w:pStyle w:val="16"/>
                    <w:jc w:val="left"/>
                  </w:pPr>
                  <w:r>
                    <w:t>依法缴纳社会保障资金证明材料</w:t>
                  </w:r>
                </w:p>
              </w:tc>
              <w:tc>
                <w:tcPr>
                  <w:tcW w:w="3295" w:type="pct"/>
                </w:tcPr>
                <w:p w14:paraId="4A365D76">
                  <w:pPr>
                    <w:pStyle w:val="16"/>
                    <w:jc w:val="left"/>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CA8B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0EC19709">
                  <w:pPr>
                    <w:pStyle w:val="16"/>
                    <w:jc w:val="left"/>
                  </w:pPr>
                  <w:r>
                    <w:t>7</w:t>
                  </w:r>
                </w:p>
              </w:tc>
              <w:tc>
                <w:tcPr>
                  <w:tcW w:w="1208" w:type="pct"/>
                </w:tcPr>
                <w:p w14:paraId="4D9B4F28">
                  <w:pPr>
                    <w:pStyle w:val="16"/>
                    <w:jc w:val="left"/>
                  </w:pPr>
                  <w:r>
                    <w:t>具备履行合同所必需设备和专业技术能力的声明函(若有)</w:t>
                  </w:r>
                </w:p>
              </w:tc>
              <w:tc>
                <w:tcPr>
                  <w:tcW w:w="3295" w:type="pct"/>
                </w:tcPr>
                <w:p w14:paraId="2995B9FD">
                  <w:pPr>
                    <w:pStyle w:val="16"/>
                    <w:jc w:val="left"/>
                  </w:pPr>
                  <w:r>
                    <w:t>①</w:t>
                  </w:r>
                  <w:r>
                    <w:rPr>
                      <w:rFonts w:hint="eastAsia"/>
                      <w:lang w:eastAsia="zh-CN"/>
                    </w:rPr>
                    <w:t>磋商</w:t>
                  </w:r>
                  <w:r>
                    <w:t>文件未要求供应商提供“具备履行合同所必需的设备和专业技术能力专项证明材料”的，供应商应提供本声明函。②</w:t>
                  </w:r>
                  <w:r>
                    <w:rPr>
                      <w:rFonts w:hint="eastAsia"/>
                      <w:lang w:eastAsia="zh-CN"/>
                    </w:rPr>
                    <w:t>磋商</w:t>
                  </w:r>
                  <w:r>
                    <w:t>文件要求供应商提供“具备履行合同所必需的设备和专业技术能力专项证明材料”的，供应商可不提供本声明函。</w:t>
                  </w:r>
                </w:p>
              </w:tc>
            </w:tr>
            <w:tr w14:paraId="0D13C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0B4DBAF2">
                  <w:pPr>
                    <w:pStyle w:val="16"/>
                    <w:jc w:val="left"/>
                  </w:pPr>
                  <w:r>
                    <w:t>8</w:t>
                  </w:r>
                </w:p>
              </w:tc>
              <w:tc>
                <w:tcPr>
                  <w:tcW w:w="1208" w:type="pct"/>
                </w:tcPr>
                <w:p w14:paraId="48057853">
                  <w:pPr>
                    <w:pStyle w:val="16"/>
                    <w:jc w:val="left"/>
                  </w:pPr>
                  <w:r>
                    <w:t>参加采购活动前三年内在经营活动中没有重大违法记录的声明</w:t>
                  </w:r>
                </w:p>
              </w:tc>
              <w:tc>
                <w:tcPr>
                  <w:tcW w:w="3295" w:type="pct"/>
                </w:tcPr>
                <w:p w14:paraId="6A7CD529">
                  <w:pPr>
                    <w:pStyle w:val="16"/>
                    <w:jc w:val="left"/>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368F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69139D14">
                  <w:pPr>
                    <w:pStyle w:val="16"/>
                    <w:jc w:val="left"/>
                  </w:pPr>
                  <w:r>
                    <w:t>9</w:t>
                  </w:r>
                </w:p>
              </w:tc>
              <w:tc>
                <w:tcPr>
                  <w:tcW w:w="1208" w:type="pct"/>
                </w:tcPr>
                <w:p w14:paraId="7257BFEF">
                  <w:pPr>
                    <w:pStyle w:val="16"/>
                    <w:jc w:val="left"/>
                  </w:pPr>
                  <w:r>
                    <w:t>中小企业声明函（以资格条件落实中小企业扶持政策时适用 ）</w:t>
                  </w:r>
                </w:p>
              </w:tc>
              <w:tc>
                <w:tcPr>
                  <w:tcW w:w="3295" w:type="pct"/>
                </w:tcPr>
                <w:p w14:paraId="1E40582A">
                  <w:pPr>
                    <w:pStyle w:val="16"/>
                    <w:jc w:val="left"/>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418B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95" w:type="pct"/>
                </w:tcPr>
                <w:p w14:paraId="2B69F08C">
                  <w:pPr>
                    <w:pStyle w:val="16"/>
                    <w:jc w:val="left"/>
                  </w:pPr>
                  <w:r>
                    <w:t>10</w:t>
                  </w:r>
                </w:p>
              </w:tc>
              <w:tc>
                <w:tcPr>
                  <w:tcW w:w="1208" w:type="pct"/>
                </w:tcPr>
                <w:p w14:paraId="5F1EE7F8">
                  <w:pPr>
                    <w:pStyle w:val="16"/>
                    <w:jc w:val="left"/>
                  </w:pPr>
                  <w:r>
                    <w:t>信用记录查询结果</w:t>
                  </w:r>
                </w:p>
              </w:tc>
              <w:tc>
                <w:tcPr>
                  <w:tcW w:w="3295" w:type="pct"/>
                </w:tcPr>
                <w:p w14:paraId="03C83D33">
                  <w:pPr>
                    <w:pStyle w:val="16"/>
                    <w:jc w:val="left"/>
                  </w:pPr>
                  <w: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485A5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5" w:type="pct"/>
                </w:tcPr>
                <w:p w14:paraId="6BDA055E">
                  <w:pPr>
                    <w:pStyle w:val="16"/>
                    <w:jc w:val="left"/>
                  </w:pPr>
                  <w:r>
                    <w:t>11</w:t>
                  </w:r>
                </w:p>
              </w:tc>
              <w:tc>
                <w:tcPr>
                  <w:tcW w:w="1208" w:type="pct"/>
                </w:tcPr>
                <w:p w14:paraId="63146F0C">
                  <w:pPr>
                    <w:pStyle w:val="16"/>
                    <w:jc w:val="left"/>
                  </w:pPr>
                  <w:r>
                    <w:t>联合体协议（若有）</w:t>
                  </w:r>
                </w:p>
              </w:tc>
              <w:tc>
                <w:tcPr>
                  <w:tcW w:w="3295" w:type="pct"/>
                </w:tcPr>
                <w:p w14:paraId="1786348C">
                  <w:pPr>
                    <w:pStyle w:val="16"/>
                    <w:jc w:val="left"/>
                  </w:pPr>
                  <w:r>
                    <w:t>①</w:t>
                  </w:r>
                  <w:r>
                    <w:rPr>
                      <w:rFonts w:hint="eastAsia"/>
                      <w:lang w:eastAsia="zh-CN"/>
                    </w:rPr>
                    <w:t>磋商</w:t>
                  </w:r>
                  <w:r>
                    <w:t>文件接受联合体报价且供应商为联合体的，供应商应提供本协议；否则无须提供。②本协议由委托代理人签字或盖章的，应按照</w:t>
                  </w:r>
                  <w:r>
                    <w:rPr>
                      <w:rFonts w:hint="eastAsia"/>
                      <w:lang w:eastAsia="zh-CN"/>
                    </w:rPr>
                    <w:t>磋商</w:t>
                  </w:r>
                  <w:r>
                    <w:t>文件第五章载明的格式提供“单位负责人授权书”。</w:t>
                  </w:r>
                </w:p>
              </w:tc>
            </w:tr>
          </w:tbl>
          <w:p w14:paraId="772C349D">
            <w:pPr>
              <w:pStyle w:val="16"/>
              <w:jc w:val="left"/>
            </w:pPr>
            <w:r>
              <w:t>（2）特定资格条件：</w:t>
            </w:r>
          </w:p>
          <w:p w14:paraId="7482179D">
            <w:pPr>
              <w:pStyle w:val="16"/>
              <w:jc w:val="left"/>
            </w:pPr>
            <w:r>
              <w:t>采购包1：</w:t>
            </w:r>
          </w:p>
          <w:p w14:paraId="6FDDE4ED">
            <w:pPr>
              <w:pStyle w:val="16"/>
              <w:jc w:val="left"/>
              <w:rPr>
                <w:rFonts w:hint="eastAsia" w:eastAsiaTheme="minorEastAsia"/>
                <w:lang w:eastAsia="zh-CN"/>
              </w:rPr>
            </w:pPr>
            <w:r>
              <w:rPr>
                <w:rFonts w:hint="eastAsia"/>
                <w:lang w:eastAsia="zh-CN"/>
              </w:rPr>
              <w:t>无</w:t>
            </w:r>
          </w:p>
          <w:p w14:paraId="75459F15">
            <w:pPr>
              <w:pStyle w:val="16"/>
              <w:jc w:val="left"/>
            </w:pPr>
            <w:r>
              <w:t>※备注说明</w:t>
            </w:r>
          </w:p>
          <w:p w14:paraId="56D29F2C">
            <w:pPr>
              <w:pStyle w:val="16"/>
              <w:jc w:val="left"/>
            </w:pPr>
            <w:r>
              <w:t>①供应商应根据自身实际情况提供上述资格要求的证明材料，格式可参考磋商文件第五章提供。</w:t>
            </w:r>
          </w:p>
          <w:p w14:paraId="6B372E35">
            <w:pPr>
              <w:pStyle w:val="16"/>
              <w:jc w:val="left"/>
            </w:pPr>
            <w:r>
              <w:t>②供应商提供的相应证明材料复印件均应符合：内容完整、清晰、整洁，并由供应商加盖其单位公章。</w:t>
            </w:r>
          </w:p>
          <w:p w14:paraId="1E0D8A1F">
            <w:pPr>
              <w:pStyle w:val="16"/>
              <w:jc w:val="left"/>
            </w:pPr>
            <w:r>
              <w:t>③根据</w:t>
            </w:r>
            <w:r>
              <w:rPr>
                <w:rFonts w:hint="eastAsia"/>
                <w:lang w:eastAsia="zh-CN"/>
              </w:rPr>
              <w:t>磋商</w:t>
            </w:r>
            <w:r>
              <w:t>文件须知前附表1第1项号的“（2）特定资格条件”要求，允许供应商采用资格承诺制的并提供符合要求的资格承诺函，视为满足</w:t>
            </w:r>
            <w:r>
              <w:rPr>
                <w:rFonts w:hint="eastAsia"/>
                <w:lang w:eastAsia="zh-CN"/>
              </w:rPr>
              <w:t>磋商文件</w:t>
            </w:r>
            <w:r>
              <w:t>的资格要求。</w:t>
            </w:r>
          </w:p>
        </w:tc>
      </w:tr>
      <w:tr w14:paraId="6D945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2261E3D0">
            <w:pPr>
              <w:pStyle w:val="16"/>
              <w:jc w:val="left"/>
            </w:pPr>
            <w:r>
              <w:t>2</w:t>
            </w:r>
          </w:p>
        </w:tc>
        <w:tc>
          <w:tcPr>
            <w:tcW w:w="813" w:type="dxa"/>
          </w:tcPr>
          <w:p w14:paraId="75579654">
            <w:pPr>
              <w:pStyle w:val="16"/>
              <w:jc w:val="left"/>
            </w:pPr>
            <w:r>
              <w:t>3.2.2</w:t>
            </w:r>
          </w:p>
        </w:tc>
        <w:tc>
          <w:tcPr>
            <w:tcW w:w="6986" w:type="dxa"/>
          </w:tcPr>
          <w:p w14:paraId="6AB10CFF">
            <w:pPr>
              <w:pStyle w:val="16"/>
              <w:jc w:val="left"/>
            </w:pPr>
            <w:r>
              <w:t>是否接受联合体形式的响应磋商：</w:t>
            </w:r>
          </w:p>
          <w:p w14:paraId="0D7A25ED">
            <w:pPr>
              <w:pStyle w:val="16"/>
              <w:jc w:val="left"/>
            </w:pPr>
            <w:r>
              <w:t>采购包1：</w:t>
            </w:r>
            <w:r>
              <w:rPr>
                <w:rFonts w:hint="eastAsia"/>
                <w:lang w:eastAsia="zh-CN"/>
              </w:rPr>
              <w:t>不</w:t>
            </w:r>
            <w:r>
              <w:t>接受</w:t>
            </w:r>
          </w:p>
        </w:tc>
      </w:tr>
      <w:tr w14:paraId="61EED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67279E67">
            <w:pPr>
              <w:pStyle w:val="16"/>
              <w:jc w:val="left"/>
            </w:pPr>
            <w:r>
              <w:t>3</w:t>
            </w:r>
          </w:p>
        </w:tc>
        <w:tc>
          <w:tcPr>
            <w:tcW w:w="813" w:type="dxa"/>
          </w:tcPr>
          <w:p w14:paraId="21295D1E">
            <w:pPr>
              <w:pStyle w:val="16"/>
              <w:jc w:val="left"/>
            </w:pPr>
            <w:r>
              <w:t>6.3</w:t>
            </w:r>
          </w:p>
        </w:tc>
        <w:tc>
          <w:tcPr>
            <w:tcW w:w="6986" w:type="dxa"/>
          </w:tcPr>
          <w:p w14:paraId="2E2C659A">
            <w:pPr>
              <w:pStyle w:val="16"/>
              <w:jc w:val="left"/>
            </w:pPr>
            <w:r>
              <w:t>是否组织现场考察或召开磋商前答疑会：</w:t>
            </w:r>
          </w:p>
          <w:p w14:paraId="47AC74D7">
            <w:pPr>
              <w:pStyle w:val="16"/>
              <w:jc w:val="left"/>
            </w:pPr>
            <w:r>
              <w:t>采购包1：不组织</w:t>
            </w:r>
          </w:p>
        </w:tc>
      </w:tr>
      <w:tr w14:paraId="14695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2D9F4F6B">
            <w:pPr>
              <w:pStyle w:val="16"/>
              <w:jc w:val="left"/>
            </w:pPr>
            <w:r>
              <w:t>4</w:t>
            </w:r>
          </w:p>
        </w:tc>
        <w:tc>
          <w:tcPr>
            <w:tcW w:w="813" w:type="dxa"/>
          </w:tcPr>
          <w:p w14:paraId="284356AC">
            <w:pPr>
              <w:pStyle w:val="16"/>
              <w:jc w:val="left"/>
            </w:pPr>
            <w:r>
              <w:t>9.1</w:t>
            </w:r>
          </w:p>
        </w:tc>
        <w:tc>
          <w:tcPr>
            <w:tcW w:w="6986" w:type="dxa"/>
          </w:tcPr>
          <w:p w14:paraId="243B6C25">
            <w:pPr>
              <w:pStyle w:val="16"/>
              <w:jc w:val="left"/>
            </w:pPr>
            <w:r>
              <w:t>响应文件有效期：首次响应文件提交截止时间起 90 个日历日。</w:t>
            </w:r>
          </w:p>
        </w:tc>
      </w:tr>
      <w:tr w14:paraId="6B6D3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2843F959">
            <w:pPr>
              <w:pStyle w:val="16"/>
              <w:jc w:val="left"/>
            </w:pPr>
            <w:r>
              <w:t>5</w:t>
            </w:r>
          </w:p>
        </w:tc>
        <w:tc>
          <w:tcPr>
            <w:tcW w:w="813" w:type="dxa"/>
          </w:tcPr>
          <w:p w14:paraId="6F51C03E">
            <w:pPr>
              <w:pStyle w:val="16"/>
              <w:jc w:val="left"/>
              <w:rPr>
                <w:color w:val="auto"/>
              </w:rPr>
            </w:pPr>
            <w:r>
              <w:rPr>
                <w:color w:val="auto"/>
              </w:rPr>
              <w:t>10.3.1</w:t>
            </w:r>
          </w:p>
        </w:tc>
        <w:tc>
          <w:tcPr>
            <w:tcW w:w="6986" w:type="dxa"/>
          </w:tcPr>
          <w:p w14:paraId="545E3430">
            <w:pPr>
              <w:pStyle w:val="16"/>
              <w:jc w:val="left"/>
              <w:rPr>
                <w:color w:val="auto"/>
              </w:rPr>
            </w:pPr>
            <w:r>
              <w:rPr>
                <w:color w:val="auto"/>
              </w:rPr>
              <w:t>磋商保证金要求：</w:t>
            </w:r>
          </w:p>
          <w:p w14:paraId="502BD93C">
            <w:pPr>
              <w:pStyle w:val="16"/>
              <w:jc w:val="left"/>
              <w:rPr>
                <w:rFonts w:hint="eastAsia" w:eastAsiaTheme="minorEastAsia"/>
                <w:color w:val="auto"/>
                <w:lang w:eastAsia="zh-CN"/>
              </w:rPr>
            </w:pPr>
            <w:r>
              <w:rPr>
                <w:rFonts w:asciiTheme="minorEastAsia" w:hAnsiTheme="minorEastAsia" w:cstheme="minorEastAsia"/>
                <w:color w:val="auto"/>
              </w:rPr>
              <w:t>本项目免收</w:t>
            </w:r>
            <w:r>
              <w:rPr>
                <w:rFonts w:asciiTheme="minorEastAsia" w:hAnsiTheme="minorEastAsia" w:cstheme="minorEastAsia"/>
                <w:color w:val="auto"/>
                <w:lang w:eastAsia="zh-CN"/>
              </w:rPr>
              <w:t>磋商</w:t>
            </w:r>
            <w:r>
              <w:rPr>
                <w:rFonts w:asciiTheme="minorEastAsia" w:hAnsiTheme="minorEastAsia" w:cstheme="minorEastAsia"/>
                <w:color w:val="auto"/>
              </w:rPr>
              <w:t>保证金</w:t>
            </w:r>
            <w:r>
              <w:rPr>
                <w:rFonts w:hint="eastAsia" w:asciiTheme="minorEastAsia" w:hAnsiTheme="minorEastAsia" w:cstheme="minorEastAsia"/>
                <w:color w:val="auto"/>
                <w:lang w:eastAsia="zh-CN"/>
              </w:rPr>
              <w:t>。</w:t>
            </w:r>
          </w:p>
        </w:tc>
      </w:tr>
      <w:tr w14:paraId="54FD2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23" w:type="dxa"/>
          </w:tcPr>
          <w:p w14:paraId="2AA9C54C">
            <w:pPr>
              <w:pStyle w:val="16"/>
              <w:jc w:val="left"/>
            </w:pPr>
            <w:r>
              <w:t>6</w:t>
            </w:r>
          </w:p>
        </w:tc>
        <w:tc>
          <w:tcPr>
            <w:tcW w:w="813" w:type="dxa"/>
          </w:tcPr>
          <w:p w14:paraId="732004ED">
            <w:pPr>
              <w:pStyle w:val="16"/>
              <w:jc w:val="left"/>
            </w:pPr>
            <w:r>
              <w:t>11.1</w:t>
            </w:r>
          </w:p>
        </w:tc>
        <w:tc>
          <w:tcPr>
            <w:tcW w:w="6986" w:type="dxa"/>
          </w:tcPr>
          <w:p w14:paraId="5E67DA90">
            <w:pPr>
              <w:pStyle w:val="16"/>
              <w:jc w:val="left"/>
            </w:pPr>
            <w:r>
              <w:t>响应文件的份数</w:t>
            </w:r>
          </w:p>
          <w:p w14:paraId="188C6804">
            <w:pPr>
              <w:pStyle w:val="16"/>
              <w:jc w:val="left"/>
            </w:pPr>
            <w:r>
              <w:t xml:space="preserve"> （1）纸质响应文件</w:t>
            </w:r>
          </w:p>
          <w:p w14:paraId="6B0FE095">
            <w:pPr>
              <w:pStyle w:val="16"/>
              <w:jc w:val="left"/>
            </w:pPr>
            <w:r>
              <w:t xml:space="preserve"> ①响应文件正本 </w:t>
            </w:r>
            <w:r>
              <w:rPr>
                <w:rFonts w:hint="eastAsia"/>
                <w:lang w:val="en-US" w:eastAsia="zh-CN"/>
              </w:rPr>
              <w:t>1</w:t>
            </w:r>
            <w:r>
              <w:t xml:space="preserve"> 份、副本</w:t>
            </w:r>
            <w:r>
              <w:rPr>
                <w:rFonts w:hint="eastAsia"/>
                <w:lang w:val="en-US" w:eastAsia="zh-CN"/>
              </w:rPr>
              <w:t>2</w:t>
            </w:r>
            <w:r>
              <w:t>份。</w:t>
            </w:r>
          </w:p>
          <w:p w14:paraId="55946B4A">
            <w:pPr>
              <w:pStyle w:val="16"/>
              <w:rPr>
                <w:rFonts w:hint="eastAsia" w:asciiTheme="minorEastAsia" w:hAnsiTheme="minorEastAsia" w:cstheme="minorEastAsia"/>
                <w:color w:val="0000FF"/>
                <w:lang w:val="en-US" w:eastAsia="zh-CN"/>
              </w:rPr>
            </w:pPr>
            <w:r>
              <w:t xml:space="preserve"> ②可读介质（光盘或U盘） </w:t>
            </w:r>
            <w:r>
              <w:rPr>
                <w:rFonts w:hint="eastAsia"/>
                <w:lang w:val="en-US" w:eastAsia="zh-CN"/>
              </w:rPr>
              <w:t>1</w:t>
            </w:r>
            <w:r>
              <w:t xml:space="preserve"> 份：</w:t>
            </w:r>
            <w:r>
              <w:rPr>
                <w:rFonts w:hint="eastAsia"/>
              </w:rPr>
              <w:t>供应商应将响应文件按</w:t>
            </w:r>
            <w:r>
              <w:rPr>
                <w:rFonts w:hint="eastAsia"/>
                <w:lang w:eastAsia="zh-CN"/>
              </w:rPr>
              <w:t>磋商</w:t>
            </w:r>
            <w:r>
              <w:rPr>
                <w:rFonts w:hint="eastAsia"/>
              </w:rPr>
              <w:t>文件规定签字并加盖公章后制作成PDF格式存放，无病毒，所有文件不留密码。</w:t>
            </w:r>
          </w:p>
          <w:p w14:paraId="74BE1543">
            <w:pPr>
              <w:pStyle w:val="16"/>
              <w:rPr>
                <w:rFonts w:hint="eastAsia" w:asciiTheme="minorEastAsia" w:hAnsiTheme="minorEastAsia" w:cstheme="minorEastAsia"/>
                <w:lang w:val="en-US" w:eastAsia="zh-CN"/>
              </w:rPr>
            </w:pPr>
            <w:r>
              <w:rPr>
                <w:rFonts w:hint="eastAsia" w:asciiTheme="minorEastAsia" w:hAnsiTheme="minorEastAsia" w:cstheme="minorEastAsia"/>
                <w:lang w:val="en-US" w:eastAsia="zh-CN"/>
              </w:rPr>
              <w:t>响应文件正本必须用A4幅面纸张打印装订，应编制封面、目录、页码，必须用胶装（为永久性、无破坏不可拆分）装订成册，须加盖骑缝章，并在相应位置签名并加盖公章，并在封面标明“正本”字样；响应文件副本应与正本一致，可以用正本的完整复印件，并在封面标明“副本”字样。正本与副本内容如有不一致之处，则以正本为准。</w:t>
            </w:r>
          </w:p>
          <w:p w14:paraId="52F130C0">
            <w:pPr>
              <w:pStyle w:val="16"/>
              <w:jc w:val="left"/>
            </w:pPr>
            <w:r>
              <w:rPr>
                <w:rFonts w:hint="eastAsia" w:asciiTheme="minorEastAsia" w:hAnsiTheme="minorEastAsia" w:cstheme="minorEastAsia"/>
                <w:lang w:val="en-US" w:eastAsia="zh-CN"/>
              </w:rPr>
              <w:t>未按此规定要求的，将被视为未实质性响应磋商文件要求，其响应文件无效。</w:t>
            </w:r>
          </w:p>
        </w:tc>
      </w:tr>
      <w:tr w14:paraId="25158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67C7603F">
            <w:pPr>
              <w:pStyle w:val="16"/>
              <w:jc w:val="left"/>
            </w:pPr>
            <w:r>
              <w:t>7</w:t>
            </w:r>
          </w:p>
        </w:tc>
        <w:tc>
          <w:tcPr>
            <w:tcW w:w="813" w:type="dxa"/>
          </w:tcPr>
          <w:p w14:paraId="3D2AB0E0">
            <w:pPr>
              <w:pStyle w:val="16"/>
              <w:jc w:val="left"/>
            </w:pPr>
            <w:r>
              <w:t>14.4</w:t>
            </w:r>
          </w:p>
        </w:tc>
        <w:tc>
          <w:tcPr>
            <w:tcW w:w="6986" w:type="dxa"/>
          </w:tcPr>
          <w:p w14:paraId="65E959C3">
            <w:pPr>
              <w:pStyle w:val="16"/>
              <w:jc w:val="left"/>
            </w:pPr>
            <w:r>
              <w:t>磋商过程中可能发生实质性变动的内容：</w:t>
            </w:r>
          </w:p>
          <w:p w14:paraId="6CD11A0F">
            <w:pPr>
              <w:pStyle w:val="16"/>
              <w:jc w:val="left"/>
            </w:pPr>
            <w:r>
              <w:t>在磋商过程中，磋商小组可以根据磋商文件和磋商情况实质性变动采购需求中的技术、服务要求以及合同草案条 款，但不得变动磋商文件中的其他内容。实质性变动的内容，须经采购人代表确认</w:t>
            </w:r>
          </w:p>
        </w:tc>
      </w:tr>
      <w:tr w14:paraId="11188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0A5E30B">
            <w:pPr>
              <w:pStyle w:val="16"/>
              <w:jc w:val="left"/>
            </w:pPr>
            <w:r>
              <w:t>8</w:t>
            </w:r>
          </w:p>
        </w:tc>
        <w:tc>
          <w:tcPr>
            <w:tcW w:w="813" w:type="dxa"/>
          </w:tcPr>
          <w:p w14:paraId="4AF97A8F">
            <w:pPr>
              <w:pStyle w:val="16"/>
              <w:jc w:val="left"/>
            </w:pPr>
            <w:r>
              <w:t>14.9</w:t>
            </w:r>
          </w:p>
        </w:tc>
        <w:tc>
          <w:tcPr>
            <w:tcW w:w="6986" w:type="dxa"/>
          </w:tcPr>
          <w:p w14:paraId="152A2095">
            <w:pPr>
              <w:pStyle w:val="16"/>
              <w:jc w:val="left"/>
              <w:rPr>
                <w:rFonts w:hint="eastAsia" w:eastAsiaTheme="minorEastAsia"/>
                <w:lang w:eastAsia="zh-CN"/>
              </w:rPr>
            </w:pPr>
            <w:r>
              <w:t>评审的标准和方法：具体内容详见竞争性磋商须知前附表专项附件“评审的标准和方法”。</w:t>
            </w:r>
          </w:p>
        </w:tc>
      </w:tr>
      <w:tr w14:paraId="09A08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15385B12">
            <w:pPr>
              <w:pStyle w:val="16"/>
              <w:jc w:val="left"/>
            </w:pPr>
            <w:r>
              <w:t>9</w:t>
            </w:r>
          </w:p>
        </w:tc>
        <w:tc>
          <w:tcPr>
            <w:tcW w:w="813" w:type="dxa"/>
          </w:tcPr>
          <w:p w14:paraId="04616CDC"/>
        </w:tc>
        <w:tc>
          <w:tcPr>
            <w:tcW w:w="6986" w:type="dxa"/>
          </w:tcPr>
          <w:p w14:paraId="1DD57E52">
            <w:pPr>
              <w:pStyle w:val="16"/>
              <w:jc w:val="left"/>
            </w:pPr>
            <w:r>
              <w:t>根据采购项目的特点和需要，需要加以详细说明的其他磋商程序规定、要求等内容：</w:t>
            </w:r>
          </w:p>
          <w:p w14:paraId="64BAF17E">
            <w:pPr>
              <w:pStyle w:val="16"/>
              <w:jc w:val="left"/>
              <w:rPr>
                <w:rFonts w:hint="eastAsia" w:eastAsiaTheme="minorEastAsia"/>
                <w:lang w:eastAsia="zh-CN"/>
              </w:rPr>
            </w:pPr>
            <w:r>
              <w:rPr>
                <w:rFonts w:hint="eastAsia"/>
                <w:lang w:val="en-US" w:eastAsia="zh-CN"/>
              </w:rPr>
              <w:t xml:space="preserve"> </w:t>
            </w:r>
            <w:r>
              <w:rPr>
                <w:rFonts w:hint="eastAsia" w:asciiTheme="minorEastAsia" w:hAnsiTheme="minorEastAsia" w:eastAsiaTheme="minorEastAsia" w:cstheme="minorEastAsia"/>
                <w:kern w:val="0"/>
                <w:sz w:val="20"/>
                <w:szCs w:val="20"/>
                <w:lang w:val="en-US" w:eastAsia="zh-CN" w:bidi="ar-SA"/>
              </w:rPr>
              <w:t>(1)磋商小组将按照规定对各报价人的响应文件采用相同的程序和标准进行评价和比较，将按照提交首次响应文件时间的先后顺序(或者逆顺序)邀请通过资格及符合性审查的合格报价人至磋商现场进行磋商。 (2)所有合格的报价人均至磋商现场进行磋商并进行最后报价。未进行最后报价或放弃最后报价的报价人其提交的响应文件和报价将被否决。磋商小组确定成交候选人时以最后报价为准</w:t>
            </w:r>
          </w:p>
        </w:tc>
      </w:tr>
      <w:tr w14:paraId="185D5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0066ECCD">
            <w:pPr>
              <w:pStyle w:val="16"/>
              <w:jc w:val="left"/>
            </w:pPr>
            <w:r>
              <w:t>10</w:t>
            </w:r>
          </w:p>
        </w:tc>
        <w:tc>
          <w:tcPr>
            <w:tcW w:w="813" w:type="dxa"/>
          </w:tcPr>
          <w:p w14:paraId="4F09376B">
            <w:pPr>
              <w:pStyle w:val="16"/>
              <w:jc w:val="left"/>
            </w:pPr>
            <w:r>
              <w:t>22.2</w:t>
            </w:r>
          </w:p>
        </w:tc>
        <w:tc>
          <w:tcPr>
            <w:tcW w:w="6986" w:type="dxa"/>
          </w:tcPr>
          <w:p w14:paraId="0CCFCD6A">
            <w:pPr>
              <w:pStyle w:val="16"/>
              <w:jc w:val="left"/>
              <w:rPr>
                <w:color w:val="auto"/>
              </w:rPr>
            </w:pPr>
            <w:r>
              <w:rPr>
                <w:color w:val="auto"/>
              </w:rPr>
              <w:t>信息公告指定媒体（以下简称：“指定媒体”）：</w:t>
            </w:r>
          </w:p>
          <w:p w14:paraId="30512767">
            <w:pPr>
              <w:pStyle w:val="16"/>
              <w:keepNext w:val="0"/>
              <w:keepLines w:val="0"/>
              <w:pageBreakBefore w:val="0"/>
              <w:widowControl/>
              <w:kinsoku/>
              <w:wordWrap w:val="0"/>
              <w:overflowPunct/>
              <w:topLinePunct w:val="0"/>
              <w:autoSpaceDE/>
              <w:autoSpaceDN/>
              <w:bidi w:val="0"/>
              <w:adjustRightInd/>
              <w:snapToGrid/>
              <w:jc w:val="left"/>
              <w:textAlignment w:val="auto"/>
              <w:rPr>
                <w:color w:val="auto"/>
              </w:rPr>
            </w:pPr>
            <w:r>
              <w:rPr>
                <w:rFonts w:hint="eastAsia"/>
                <w:color w:val="auto"/>
                <w:lang w:eastAsia="zh-CN"/>
              </w:rPr>
              <w:t>国家税务总局福建省税务局（三明）</w:t>
            </w:r>
            <w:r>
              <w:rPr>
                <w:color w:val="auto"/>
              </w:rPr>
              <w:t>网址</w:t>
            </w:r>
            <w:r>
              <w:rPr>
                <w:rFonts w:hint="eastAsia"/>
                <w:color w:val="auto"/>
              </w:rPr>
              <w:t>http://fujian.chinatax.gov.cn/smsswj/</w:t>
            </w:r>
            <w:r>
              <w:rPr>
                <w:color w:val="auto"/>
              </w:rPr>
              <w:t>。</w:t>
            </w:r>
          </w:p>
        </w:tc>
      </w:tr>
      <w:tr w14:paraId="52216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4581273E">
            <w:pPr>
              <w:pStyle w:val="16"/>
              <w:jc w:val="left"/>
            </w:pPr>
            <w:r>
              <w:t>11</w:t>
            </w:r>
          </w:p>
        </w:tc>
        <w:tc>
          <w:tcPr>
            <w:tcW w:w="813" w:type="dxa"/>
          </w:tcPr>
          <w:p w14:paraId="4CF0A517">
            <w:pPr>
              <w:pStyle w:val="16"/>
              <w:jc w:val="left"/>
            </w:pPr>
            <w:r>
              <w:t>23.1</w:t>
            </w:r>
          </w:p>
        </w:tc>
        <w:tc>
          <w:tcPr>
            <w:tcW w:w="6986" w:type="dxa"/>
          </w:tcPr>
          <w:p w14:paraId="4CCDC5FB">
            <w:pPr>
              <w:pStyle w:val="16"/>
              <w:jc w:val="left"/>
              <w:rPr>
                <w:rFonts w:hint="eastAsia" w:eastAsiaTheme="minorEastAsia"/>
                <w:color w:val="auto"/>
                <w:lang w:eastAsia="zh-CN"/>
              </w:rPr>
            </w:pPr>
            <w:r>
              <w:rPr>
                <w:color w:val="auto"/>
              </w:rPr>
              <w:t>本项目监督管理部门：</w:t>
            </w:r>
            <w:r>
              <w:rPr>
                <w:rFonts w:hint="eastAsia"/>
                <w:color w:val="auto"/>
                <w:lang w:val="en-US" w:eastAsia="zh-CN"/>
              </w:rPr>
              <w:t xml:space="preserve"> </w:t>
            </w:r>
            <w:r>
              <w:rPr>
                <w:color w:val="auto"/>
              </w:rPr>
              <w:t xml:space="preserve"> </w:t>
            </w:r>
            <w:r>
              <w:rPr>
                <w:rFonts w:hint="eastAsia"/>
                <w:color w:val="auto"/>
              </w:rPr>
              <w:t>税务局法制股</w:t>
            </w:r>
          </w:p>
        </w:tc>
      </w:tr>
      <w:tr w14:paraId="67E4A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1227AE66">
            <w:pPr>
              <w:pStyle w:val="16"/>
              <w:jc w:val="left"/>
            </w:pPr>
            <w:r>
              <w:t>12</w:t>
            </w:r>
          </w:p>
        </w:tc>
        <w:tc>
          <w:tcPr>
            <w:tcW w:w="813" w:type="dxa"/>
          </w:tcPr>
          <w:p w14:paraId="248B1263">
            <w:pPr>
              <w:pStyle w:val="16"/>
              <w:jc w:val="left"/>
            </w:pPr>
            <w:r>
              <w:t>26</w:t>
            </w:r>
          </w:p>
        </w:tc>
        <w:tc>
          <w:tcPr>
            <w:tcW w:w="6986" w:type="dxa"/>
          </w:tcPr>
          <w:p w14:paraId="5FAC6219">
            <w:pPr>
              <w:pStyle w:val="16"/>
              <w:jc w:val="left"/>
            </w:pPr>
            <w:r>
              <w:t>根据采购项目特点或政策需要补充的其他新增内容：</w:t>
            </w:r>
          </w:p>
          <w:p w14:paraId="767026DD">
            <w:pPr>
              <w:pStyle w:val="16"/>
              <w:jc w:val="left"/>
            </w:pPr>
            <w:r>
              <w:t xml:space="preserve"> (1)本项目代理服务费：</w:t>
            </w:r>
          </w:p>
          <w:p w14:paraId="50B748F9">
            <w:pPr>
              <w:pStyle w:val="16"/>
              <w:jc w:val="left"/>
            </w:pPr>
            <w:r>
              <w:t>本项目收取代理服务费</w:t>
            </w:r>
          </w:p>
          <w:p w14:paraId="40F4D1BD">
            <w:pPr>
              <w:pStyle w:val="16"/>
              <w:jc w:val="left"/>
              <w:rPr>
                <w:rFonts w:hint="eastAsia"/>
                <w:lang w:eastAsia="zh-CN"/>
              </w:rPr>
            </w:pPr>
            <w:r>
              <w:t>代理服务费用收取对象：</w:t>
            </w:r>
            <w:r>
              <w:rPr>
                <w:rFonts w:hint="eastAsia"/>
                <w:lang w:eastAsia="zh-CN"/>
              </w:rPr>
              <w:t>采购人</w:t>
            </w:r>
          </w:p>
          <w:p w14:paraId="75610A78">
            <w:pPr>
              <w:pStyle w:val="16"/>
              <w:jc w:val="left"/>
              <w:rPr>
                <w:rFonts w:hint="eastAsia"/>
                <w:lang w:val="en-US" w:eastAsia="zh-CN"/>
              </w:rPr>
            </w:pPr>
            <w:r>
              <w:t>代理服务费收费标准：</w:t>
            </w:r>
            <w:r>
              <w:rPr>
                <w:rFonts w:hint="eastAsia"/>
              </w:rPr>
              <w:t>收费标准</w:t>
            </w:r>
            <w:r>
              <w:rPr>
                <w:rFonts w:hint="eastAsia"/>
                <w:lang w:val="en-US" w:eastAsia="zh-CN"/>
              </w:rPr>
              <w:t>按</w:t>
            </w:r>
            <w:r>
              <w:rPr>
                <w:rFonts w:hint="eastAsia"/>
              </w:rPr>
              <w:t>合同包</w:t>
            </w:r>
            <w:r>
              <w:rPr>
                <w:rFonts w:hint="eastAsia"/>
                <w:lang w:val="en-US" w:eastAsia="zh-CN"/>
              </w:rPr>
              <w:t>干价</w:t>
            </w:r>
            <w:r>
              <w:rPr>
                <w:rFonts w:hint="eastAsia"/>
              </w:rPr>
              <w:t>计取</w:t>
            </w:r>
            <w:r>
              <w:rPr>
                <w:rFonts w:hint="eastAsia"/>
                <w:lang w:val="en-US" w:eastAsia="zh-CN"/>
              </w:rPr>
              <w:t>，合计人民币一万元整</w:t>
            </w:r>
            <w:r>
              <w:rPr>
                <w:rFonts w:hint="eastAsia"/>
              </w:rPr>
              <w:t>；</w:t>
            </w:r>
            <w:r>
              <w:rPr>
                <w:rFonts w:hint="eastAsia"/>
                <w:lang w:eastAsia="zh-CN"/>
              </w:rPr>
              <w:t>采购人在领取</w:t>
            </w:r>
            <w:r>
              <w:rPr>
                <w:rFonts w:hint="eastAsia"/>
                <w:lang w:val="en-US" w:eastAsia="zh-CN"/>
              </w:rPr>
              <w:t>成交通知书前按规定的标准一次性向采购代理机构缴清招选代理服务费，缴后不退。代理服务费以银行转账、电汇、汇票或现金等付款方式。代理服务费账号：开户名：福建盛鑫招标代理有限公司三明分公司；开户行：中国银行三元支行；账号：4208 7450 7725。</w:t>
            </w:r>
          </w:p>
          <w:p w14:paraId="269104BD">
            <w:pPr>
              <w:pStyle w:val="16"/>
              <w:jc w:val="left"/>
            </w:pPr>
            <w:r>
              <w:t xml:space="preserve"> (2)其他：</w:t>
            </w:r>
          </w:p>
          <w:p w14:paraId="79535216">
            <w:pPr>
              <w:pStyle w:val="16"/>
              <w:jc w:val="left"/>
            </w:pPr>
            <w:r>
              <w:t>无</w:t>
            </w:r>
          </w:p>
          <w:p w14:paraId="26B7AA18">
            <w:pPr>
              <w:pStyle w:val="16"/>
              <w:jc w:val="left"/>
              <w:rPr>
                <w:rFonts w:hint="eastAsia" w:eastAsiaTheme="minorEastAsia"/>
                <w:lang w:eastAsia="zh-CN"/>
              </w:rPr>
            </w:pPr>
            <w:r>
              <w:rPr>
                <w:rFonts w:hint="eastAsia"/>
                <w:lang w:val="en-US" w:eastAsia="zh-CN"/>
              </w:rPr>
              <w:t xml:space="preserve"> </w:t>
            </w:r>
          </w:p>
        </w:tc>
      </w:tr>
      <w:tr w14:paraId="3AC02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3C233DF7">
            <w:pPr>
              <w:pStyle w:val="16"/>
              <w:jc w:val="left"/>
            </w:pPr>
            <w:r>
              <w:t>13</w:t>
            </w:r>
          </w:p>
        </w:tc>
        <w:tc>
          <w:tcPr>
            <w:tcW w:w="813" w:type="dxa"/>
          </w:tcPr>
          <w:p w14:paraId="1DCE8A5A">
            <w:pPr>
              <w:pStyle w:val="16"/>
              <w:jc w:val="left"/>
            </w:pPr>
            <w:r>
              <w:t>18.1</w:t>
            </w:r>
          </w:p>
        </w:tc>
        <w:tc>
          <w:tcPr>
            <w:tcW w:w="6986" w:type="dxa"/>
          </w:tcPr>
          <w:p w14:paraId="39E71048">
            <w:pPr>
              <w:pStyle w:val="16"/>
              <w:jc w:val="left"/>
            </w:pPr>
            <w:r>
              <w:t>合同签订时限：自</w:t>
            </w:r>
            <w:r>
              <w:rPr>
                <w:rFonts w:hint="eastAsia"/>
                <w:lang w:eastAsia="zh-CN"/>
              </w:rPr>
              <w:t>成交</w:t>
            </w:r>
            <w:r>
              <w:t>通知书发出之日</w:t>
            </w:r>
            <w:r>
              <w:rPr>
                <w:color w:val="auto"/>
              </w:rPr>
              <w:t>起</w:t>
            </w:r>
            <w:r>
              <w:rPr>
                <w:rFonts w:hint="eastAsia"/>
                <w:color w:val="auto"/>
                <w:lang w:val="en-US" w:eastAsia="zh-CN"/>
              </w:rPr>
              <w:t>15</w:t>
            </w:r>
            <w:r>
              <w:rPr>
                <w:color w:val="auto"/>
              </w:rPr>
              <w:t>个日历日内。</w:t>
            </w:r>
          </w:p>
        </w:tc>
      </w:tr>
    </w:tbl>
    <w:p w14:paraId="72E05947">
      <w:pPr>
        <w:pStyle w:val="16"/>
        <w:jc w:val="center"/>
        <w:outlineLvl w:val="2"/>
      </w:pPr>
      <w:r>
        <w:rPr>
          <w:b/>
          <w:sz w:val="28"/>
        </w:rPr>
        <w:t>专项附件： 评审的标准和方法</w:t>
      </w:r>
    </w:p>
    <w:p w14:paraId="41C86680">
      <w:pPr>
        <w:pStyle w:val="16"/>
        <w:jc w:val="center"/>
        <w:outlineLvl w:val="2"/>
      </w:pPr>
      <w:r>
        <w:rPr>
          <w:b/>
          <w:sz w:val="28"/>
        </w:rPr>
        <w:t>一、磋商小组</w:t>
      </w:r>
    </w:p>
    <w:p w14:paraId="66BF2989">
      <w:pPr>
        <w:pStyle w:val="16"/>
        <w:ind w:firstLine="480"/>
        <w:jc w:val="left"/>
      </w:pPr>
      <w:r>
        <w:t>1.1采购人根据项目的特点依法组建磋商小组。</w:t>
      </w:r>
    </w:p>
    <w:p w14:paraId="3683C5E2">
      <w:pPr>
        <w:pStyle w:val="16"/>
        <w:ind w:firstLine="480"/>
        <w:jc w:val="left"/>
      </w:pPr>
      <w:r>
        <w:t>1.2磋商小组</w:t>
      </w:r>
    </w:p>
    <w:p w14:paraId="4A792471">
      <w:pPr>
        <w:pStyle w:val="16"/>
        <w:jc w:val="left"/>
      </w:pPr>
      <w:r>
        <w:t>由采购人代表和评审专家两部分共3人组成，其中由福建省政府采购评审专家库产生的评审专家2人，由采购人派出的采购人代表1人。技术复杂、专业性强的采购项目，评审专家中应当包含1名法律专家。</w:t>
      </w:r>
    </w:p>
    <w:p w14:paraId="1AD3B947">
      <w:pPr>
        <w:pStyle w:val="16"/>
        <w:ind w:firstLine="480"/>
        <w:jc w:val="left"/>
      </w:pPr>
      <w:r>
        <w:t>1.3磋商小组负责具体磋商和评审事务，并按照下列原则依法独立履行有关职责：</w:t>
      </w:r>
    </w:p>
    <w:p w14:paraId="4E52597C">
      <w:pPr>
        <w:pStyle w:val="16"/>
        <w:ind w:firstLine="960"/>
        <w:jc w:val="left"/>
      </w:pPr>
      <w:r>
        <w:t>1.3.1评审应保护国家利益、社会公共利益和各方当事人合法权益，提高采购效益，保证项目质量。</w:t>
      </w:r>
    </w:p>
    <w:p w14:paraId="0FFE715D">
      <w:pPr>
        <w:pStyle w:val="16"/>
        <w:ind w:firstLine="960"/>
        <w:jc w:val="left"/>
      </w:pPr>
      <w:r>
        <w:t>1.3.2评审应遵循公平、公正、科学、严谨和择优原则。</w:t>
      </w:r>
    </w:p>
    <w:p w14:paraId="321DFA6D">
      <w:pPr>
        <w:pStyle w:val="16"/>
        <w:ind w:firstLine="960"/>
        <w:jc w:val="left"/>
      </w:pPr>
      <w:r>
        <w:t>1.3.3评审的依据是磋商文件和响应文件，磋商文件中没有规定的评审标准不得作为评审依据。</w:t>
      </w:r>
    </w:p>
    <w:p w14:paraId="4026EB44">
      <w:pPr>
        <w:pStyle w:val="16"/>
        <w:ind w:firstLine="960"/>
        <w:jc w:val="left"/>
      </w:pPr>
      <w:r>
        <w:t>1.3.4磋商小组应按照磋商文件规定推荐成交候选供应商或根据采购人的授权确定成交人。</w:t>
      </w:r>
    </w:p>
    <w:p w14:paraId="5A3917C1">
      <w:pPr>
        <w:pStyle w:val="16"/>
        <w:ind w:firstLine="960"/>
        <w:jc w:val="left"/>
      </w:pPr>
      <w:r>
        <w:t>1.3.5评审应遵守下列评审纪律：</w:t>
      </w:r>
    </w:p>
    <w:p w14:paraId="12C94EA9">
      <w:pPr>
        <w:pStyle w:val="16"/>
        <w:ind w:firstLine="960"/>
        <w:jc w:val="left"/>
      </w:pPr>
      <w:r>
        <w:t>①评审情况不得私自外泄，有关信息由采购人或其委托的代理机构统一对外发布。</w:t>
      </w:r>
    </w:p>
    <w:p w14:paraId="024270DD">
      <w:pPr>
        <w:pStyle w:val="16"/>
        <w:ind w:firstLine="960"/>
        <w:jc w:val="left"/>
      </w:pPr>
      <w:r>
        <w:t>②对采购人或供应商提供的要求保密的资料，不得摘记翻印和外传。</w:t>
      </w:r>
    </w:p>
    <w:p w14:paraId="64C33FC4">
      <w:pPr>
        <w:pStyle w:val="16"/>
        <w:ind w:firstLine="960"/>
        <w:jc w:val="left"/>
      </w:pPr>
      <w:r>
        <w:t>③不得收受供应商或有关人员的任何礼物，不得串联鼓动其他人袒护某供应商。若与供应商存在利害关系，则应主动声明并回避。</w:t>
      </w:r>
    </w:p>
    <w:p w14:paraId="31CEACB2">
      <w:pPr>
        <w:pStyle w:val="16"/>
        <w:ind w:firstLine="960"/>
        <w:jc w:val="left"/>
      </w:pPr>
      <w:r>
        <w:t>④全体磋商小组成员应按照磋商文件规定进行评审，一切认定事项应查有实据且不得弄虚作假。</w:t>
      </w:r>
    </w:p>
    <w:p w14:paraId="3D374A19">
      <w:pPr>
        <w:pStyle w:val="16"/>
        <w:ind w:firstLine="960"/>
        <w:jc w:val="left"/>
      </w:pPr>
      <w:r>
        <w:t>⑤评审中应充分发扬民主，推荐成交人候选人或根据采购人授权确定成交人后要服从评审报告。</w:t>
      </w:r>
    </w:p>
    <w:p w14:paraId="7DB4F1B8">
      <w:pPr>
        <w:pStyle w:val="16"/>
        <w:ind w:firstLine="480"/>
        <w:jc w:val="left"/>
      </w:pPr>
      <w:r>
        <w:rPr>
          <w:b/>
        </w:rPr>
        <w:t>※对违反评审纪律的评委，将取消其评委资格，对评审工作造成严重损失者将予以通报批评乃至追究法律责任。</w:t>
      </w:r>
    </w:p>
    <w:p w14:paraId="3ED48C3A">
      <w:pPr>
        <w:pStyle w:val="16"/>
        <w:jc w:val="center"/>
        <w:outlineLvl w:val="2"/>
      </w:pPr>
      <w:r>
        <w:rPr>
          <w:b/>
          <w:sz w:val="28"/>
        </w:rPr>
        <w:t>二、磋商程序</w:t>
      </w:r>
    </w:p>
    <w:p w14:paraId="18A353CF">
      <w:pPr>
        <w:pStyle w:val="16"/>
        <w:ind w:firstLine="480"/>
        <w:jc w:val="left"/>
      </w:pPr>
      <w:r>
        <w:t>2.1磋商程序按照磋商文件第二章第2节“竞争性磋商须知”第14 条“磋商程序以及评审标准和方法”的相关条款规定执行。</w:t>
      </w:r>
    </w:p>
    <w:p w14:paraId="2D780980">
      <w:pPr>
        <w:pStyle w:val="16"/>
        <w:ind w:firstLine="480"/>
        <w:jc w:val="left"/>
      </w:pPr>
      <w: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7572360">
      <w:pPr>
        <w:pStyle w:val="16"/>
        <w:jc w:val="left"/>
      </w:pPr>
      <w:r>
        <w:t>无</w:t>
      </w:r>
    </w:p>
    <w:p w14:paraId="11DBF02C">
      <w:pPr>
        <w:pStyle w:val="16"/>
        <w:ind w:firstLine="480"/>
        <w:jc w:val="left"/>
      </w:pPr>
      <w:r>
        <w:t>2.3只有资格审查和实质性响应审查均合格且按规定提交最后报价的合格供应商才能参加综合评分。</w:t>
      </w:r>
    </w:p>
    <w:p w14:paraId="5F276AC1">
      <w:pPr>
        <w:pStyle w:val="16"/>
        <w:jc w:val="center"/>
        <w:outlineLvl w:val="2"/>
      </w:pPr>
      <w:r>
        <w:rPr>
          <w:b/>
          <w:sz w:val="28"/>
        </w:rPr>
        <w:t>三、综合评分的标准和方法</w:t>
      </w:r>
    </w:p>
    <w:p w14:paraId="1B073324">
      <w:pPr>
        <w:pStyle w:val="16"/>
        <w:ind w:firstLine="480"/>
        <w:jc w:val="left"/>
      </w:pPr>
      <w:r>
        <w:t>3.1磋商小组将采用综合评分法对提交最后报价的合格供应商的响应文件和最后报价进行综合评分。如果磋商项目有多个采购包，则按相应采购包分别进行，具体综合评分的标准和方法如下：</w:t>
      </w:r>
    </w:p>
    <w:p w14:paraId="6A267D73">
      <w:pPr>
        <w:pStyle w:val="16"/>
        <w:ind w:firstLine="960"/>
        <w:jc w:val="left"/>
      </w:pPr>
      <w: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37B1B728">
      <w:pPr>
        <w:pStyle w:val="16"/>
        <w:ind w:firstLine="960"/>
        <w:jc w:val="left"/>
      </w:pPr>
      <w:r>
        <w:t>3.3.2具体评审标准和方法：</w:t>
      </w:r>
    </w:p>
    <w:p w14:paraId="5EA69BA3">
      <w:pPr>
        <w:pStyle w:val="16"/>
        <w:ind w:firstLine="960"/>
        <w:jc w:val="left"/>
      </w:pPr>
      <w:r>
        <w:t>（1） 响应文件满足磋商文件全部实质性要求，且按照评审因素的量化指标综合评审总得分从高到低顺序推荐3名以上成交候选人供应商，其中评审总得分最高的供应商为第一成交候选供应商。</w:t>
      </w:r>
    </w:p>
    <w:p w14:paraId="551C5F89">
      <w:pPr>
        <w:pStyle w:val="16"/>
        <w:ind w:firstLine="960"/>
        <w:jc w:val="left"/>
      </w:pPr>
      <w: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6ACDA303">
      <w:pPr>
        <w:pStyle w:val="16"/>
        <w:ind w:firstLine="960"/>
        <w:jc w:val="left"/>
      </w:pPr>
      <w:r>
        <w:t>（3）各项评审因素的设置如下：</w:t>
      </w:r>
    </w:p>
    <w:p w14:paraId="20ABD5AC">
      <w:pPr>
        <w:pStyle w:val="16"/>
        <w:jc w:val="left"/>
      </w:pPr>
      <w:r>
        <w:t>采购包1：综合评分法</w:t>
      </w:r>
    </w:p>
    <w:p w14:paraId="3CFFA09A">
      <w:pPr>
        <w:pStyle w:val="16"/>
        <w:jc w:val="left"/>
      </w:pPr>
      <w:r>
        <w:t>各项评审因素的设置如下：</w:t>
      </w:r>
    </w:p>
    <w:p w14:paraId="095D6FBA">
      <w:pPr>
        <w:pStyle w:val="16"/>
        <w:jc w:val="left"/>
      </w:pPr>
      <w:r>
        <w:t>报价部分评分PF 满分为1</w:t>
      </w:r>
      <w:r>
        <w:rPr>
          <w:rFonts w:hint="eastAsia"/>
          <w:lang w:val="en-US" w:eastAsia="zh-CN"/>
        </w:rPr>
        <w:t>0</w:t>
      </w:r>
      <w:r>
        <w:t>.0000分</w:t>
      </w:r>
    </w:p>
    <w:p w14:paraId="2D1C7A78">
      <w:pPr>
        <w:pStyle w:val="16"/>
        <w:jc w:val="left"/>
        <w:rPr>
          <w:rFonts w:hint="eastAsia"/>
          <w:lang w:val="en-US" w:eastAsia="zh-CN"/>
        </w:rPr>
      </w:pPr>
      <w:r>
        <w:t>F1指价格项评审因素得分＝（评标基准价/</w:t>
      </w:r>
      <w:r>
        <w:rPr>
          <w:rFonts w:hint="eastAsia"/>
          <w:lang w:eastAsia="zh-CN"/>
        </w:rPr>
        <w:t>响应</w:t>
      </w:r>
      <w:r>
        <w:t>报价）×100×价格项评审因素所占的权重（注：满足</w:t>
      </w:r>
      <w:r>
        <w:rPr>
          <w:rFonts w:hint="eastAsia"/>
          <w:lang w:eastAsia="zh-CN"/>
        </w:rPr>
        <w:t>磋商</w:t>
      </w:r>
      <w:r>
        <w:t>文件要求且</w:t>
      </w:r>
      <w:r>
        <w:rPr>
          <w:rFonts w:hint="eastAsia"/>
          <w:lang w:eastAsia="zh-CN"/>
        </w:rPr>
        <w:t>响应</w:t>
      </w:r>
      <w:r>
        <w:t>价格最低的报价为评标基准价。）最低报价不是</w:t>
      </w:r>
      <w:r>
        <w:rPr>
          <w:rFonts w:hint="eastAsia"/>
          <w:lang w:eastAsia="zh-CN"/>
        </w:rPr>
        <w:t>成交</w:t>
      </w:r>
      <w:r>
        <w:t>的唯一依据。因落实政府采购政策进行价格调整的，以调整后的价格计算评标基准价和</w:t>
      </w:r>
      <w:r>
        <w:rPr>
          <w:rFonts w:hint="eastAsia"/>
          <w:lang w:eastAsia="zh-CN"/>
        </w:rPr>
        <w:t>响应</w:t>
      </w:r>
      <w:r>
        <w:t>报价。</w:t>
      </w:r>
      <w:r>
        <w:rPr>
          <w:rFonts w:hint="eastAsia"/>
          <w:lang w:val="en-US" w:eastAsia="zh-CN"/>
        </w:rPr>
        <w:t xml:space="preserve"> </w:t>
      </w:r>
    </w:p>
    <w:p w14:paraId="00DA8D40">
      <w:pPr>
        <w:pStyle w:val="16"/>
        <w:jc w:val="left"/>
      </w:pPr>
      <w:r>
        <w:t>价格扣除的规则如下：</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8"/>
        <w:gridCol w:w="4153"/>
      </w:tblGrid>
      <w:tr w14:paraId="5CE2C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1FA737">
            <w:pPr>
              <w:pStyle w:val="16"/>
              <w:jc w:val="left"/>
            </w:pPr>
            <w:r>
              <w:t xml:space="preserve"> 项目</w:t>
            </w:r>
          </w:p>
        </w:tc>
        <w:tc>
          <w:tcPr>
            <w:tcW w:w="1661" w:type="dxa"/>
          </w:tcPr>
          <w:p w14:paraId="6A9AC132">
            <w:pPr>
              <w:pStyle w:val="16"/>
              <w:jc w:val="left"/>
            </w:pPr>
            <w:r>
              <w:t xml:space="preserve"> 适用对象</w:t>
            </w:r>
          </w:p>
        </w:tc>
        <w:tc>
          <w:tcPr>
            <w:tcW w:w="831" w:type="dxa"/>
          </w:tcPr>
          <w:p w14:paraId="59F30539">
            <w:pPr>
              <w:pStyle w:val="16"/>
              <w:jc w:val="left"/>
            </w:pPr>
            <w:r>
              <w:t xml:space="preserve"> 比例</w:t>
            </w:r>
          </w:p>
        </w:tc>
        <w:tc>
          <w:tcPr>
            <w:tcW w:w="4153" w:type="dxa"/>
          </w:tcPr>
          <w:p w14:paraId="12E4CCBA">
            <w:pPr>
              <w:pStyle w:val="16"/>
              <w:jc w:val="left"/>
            </w:pPr>
            <w:r>
              <w:t xml:space="preserve"> 描述</w:t>
            </w:r>
          </w:p>
        </w:tc>
      </w:tr>
      <w:tr w14:paraId="2BAEE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9D969F">
            <w:pPr>
              <w:pStyle w:val="16"/>
              <w:jc w:val="left"/>
            </w:pPr>
            <w:r>
              <w:t>小型、微型企业，监狱企业，残疾人福利性单位</w:t>
            </w:r>
          </w:p>
        </w:tc>
        <w:tc>
          <w:tcPr>
            <w:tcW w:w="1661" w:type="dxa"/>
          </w:tcPr>
          <w:p w14:paraId="09F58002">
            <w:pPr>
              <w:pStyle w:val="16"/>
              <w:jc w:val="left"/>
            </w:pPr>
            <w:r>
              <w:rPr>
                <w:rFonts w:hint="eastAsia"/>
                <w:lang w:eastAsia="zh-CN"/>
              </w:rPr>
              <w:t>供应商</w:t>
            </w:r>
            <w:r>
              <w:t>或者联合体均为小型、微型企业</w:t>
            </w:r>
          </w:p>
        </w:tc>
        <w:tc>
          <w:tcPr>
            <w:tcW w:w="831" w:type="dxa"/>
          </w:tcPr>
          <w:p w14:paraId="4EA3E2F0">
            <w:pPr>
              <w:pStyle w:val="16"/>
              <w:jc w:val="right"/>
            </w:pPr>
            <w:r>
              <w:rPr>
                <w:rFonts w:hint="eastAsia"/>
                <w:lang w:val="en-US" w:eastAsia="zh-CN"/>
              </w:rPr>
              <w:t>20</w:t>
            </w:r>
            <w:r>
              <w:t>.0000%</w:t>
            </w:r>
          </w:p>
        </w:tc>
        <w:tc>
          <w:tcPr>
            <w:tcW w:w="4153" w:type="dxa"/>
          </w:tcPr>
          <w:p w14:paraId="7799D439">
            <w:pPr>
              <w:pStyle w:val="16"/>
              <w:jc w:val="left"/>
            </w:pPr>
            <w:r>
              <w:t>1、评审时，对符合《政府采购促进中小企业发展管理办法》（财库﹝2020﹞46号）规定的小微企业报价给予</w:t>
            </w:r>
            <w:r>
              <w:rPr>
                <w:rFonts w:hint="eastAsia"/>
                <w:lang w:val="en-US" w:eastAsia="zh-CN"/>
              </w:rPr>
              <w:t>20</w:t>
            </w:r>
            <w:r>
              <w:t>%价格扣除，用扣除后的价格参加评审。供应商须提供《政府采购促进中小企业发展管理办法》（财库﹝2020﹞46号）规定的中小企业声明函（格式详见采购文件），否则不予价格扣除。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lang w:val="en-US" w:eastAsia="zh-CN"/>
              </w:rPr>
              <w:t>20</w:t>
            </w:r>
            <w:r>
              <w:t>%的价格扣除，但必须提供由省级以上监狱管理局、戒毒管理局（含新疆生产建设兵团）出具的属于监狱企业的证明文件，否则评审时不予价格扣除优惠。 3、根据财政部、民政部、中国残联文件（财库[2017]141号）凡符合上述文件要求条件的残疾人福利性单位在参加政府采购活动时视同小型、微型企业，享受预留份额、评审中价格扣除等促进中小企业发展的政府采购政策。此次若有参加报价的对残疾人福利性单位报价部分给予</w:t>
            </w:r>
            <w:r>
              <w:rPr>
                <w:rFonts w:hint="eastAsia"/>
                <w:lang w:val="en-US" w:eastAsia="zh-CN"/>
              </w:rPr>
              <w:t>20</w:t>
            </w:r>
            <w:r>
              <w:t>%的扣除，但必须提供《残疾人福利性单位声明函》（格式详见</w:t>
            </w:r>
            <w:r>
              <w:rPr>
                <w:rFonts w:hint="eastAsia"/>
                <w:lang w:eastAsia="zh-CN"/>
              </w:rPr>
              <w:t>磋商</w:t>
            </w:r>
            <w:r>
              <w:t>文件），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采购文件中的有关条款与本条款有矛盾之处以此处为准。 5、具体详见</w:t>
            </w:r>
            <w:r>
              <w:rPr>
                <w:rFonts w:hint="eastAsia"/>
                <w:lang w:eastAsia="zh-CN"/>
              </w:rPr>
              <w:t>磋商</w:t>
            </w:r>
            <w:r>
              <w:t>文件规定，上述规定与政府采购相关法律、法规、制度等有冲突的，以现行法律、法规、制度等执行。注：享受扶持政策获得政府采购合同的，小微企业不得将合同分包给大中型企业，中型企业不得将合同分包给大型企业。(本项目为</w:t>
            </w:r>
            <w:r>
              <w:rPr>
                <w:rFonts w:hint="eastAsia"/>
                <w:lang w:eastAsia="zh-CN"/>
              </w:rPr>
              <w:t>服务</w:t>
            </w:r>
            <w:r>
              <w:t>采购项目，采购标的对应的中小企业划分标准所属行业为“</w:t>
            </w:r>
            <w:r>
              <w:rPr>
                <w:rFonts w:hint="eastAsia"/>
              </w:rPr>
              <w:t>租赁和商务服务业</w:t>
            </w:r>
            <w:r>
              <w:t>”。)</w:t>
            </w:r>
          </w:p>
        </w:tc>
      </w:tr>
    </w:tbl>
    <w:p w14:paraId="04ADEE49">
      <w:pPr>
        <w:pStyle w:val="16"/>
        <w:jc w:val="left"/>
        <w:rPr>
          <w:rFonts w:hint="eastAsia"/>
          <w:lang w:val="en-US" w:eastAsia="zh-CN"/>
        </w:rPr>
      </w:pPr>
    </w:p>
    <w:p w14:paraId="744C56E1">
      <w:pPr>
        <w:pStyle w:val="16"/>
        <w:jc w:val="left"/>
      </w:pPr>
      <w:r>
        <w:t>技术部分评分PT 满分为</w:t>
      </w:r>
      <w:r>
        <w:rPr>
          <w:rFonts w:hint="eastAsia"/>
          <w:lang w:val="en-US" w:eastAsia="zh-CN"/>
        </w:rPr>
        <w:t>70</w:t>
      </w:r>
      <w:r>
        <w:t>.0000分</w:t>
      </w: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61"/>
        <w:gridCol w:w="876"/>
        <w:gridCol w:w="5570"/>
      </w:tblGrid>
      <w:tr w14:paraId="5EE7E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center"/>
          </w:tcPr>
          <w:p w14:paraId="509ED018">
            <w:pPr>
              <w:pStyle w:val="16"/>
              <w:jc w:val="center"/>
              <w:rPr>
                <w:color w:val="auto"/>
              </w:rPr>
            </w:pPr>
            <w:r>
              <w:rPr>
                <w:color w:val="auto"/>
              </w:rPr>
              <w:t>项目</w:t>
            </w:r>
          </w:p>
        </w:tc>
        <w:tc>
          <w:tcPr>
            <w:tcW w:w="876" w:type="dxa"/>
            <w:vAlign w:val="center"/>
          </w:tcPr>
          <w:p w14:paraId="09063D33">
            <w:pPr>
              <w:pStyle w:val="16"/>
              <w:jc w:val="center"/>
              <w:rPr>
                <w:color w:val="auto"/>
              </w:rPr>
            </w:pPr>
            <w:r>
              <w:rPr>
                <w:color w:val="auto"/>
              </w:rPr>
              <w:t>分值</w:t>
            </w:r>
          </w:p>
        </w:tc>
        <w:tc>
          <w:tcPr>
            <w:tcW w:w="5570" w:type="dxa"/>
            <w:vAlign w:val="center"/>
          </w:tcPr>
          <w:p w14:paraId="53259554">
            <w:pPr>
              <w:pStyle w:val="16"/>
              <w:jc w:val="center"/>
              <w:rPr>
                <w:color w:val="auto"/>
              </w:rPr>
            </w:pPr>
            <w:r>
              <w:rPr>
                <w:color w:val="auto"/>
              </w:rPr>
              <w:t>描述</w:t>
            </w:r>
          </w:p>
        </w:tc>
      </w:tr>
      <w:tr w14:paraId="73CD7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center"/>
          </w:tcPr>
          <w:p w14:paraId="06FF31D4">
            <w:pPr>
              <w:pStyle w:val="16"/>
              <w:jc w:val="center"/>
              <w:rPr>
                <w:color w:val="auto"/>
              </w:rPr>
            </w:pPr>
            <w:r>
              <w:rPr>
                <w:rFonts w:hint="eastAsia" w:ascii="宋体" w:hAnsi="宋体" w:eastAsia="宋体" w:cs="宋体"/>
                <w:sz w:val="22"/>
                <w:szCs w:val="22"/>
              </w:rPr>
              <w:t>技术和服务要求响应情况</w:t>
            </w:r>
          </w:p>
        </w:tc>
        <w:tc>
          <w:tcPr>
            <w:tcW w:w="876" w:type="dxa"/>
            <w:vAlign w:val="center"/>
          </w:tcPr>
          <w:p w14:paraId="44553819">
            <w:pPr>
              <w:pStyle w:val="16"/>
              <w:jc w:val="center"/>
              <w:rPr>
                <w:rFonts w:hint="default" w:eastAsiaTheme="minorEastAsia"/>
                <w:color w:val="auto"/>
                <w:lang w:val="en-US" w:eastAsia="zh-CN"/>
              </w:rPr>
            </w:pPr>
            <w:r>
              <w:rPr>
                <w:rFonts w:hint="eastAsia"/>
                <w:color w:val="auto"/>
                <w:lang w:val="en-US" w:eastAsia="zh-CN"/>
              </w:rPr>
              <w:t>36</w:t>
            </w:r>
          </w:p>
        </w:tc>
        <w:tc>
          <w:tcPr>
            <w:tcW w:w="5570" w:type="dxa"/>
            <w:vAlign w:val="center"/>
          </w:tcPr>
          <w:p w14:paraId="666B2B9C">
            <w:pPr>
              <w:pStyle w:val="16"/>
              <w:jc w:val="left"/>
              <w:rPr>
                <w:color w:val="auto"/>
              </w:rPr>
            </w:pPr>
            <w:r>
              <w:rPr>
                <w:rFonts w:hint="eastAsia" w:ascii="宋体" w:hAnsi="宋体" w:eastAsia="宋体" w:cs="宋体"/>
                <w:sz w:val="22"/>
                <w:szCs w:val="22"/>
              </w:rPr>
              <w:t>根据各</w:t>
            </w:r>
            <w:r>
              <w:rPr>
                <w:rFonts w:hint="eastAsia" w:ascii="宋体" w:hAnsi="宋体" w:eastAsia="宋体" w:cs="宋体"/>
                <w:sz w:val="22"/>
                <w:szCs w:val="22"/>
                <w:lang w:eastAsia="zh-CN"/>
              </w:rPr>
              <w:t>供应商对第三章的</w:t>
            </w:r>
            <w:r>
              <w:rPr>
                <w:rFonts w:hint="eastAsia" w:ascii="宋体" w:hAnsi="宋体" w:eastAsia="宋体" w:cs="宋体"/>
                <w:sz w:val="22"/>
                <w:szCs w:val="22"/>
              </w:rPr>
              <w:t>“技术要求”中的响应情况，</w:t>
            </w:r>
            <w:r>
              <w:rPr>
                <w:rFonts w:hint="eastAsia" w:ascii="宋体" w:hAnsi="宋体" w:eastAsia="宋体" w:cs="宋体"/>
                <w:sz w:val="22"/>
                <w:szCs w:val="22"/>
                <w:lang w:eastAsia="zh-CN"/>
              </w:rPr>
              <w:t>由磋商小组按以下统一标准进行评分，</w:t>
            </w:r>
            <w:r>
              <w:rPr>
                <w:rFonts w:hint="eastAsia" w:ascii="宋体" w:hAnsi="宋体" w:eastAsia="宋体" w:cs="宋体"/>
                <w:sz w:val="22"/>
                <w:szCs w:val="22"/>
              </w:rPr>
              <w:t>“技术要求”中标注“★”的内容要求为不允许负偏离的实质性要求，若负偏离则作投标无效处理；其余</w:t>
            </w:r>
            <w:r>
              <w:rPr>
                <w:rFonts w:hint="eastAsia" w:ascii="宋体" w:hAnsi="宋体" w:eastAsia="宋体" w:cs="宋体"/>
                <w:sz w:val="22"/>
                <w:szCs w:val="22"/>
                <w:lang w:eastAsia="zh-CN"/>
              </w:rPr>
              <w:t>项号</w:t>
            </w:r>
            <w:r>
              <w:rPr>
                <w:rFonts w:hint="eastAsia" w:ascii="宋体" w:hAnsi="宋体" w:eastAsia="宋体" w:cs="宋体"/>
                <w:sz w:val="22"/>
                <w:szCs w:val="22"/>
                <w:lang w:val="en-US" w:eastAsia="zh-CN"/>
              </w:rPr>
              <w:t>1-项号9</w:t>
            </w:r>
            <w:r>
              <w:rPr>
                <w:rFonts w:hint="eastAsia" w:ascii="宋体" w:hAnsi="宋体" w:eastAsia="宋体" w:cs="宋体"/>
                <w:sz w:val="22"/>
                <w:szCs w:val="22"/>
              </w:rPr>
              <w:t>要求每负偏离一项扣</w:t>
            </w:r>
            <w:r>
              <w:rPr>
                <w:rFonts w:hint="eastAsia" w:ascii="宋体" w:hAnsi="宋体" w:eastAsia="宋体" w:cs="宋体"/>
                <w:sz w:val="22"/>
                <w:szCs w:val="22"/>
                <w:lang w:val="en-US" w:eastAsia="zh-CN"/>
              </w:rPr>
              <w:t>4</w:t>
            </w:r>
            <w:r>
              <w:rPr>
                <w:rFonts w:hint="eastAsia" w:ascii="宋体" w:hAnsi="宋体" w:eastAsia="宋体" w:cs="宋体"/>
                <w:sz w:val="22"/>
                <w:szCs w:val="22"/>
              </w:rPr>
              <w:t>分，</w:t>
            </w:r>
            <w:r>
              <w:rPr>
                <w:rFonts w:hint="eastAsia" w:ascii="宋体" w:hAnsi="宋体" w:eastAsia="宋体" w:cs="宋体"/>
                <w:sz w:val="22"/>
                <w:szCs w:val="22"/>
                <w:lang w:eastAsia="zh-CN"/>
              </w:rPr>
              <w:t>（共</w:t>
            </w:r>
            <w:r>
              <w:rPr>
                <w:rFonts w:hint="eastAsia" w:ascii="宋体" w:hAnsi="宋体" w:eastAsia="宋体" w:cs="宋体"/>
                <w:sz w:val="22"/>
                <w:szCs w:val="22"/>
                <w:lang w:val="en-US" w:eastAsia="zh-CN"/>
              </w:rPr>
              <w:t>9项，</w:t>
            </w:r>
            <w:r>
              <w:rPr>
                <w:rFonts w:hint="eastAsia" w:ascii="宋体" w:hAnsi="宋体" w:eastAsia="宋体" w:cs="宋体"/>
                <w:sz w:val="22"/>
                <w:szCs w:val="22"/>
              </w:rPr>
              <w:t>共计</w:t>
            </w:r>
            <w:r>
              <w:rPr>
                <w:rFonts w:hint="eastAsia" w:ascii="宋体" w:hAnsi="宋体" w:eastAsia="宋体" w:cs="宋体"/>
                <w:sz w:val="22"/>
                <w:szCs w:val="22"/>
                <w:lang w:val="en-US" w:eastAsia="zh-CN"/>
              </w:rPr>
              <w:t>36分</w:t>
            </w:r>
            <w:r>
              <w:rPr>
                <w:rFonts w:hint="eastAsia" w:ascii="宋体" w:hAnsi="宋体" w:eastAsia="宋体" w:cs="宋体"/>
                <w:sz w:val="22"/>
                <w:szCs w:val="22"/>
              </w:rPr>
              <w:t>。【注：①</w:t>
            </w:r>
            <w:r>
              <w:rPr>
                <w:rFonts w:hint="eastAsia" w:ascii="宋体" w:hAnsi="宋体" w:eastAsia="宋体" w:cs="宋体"/>
                <w:sz w:val="22"/>
                <w:szCs w:val="22"/>
                <w:lang w:eastAsia="zh-CN"/>
              </w:rPr>
              <w:t>供应商</w:t>
            </w:r>
            <w:r>
              <w:rPr>
                <w:rFonts w:hint="eastAsia" w:ascii="宋体" w:hAnsi="宋体" w:eastAsia="宋体" w:cs="宋体"/>
                <w:sz w:val="22"/>
                <w:szCs w:val="22"/>
              </w:rPr>
              <w:t>必须根据该评审内容，对照</w:t>
            </w:r>
            <w:r>
              <w:rPr>
                <w:rFonts w:hint="eastAsia" w:ascii="宋体" w:hAnsi="宋体" w:eastAsia="宋体" w:cs="宋体"/>
                <w:sz w:val="22"/>
                <w:szCs w:val="22"/>
                <w:lang w:eastAsia="zh-CN"/>
              </w:rPr>
              <w:t>磋商</w:t>
            </w:r>
            <w:r>
              <w:rPr>
                <w:rFonts w:hint="eastAsia" w:ascii="宋体" w:hAnsi="宋体" w:eastAsia="宋体" w:cs="宋体"/>
                <w:sz w:val="22"/>
                <w:szCs w:val="22"/>
              </w:rPr>
              <w:t>文件的要求逐项进行应答，如实说明正、负偏离情况，否则，有可能做出不利于</w:t>
            </w:r>
            <w:r>
              <w:rPr>
                <w:rFonts w:hint="eastAsia" w:ascii="宋体" w:hAnsi="宋体" w:eastAsia="宋体" w:cs="宋体"/>
                <w:sz w:val="22"/>
                <w:szCs w:val="22"/>
                <w:lang w:eastAsia="zh-CN"/>
              </w:rPr>
              <w:t>供应商</w:t>
            </w:r>
            <w:r>
              <w:rPr>
                <w:rFonts w:hint="eastAsia" w:ascii="宋体" w:hAnsi="宋体" w:eastAsia="宋体" w:cs="宋体"/>
                <w:sz w:val="22"/>
                <w:szCs w:val="22"/>
              </w:rPr>
              <w:t>的评判（负偏离）】。</w:t>
            </w:r>
          </w:p>
        </w:tc>
      </w:tr>
      <w:tr w14:paraId="35C05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top"/>
          </w:tcPr>
          <w:p w14:paraId="319D71BC">
            <w:pPr>
              <w:pStyle w:val="16"/>
              <w:jc w:val="center"/>
              <w:rPr>
                <w:rFonts w:hint="eastAsia" w:ascii="宋体" w:hAnsi="宋体" w:eastAsia="宋体" w:cs="宋体"/>
                <w:sz w:val="22"/>
                <w:szCs w:val="22"/>
              </w:rPr>
            </w:pPr>
            <w:r>
              <w:rPr>
                <w:rFonts w:hint="eastAsia" w:ascii="宋体" w:hAnsi="宋体" w:eastAsia="宋体" w:cs="宋体"/>
                <w:sz w:val="22"/>
                <w:szCs w:val="22"/>
              </w:rPr>
              <w:t>服务实施方案</w:t>
            </w:r>
          </w:p>
        </w:tc>
        <w:tc>
          <w:tcPr>
            <w:tcW w:w="876" w:type="dxa"/>
            <w:vAlign w:val="top"/>
          </w:tcPr>
          <w:p w14:paraId="6FD29E39">
            <w:pPr>
              <w:pStyle w:val="16"/>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5570" w:type="dxa"/>
            <w:vAlign w:val="top"/>
          </w:tcPr>
          <w:p w14:paraId="15F5E772">
            <w:pPr>
              <w:pStyle w:val="16"/>
              <w:jc w:val="left"/>
              <w:rPr>
                <w:rFonts w:hint="eastAsia" w:ascii="宋体" w:hAnsi="宋体" w:eastAsia="宋体" w:cs="宋体"/>
                <w:sz w:val="22"/>
                <w:szCs w:val="22"/>
              </w:rPr>
            </w:pPr>
            <w:r>
              <w:rPr>
                <w:rFonts w:hint="eastAsia" w:ascii="宋体" w:hAnsi="宋体" w:eastAsia="宋体" w:cs="宋体"/>
                <w:sz w:val="22"/>
                <w:szCs w:val="22"/>
              </w:rPr>
              <w:t>根据</w:t>
            </w:r>
            <w:r>
              <w:rPr>
                <w:rFonts w:hint="eastAsia" w:ascii="宋体" w:hAnsi="宋体" w:eastAsia="宋体" w:cs="宋体"/>
                <w:sz w:val="22"/>
                <w:szCs w:val="22"/>
                <w:lang w:eastAsia="zh-CN"/>
              </w:rPr>
              <w:t>供应商</w:t>
            </w:r>
            <w:r>
              <w:rPr>
                <w:rFonts w:hint="eastAsia" w:ascii="宋体" w:hAnsi="宋体" w:eastAsia="宋体" w:cs="宋体"/>
                <w:sz w:val="22"/>
                <w:szCs w:val="22"/>
              </w:rPr>
              <w:t>提供的服务实施方案（包含但不限于：服</w:t>
            </w:r>
            <w:r>
              <w:rPr>
                <w:rFonts w:hint="eastAsia" w:ascii="宋体" w:hAnsi="宋体" w:eastAsia="宋体" w:cs="宋体"/>
                <w:sz w:val="22"/>
                <w:szCs w:val="22"/>
                <w:lang w:val="zh-CN"/>
              </w:rPr>
              <w:t>务团队架构和人员投入方案</w:t>
            </w:r>
            <w:r>
              <w:rPr>
                <w:rFonts w:hint="eastAsia" w:ascii="宋体" w:hAnsi="宋体" w:eastAsia="宋体" w:cs="宋体"/>
                <w:sz w:val="22"/>
                <w:szCs w:val="22"/>
              </w:rPr>
              <w:t>等），由评委进行综合评分：服务实施方案能够完全涵盖</w:t>
            </w:r>
            <w:r>
              <w:rPr>
                <w:rFonts w:hint="eastAsia" w:ascii="宋体" w:hAnsi="宋体" w:eastAsia="宋体" w:cs="宋体"/>
                <w:sz w:val="22"/>
                <w:szCs w:val="22"/>
                <w:lang w:eastAsia="zh-CN"/>
              </w:rPr>
              <w:t>磋商</w:t>
            </w:r>
            <w:r>
              <w:rPr>
                <w:rFonts w:hint="eastAsia" w:ascii="宋体" w:hAnsi="宋体" w:eastAsia="宋体" w:cs="宋体"/>
                <w:sz w:val="22"/>
                <w:szCs w:val="22"/>
              </w:rPr>
              <w:t>文件要求的服务范围，方案详细、服务效率时限明确、服务流程规范、服务质量好的得</w:t>
            </w:r>
            <w:r>
              <w:rPr>
                <w:rFonts w:hint="eastAsia" w:ascii="宋体" w:hAnsi="宋体" w:eastAsia="宋体" w:cs="宋体"/>
                <w:sz w:val="22"/>
                <w:szCs w:val="22"/>
                <w:lang w:val="en-US" w:eastAsia="zh-CN"/>
              </w:rPr>
              <w:t>4</w:t>
            </w:r>
            <w:r>
              <w:rPr>
                <w:rFonts w:hint="eastAsia" w:ascii="宋体" w:hAnsi="宋体" w:eastAsia="宋体" w:cs="宋体"/>
                <w:sz w:val="22"/>
                <w:szCs w:val="22"/>
              </w:rPr>
              <w:t>分；服务实施方案基本涵盖</w:t>
            </w:r>
            <w:r>
              <w:rPr>
                <w:rFonts w:hint="eastAsia" w:ascii="宋体" w:hAnsi="宋体" w:eastAsia="宋体" w:cs="宋体"/>
                <w:sz w:val="22"/>
                <w:szCs w:val="22"/>
                <w:lang w:eastAsia="zh-CN"/>
              </w:rPr>
              <w:t>磋商</w:t>
            </w:r>
            <w:r>
              <w:rPr>
                <w:rFonts w:hint="eastAsia" w:ascii="宋体" w:hAnsi="宋体" w:eastAsia="宋体" w:cs="宋体"/>
                <w:sz w:val="22"/>
                <w:szCs w:val="22"/>
              </w:rPr>
              <w:t>文件要求的服务范围，方案较详细、服务效率时限基本明确、有服务流程、能够保证服务质量的得</w:t>
            </w:r>
            <w:r>
              <w:rPr>
                <w:rFonts w:hint="eastAsia" w:ascii="宋体" w:hAnsi="宋体" w:eastAsia="宋体" w:cs="宋体"/>
                <w:sz w:val="22"/>
                <w:szCs w:val="22"/>
                <w:lang w:val="en-US" w:eastAsia="zh-CN"/>
              </w:rPr>
              <w:t>3.8</w:t>
            </w:r>
            <w:r>
              <w:rPr>
                <w:rFonts w:hint="eastAsia" w:ascii="宋体" w:hAnsi="宋体" w:eastAsia="宋体" w:cs="宋体"/>
                <w:sz w:val="22"/>
                <w:szCs w:val="22"/>
              </w:rPr>
              <w:t>分；服务实施方案相较简单，仅基本保证服务质量的得</w:t>
            </w:r>
            <w:r>
              <w:rPr>
                <w:rFonts w:hint="eastAsia" w:ascii="宋体" w:hAnsi="宋体" w:eastAsia="宋体" w:cs="宋体"/>
                <w:sz w:val="22"/>
                <w:szCs w:val="22"/>
                <w:lang w:val="en-US" w:eastAsia="zh-CN"/>
              </w:rPr>
              <w:t>3.6</w:t>
            </w:r>
            <w:r>
              <w:rPr>
                <w:rFonts w:hint="eastAsia" w:ascii="宋体" w:hAnsi="宋体" w:eastAsia="宋体" w:cs="宋体"/>
                <w:sz w:val="22"/>
                <w:szCs w:val="22"/>
              </w:rPr>
              <w:t>分；未提供方案或方案内容存在错误或方案内容明显不适用于本项目的均不得分。</w:t>
            </w:r>
          </w:p>
        </w:tc>
      </w:tr>
      <w:tr w14:paraId="0B500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center"/>
          </w:tcPr>
          <w:p w14:paraId="19E7FD74">
            <w:pPr>
              <w:pStyle w:val="16"/>
              <w:jc w:val="center"/>
              <w:rPr>
                <w:rFonts w:hint="eastAsia" w:ascii="宋体" w:hAnsi="宋体" w:eastAsia="宋体" w:cs="宋体"/>
                <w:sz w:val="22"/>
                <w:szCs w:val="22"/>
              </w:rPr>
            </w:pPr>
            <w:r>
              <w:rPr>
                <w:rFonts w:hint="eastAsia"/>
                <w:color w:val="auto"/>
              </w:rPr>
              <w:t>人员储备方案</w:t>
            </w:r>
          </w:p>
        </w:tc>
        <w:tc>
          <w:tcPr>
            <w:tcW w:w="876" w:type="dxa"/>
            <w:vAlign w:val="center"/>
          </w:tcPr>
          <w:p w14:paraId="6C020FE9">
            <w:pPr>
              <w:pStyle w:val="16"/>
              <w:jc w:val="center"/>
              <w:rPr>
                <w:rFonts w:hint="eastAsia"/>
                <w:color w:val="auto"/>
                <w:lang w:val="en-US" w:eastAsia="zh-CN"/>
              </w:rPr>
            </w:pPr>
            <w:r>
              <w:rPr>
                <w:rFonts w:hint="eastAsia"/>
                <w:color w:val="auto"/>
                <w:lang w:val="en-US" w:eastAsia="zh-CN"/>
              </w:rPr>
              <w:t>4</w:t>
            </w:r>
          </w:p>
        </w:tc>
        <w:tc>
          <w:tcPr>
            <w:tcW w:w="5570" w:type="dxa"/>
            <w:vAlign w:val="center"/>
          </w:tcPr>
          <w:p w14:paraId="18471EFB">
            <w:pPr>
              <w:pStyle w:val="16"/>
              <w:jc w:val="left"/>
              <w:rPr>
                <w:rFonts w:hint="eastAsia" w:ascii="宋体" w:hAnsi="宋体" w:eastAsia="宋体" w:cs="宋体"/>
                <w:sz w:val="22"/>
                <w:szCs w:val="22"/>
              </w:rPr>
            </w:pPr>
            <w:r>
              <w:rPr>
                <w:rFonts w:hint="eastAsia"/>
                <w:color w:val="auto"/>
              </w:rPr>
              <w:t>根据</w:t>
            </w:r>
            <w:r>
              <w:rPr>
                <w:rFonts w:hint="eastAsia"/>
                <w:color w:val="auto"/>
                <w:lang w:eastAsia="zh-CN"/>
              </w:rPr>
              <w:t>供应商</w:t>
            </w:r>
            <w:r>
              <w:rPr>
                <w:rFonts w:hint="eastAsia"/>
                <w:color w:val="auto"/>
              </w:rPr>
              <w:t>制定的人员储备方案进行评</w:t>
            </w:r>
            <w:r>
              <w:rPr>
                <w:rFonts w:hint="eastAsia"/>
                <w:color w:val="auto"/>
                <w:lang w:eastAsia="zh-CN"/>
              </w:rPr>
              <w:t>分（内容</w:t>
            </w:r>
            <w:r>
              <w:rPr>
                <w:rFonts w:hint="eastAsia"/>
                <w:color w:val="auto"/>
              </w:rPr>
              <w:t>至少包</w:t>
            </w:r>
            <w:r>
              <w:rPr>
                <w:rFonts w:hint="eastAsia"/>
                <w:color w:val="auto"/>
                <w:lang w:eastAsia="zh-CN"/>
              </w:rPr>
              <w:t>含但不限于各岗位</w:t>
            </w:r>
            <w:r>
              <w:rPr>
                <w:rFonts w:hint="eastAsia"/>
                <w:color w:val="auto"/>
              </w:rPr>
              <w:t>人员招聘</w:t>
            </w:r>
            <w:r>
              <w:rPr>
                <w:rFonts w:hint="eastAsia"/>
                <w:color w:val="auto"/>
                <w:lang w:eastAsia="zh-CN"/>
              </w:rPr>
              <w:t>、</w:t>
            </w:r>
            <w:r>
              <w:rPr>
                <w:rFonts w:hint="eastAsia"/>
                <w:color w:val="auto"/>
              </w:rPr>
              <w:t>培训</w:t>
            </w:r>
            <w:r>
              <w:rPr>
                <w:rFonts w:hint="eastAsia"/>
                <w:color w:val="auto"/>
                <w:lang w:eastAsia="zh-CN"/>
              </w:rPr>
              <w:t>、</w:t>
            </w:r>
            <w:r>
              <w:rPr>
                <w:rFonts w:hint="eastAsia"/>
                <w:color w:val="auto"/>
              </w:rPr>
              <w:t>考核</w:t>
            </w:r>
            <w:r>
              <w:rPr>
                <w:rFonts w:hint="eastAsia"/>
                <w:color w:val="auto"/>
                <w:lang w:eastAsia="zh-CN"/>
              </w:rPr>
              <w:t>）</w:t>
            </w:r>
            <w:r>
              <w:rPr>
                <w:rFonts w:hint="eastAsia" w:ascii="宋体" w:hAnsi="宋体" w:eastAsia="宋体" w:cs="宋体"/>
                <w:sz w:val="22"/>
                <w:szCs w:val="22"/>
              </w:rPr>
              <w:t>方案详细、</w:t>
            </w:r>
            <w:r>
              <w:rPr>
                <w:rFonts w:hint="eastAsia"/>
                <w:color w:val="auto"/>
              </w:rPr>
              <w:t>方案</w:t>
            </w:r>
            <w:r>
              <w:rPr>
                <w:rFonts w:hint="eastAsia"/>
                <w:color w:val="auto"/>
                <w:lang w:val="en-US" w:eastAsia="zh-CN"/>
              </w:rPr>
              <w:t>包含以上要点</w:t>
            </w:r>
            <w:r>
              <w:rPr>
                <w:rFonts w:hint="eastAsia"/>
                <w:color w:val="auto"/>
              </w:rPr>
              <w:t>，措施具体且具有操作性的得</w:t>
            </w:r>
            <w:r>
              <w:rPr>
                <w:rFonts w:hint="eastAsia"/>
                <w:color w:val="auto"/>
                <w:lang w:val="en-US" w:eastAsia="zh-CN"/>
              </w:rPr>
              <w:t>4</w:t>
            </w:r>
            <w:r>
              <w:rPr>
                <w:rFonts w:hint="eastAsia"/>
                <w:color w:val="auto"/>
              </w:rPr>
              <w:t>分。方案</w:t>
            </w:r>
            <w:r>
              <w:rPr>
                <w:rFonts w:hint="eastAsia"/>
                <w:color w:val="auto"/>
                <w:lang w:val="en-US" w:eastAsia="zh-CN"/>
              </w:rPr>
              <w:t>包含以上要点</w:t>
            </w:r>
            <w:r>
              <w:rPr>
                <w:rFonts w:hint="eastAsia"/>
                <w:color w:val="auto"/>
              </w:rPr>
              <w:t>，</w:t>
            </w:r>
            <w:r>
              <w:rPr>
                <w:rFonts w:hint="eastAsia"/>
                <w:color w:val="auto"/>
                <w:lang w:eastAsia="zh-CN"/>
              </w:rPr>
              <w:t>内容不够</w:t>
            </w:r>
            <w:r>
              <w:rPr>
                <w:rFonts w:hint="eastAsia"/>
                <w:color w:val="auto"/>
              </w:rPr>
              <w:t>具体且操作性</w:t>
            </w:r>
            <w:r>
              <w:rPr>
                <w:rFonts w:hint="eastAsia"/>
                <w:color w:val="auto"/>
                <w:lang w:eastAsia="zh-CN"/>
              </w:rPr>
              <w:t>不强</w:t>
            </w:r>
            <w:r>
              <w:rPr>
                <w:rFonts w:hint="eastAsia"/>
                <w:color w:val="auto"/>
              </w:rPr>
              <w:t>的得</w:t>
            </w:r>
            <w:r>
              <w:rPr>
                <w:rFonts w:hint="eastAsia"/>
                <w:color w:val="auto"/>
                <w:lang w:val="en-US" w:eastAsia="zh-CN"/>
              </w:rPr>
              <w:t>3.8</w:t>
            </w:r>
            <w:r>
              <w:rPr>
                <w:rFonts w:hint="eastAsia"/>
                <w:color w:val="auto"/>
              </w:rPr>
              <w:t>分。方案仅笼统描述，具体措施性不强或要点有缺漏的得</w:t>
            </w:r>
            <w:r>
              <w:rPr>
                <w:rFonts w:hint="eastAsia"/>
                <w:color w:val="auto"/>
                <w:lang w:val="en-US" w:eastAsia="zh-CN"/>
              </w:rPr>
              <w:t>3.6</w:t>
            </w:r>
            <w:r>
              <w:rPr>
                <w:rFonts w:hint="eastAsia"/>
                <w:color w:val="auto"/>
              </w:rPr>
              <w:t>分。未提供方案，或提供的内容有明显错误与本项目情况不符的不得分。</w:t>
            </w:r>
          </w:p>
        </w:tc>
      </w:tr>
      <w:tr w14:paraId="53867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center"/>
          </w:tcPr>
          <w:p w14:paraId="0956A6F7">
            <w:pPr>
              <w:pStyle w:val="16"/>
              <w:jc w:val="center"/>
              <w:rPr>
                <w:rFonts w:hint="eastAsia" w:ascii="宋体" w:hAnsi="宋体" w:eastAsia="宋体" w:cs="宋体"/>
                <w:sz w:val="22"/>
                <w:szCs w:val="22"/>
              </w:rPr>
            </w:pPr>
            <w:r>
              <w:rPr>
                <w:rFonts w:hint="eastAsia"/>
                <w:color w:val="auto"/>
                <w:lang w:val="en-US" w:eastAsia="zh-CN"/>
              </w:rPr>
              <w:t>人员保障方案</w:t>
            </w:r>
          </w:p>
        </w:tc>
        <w:tc>
          <w:tcPr>
            <w:tcW w:w="876" w:type="dxa"/>
            <w:vAlign w:val="center"/>
          </w:tcPr>
          <w:p w14:paraId="2048A1C9">
            <w:pPr>
              <w:pStyle w:val="16"/>
              <w:jc w:val="center"/>
              <w:rPr>
                <w:rFonts w:hint="eastAsia"/>
                <w:color w:val="auto"/>
                <w:lang w:val="en-US" w:eastAsia="zh-CN"/>
              </w:rPr>
            </w:pPr>
            <w:r>
              <w:rPr>
                <w:rFonts w:hint="eastAsia"/>
                <w:color w:val="auto"/>
                <w:lang w:val="en-US" w:eastAsia="zh-CN"/>
              </w:rPr>
              <w:t>4</w:t>
            </w:r>
          </w:p>
        </w:tc>
        <w:tc>
          <w:tcPr>
            <w:tcW w:w="5570" w:type="dxa"/>
            <w:vAlign w:val="center"/>
          </w:tcPr>
          <w:p w14:paraId="3D6A7B49">
            <w:pPr>
              <w:pStyle w:val="16"/>
              <w:jc w:val="left"/>
              <w:rPr>
                <w:rFonts w:hint="eastAsia" w:ascii="宋体" w:hAnsi="宋体" w:eastAsia="宋体" w:cs="宋体"/>
                <w:sz w:val="22"/>
                <w:szCs w:val="22"/>
              </w:rPr>
            </w:pPr>
            <w:r>
              <w:rPr>
                <w:rFonts w:hint="eastAsia"/>
                <w:color w:val="auto"/>
                <w:lang w:val="en-US" w:eastAsia="zh-CN"/>
              </w:rPr>
              <w:t>针对本服务外包项目制定一套整体的人员保障方案进行评分</w:t>
            </w:r>
            <w:r>
              <w:rPr>
                <w:rFonts w:hint="eastAsia"/>
                <w:color w:val="auto"/>
                <w:lang w:eastAsia="zh-CN"/>
              </w:rPr>
              <w:t>（内容包含但不限于</w:t>
            </w:r>
            <w:r>
              <w:rPr>
                <w:rFonts w:hint="eastAsia"/>
                <w:color w:val="auto"/>
                <w:lang w:val="en-US" w:eastAsia="zh-CN"/>
              </w:rPr>
              <w:t>应急人员调配方案、人员招聘机制、人才储备及管理方式、人员补充方案、人才吸纳计划等）。</w:t>
            </w:r>
            <w:r>
              <w:rPr>
                <w:rFonts w:hint="eastAsia"/>
                <w:color w:val="auto"/>
              </w:rPr>
              <w:t>方案</w:t>
            </w:r>
            <w:r>
              <w:rPr>
                <w:rFonts w:hint="eastAsia"/>
                <w:color w:val="auto"/>
                <w:lang w:val="en-US" w:eastAsia="zh-CN"/>
              </w:rPr>
              <w:t>包含以上要点</w:t>
            </w:r>
            <w:r>
              <w:rPr>
                <w:rFonts w:hint="eastAsia"/>
                <w:color w:val="auto"/>
              </w:rPr>
              <w:t>，</w:t>
            </w:r>
            <w:r>
              <w:rPr>
                <w:rFonts w:hint="eastAsia"/>
                <w:color w:val="auto"/>
                <w:lang w:eastAsia="zh-CN"/>
              </w:rPr>
              <w:t>内容</w:t>
            </w:r>
            <w:r>
              <w:rPr>
                <w:rFonts w:hint="eastAsia"/>
                <w:color w:val="auto"/>
              </w:rPr>
              <w:t>具体且具有操作性的得</w:t>
            </w:r>
            <w:r>
              <w:rPr>
                <w:rFonts w:hint="eastAsia"/>
                <w:color w:val="auto"/>
                <w:lang w:val="en-US" w:eastAsia="zh-CN"/>
              </w:rPr>
              <w:t>4</w:t>
            </w:r>
            <w:r>
              <w:rPr>
                <w:rFonts w:hint="eastAsia"/>
                <w:color w:val="auto"/>
              </w:rPr>
              <w:t>分。方案</w:t>
            </w:r>
            <w:r>
              <w:rPr>
                <w:rFonts w:hint="eastAsia"/>
                <w:color w:val="auto"/>
                <w:lang w:val="en-US" w:eastAsia="zh-CN"/>
              </w:rPr>
              <w:t>包含以上要点</w:t>
            </w:r>
            <w:r>
              <w:rPr>
                <w:rFonts w:hint="eastAsia"/>
                <w:color w:val="auto"/>
              </w:rPr>
              <w:t>，</w:t>
            </w:r>
            <w:r>
              <w:rPr>
                <w:rFonts w:hint="eastAsia"/>
                <w:color w:val="auto"/>
                <w:lang w:eastAsia="zh-CN"/>
              </w:rPr>
              <w:t>内容不够</w:t>
            </w:r>
            <w:r>
              <w:rPr>
                <w:rFonts w:hint="eastAsia"/>
                <w:color w:val="auto"/>
              </w:rPr>
              <w:t>具体且操作性</w:t>
            </w:r>
            <w:r>
              <w:rPr>
                <w:rFonts w:hint="eastAsia"/>
                <w:color w:val="auto"/>
                <w:lang w:eastAsia="zh-CN"/>
              </w:rPr>
              <w:t>不强</w:t>
            </w:r>
            <w:r>
              <w:rPr>
                <w:rFonts w:hint="eastAsia"/>
                <w:color w:val="auto"/>
              </w:rPr>
              <w:t>的得</w:t>
            </w:r>
            <w:r>
              <w:rPr>
                <w:rFonts w:hint="eastAsia"/>
                <w:color w:val="auto"/>
                <w:lang w:val="en-US" w:eastAsia="zh-CN"/>
              </w:rPr>
              <w:t>3.8</w:t>
            </w:r>
            <w:r>
              <w:rPr>
                <w:rFonts w:hint="eastAsia"/>
                <w:color w:val="auto"/>
              </w:rPr>
              <w:t>分。方案仅笼统描述，具体措施性不强或要点有缺漏的得</w:t>
            </w:r>
            <w:r>
              <w:rPr>
                <w:rFonts w:hint="eastAsia"/>
                <w:color w:val="auto"/>
                <w:lang w:val="en-US" w:eastAsia="zh-CN"/>
              </w:rPr>
              <w:t>3.6</w:t>
            </w:r>
            <w:r>
              <w:rPr>
                <w:rFonts w:hint="eastAsia"/>
                <w:color w:val="auto"/>
              </w:rPr>
              <w:t>分。未提供方案，或提供的内容有明显错误与本项目情况不符的不得分。</w:t>
            </w:r>
          </w:p>
        </w:tc>
      </w:tr>
      <w:tr w14:paraId="089CE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top"/>
          </w:tcPr>
          <w:p w14:paraId="7F367193">
            <w:pPr>
              <w:pStyle w:val="16"/>
              <w:jc w:val="center"/>
              <w:rPr>
                <w:rFonts w:hint="eastAsia"/>
                <w:color w:val="auto"/>
                <w:lang w:val="en-US" w:eastAsia="zh-CN"/>
              </w:rPr>
            </w:pPr>
            <w:r>
              <w:rPr>
                <w:rFonts w:hint="eastAsia"/>
                <w:color w:val="auto"/>
                <w:lang w:val="en-US" w:eastAsia="zh-CN"/>
              </w:rPr>
              <w:t>培训方案</w:t>
            </w:r>
          </w:p>
        </w:tc>
        <w:tc>
          <w:tcPr>
            <w:tcW w:w="876" w:type="dxa"/>
            <w:vAlign w:val="top"/>
          </w:tcPr>
          <w:p w14:paraId="3EF30BAC">
            <w:pPr>
              <w:pStyle w:val="16"/>
              <w:jc w:val="center"/>
              <w:rPr>
                <w:rFonts w:hint="eastAsia"/>
                <w:color w:val="auto"/>
                <w:lang w:val="en-US" w:eastAsia="zh-CN"/>
              </w:rPr>
            </w:pPr>
            <w:r>
              <w:rPr>
                <w:rFonts w:hint="eastAsia"/>
                <w:color w:val="auto"/>
                <w:lang w:val="en-US" w:eastAsia="zh-CN"/>
              </w:rPr>
              <w:t>4</w:t>
            </w:r>
          </w:p>
        </w:tc>
        <w:tc>
          <w:tcPr>
            <w:tcW w:w="5570" w:type="dxa"/>
            <w:vAlign w:val="top"/>
          </w:tcPr>
          <w:p w14:paraId="47E74365">
            <w:pPr>
              <w:pStyle w:val="16"/>
              <w:jc w:val="left"/>
              <w:rPr>
                <w:rFonts w:hint="eastAsia"/>
                <w:color w:val="auto"/>
                <w:lang w:val="en-US" w:eastAsia="zh-CN"/>
              </w:rPr>
            </w:pPr>
            <w:r>
              <w:rPr>
                <w:rFonts w:hint="eastAsia"/>
                <w:color w:val="auto"/>
                <w:lang w:val="en-US" w:eastAsia="zh-CN"/>
              </w:rPr>
              <w:t>根据供应商提供的服务人员岗前培训方案和在岗持续培训方案进行评分（内容包含但不限于培训内容、培训方式、培训计划等），培训方案完整、内容详细、方案针对性和操作性强、符合项目实际需求的得4分；培训方案较完整、内容较详细、方案针对性和操作性较强、符合项目实际需求的得3.8分；培训方案相较简单、方案针对性和操作性一般、仅基本符合项目实际需求的得3.6分；未提供方案或方案内容存在错误或方案内容明显不适用于本项目的均不得分。</w:t>
            </w:r>
          </w:p>
        </w:tc>
      </w:tr>
      <w:tr w14:paraId="4A961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top"/>
          </w:tcPr>
          <w:p w14:paraId="40B0786D">
            <w:pPr>
              <w:pStyle w:val="16"/>
              <w:jc w:val="left"/>
              <w:rPr>
                <w:rFonts w:hint="eastAsia"/>
                <w:color w:val="auto"/>
                <w:lang w:val="en-US" w:eastAsia="zh-CN"/>
              </w:rPr>
            </w:pPr>
            <w:r>
              <w:rPr>
                <w:rFonts w:hint="eastAsia"/>
                <w:color w:val="auto"/>
                <w:lang w:val="zh-CN" w:eastAsia="zh-CN"/>
              </w:rPr>
              <w:t>服务人员管理制度</w:t>
            </w:r>
          </w:p>
        </w:tc>
        <w:tc>
          <w:tcPr>
            <w:tcW w:w="876" w:type="dxa"/>
            <w:vAlign w:val="top"/>
          </w:tcPr>
          <w:p w14:paraId="24315A24">
            <w:pPr>
              <w:pStyle w:val="16"/>
              <w:jc w:val="center"/>
              <w:rPr>
                <w:rFonts w:hint="eastAsia"/>
                <w:color w:val="auto"/>
                <w:lang w:val="en-US" w:eastAsia="zh-CN"/>
              </w:rPr>
            </w:pPr>
            <w:r>
              <w:rPr>
                <w:rFonts w:hint="eastAsia"/>
                <w:color w:val="auto"/>
                <w:lang w:val="en-US" w:eastAsia="zh-CN"/>
              </w:rPr>
              <w:t>3</w:t>
            </w:r>
          </w:p>
        </w:tc>
        <w:tc>
          <w:tcPr>
            <w:tcW w:w="5570" w:type="dxa"/>
            <w:vAlign w:val="top"/>
          </w:tcPr>
          <w:p w14:paraId="05F3C636">
            <w:pPr>
              <w:pStyle w:val="16"/>
              <w:jc w:val="left"/>
              <w:rPr>
                <w:rFonts w:hint="eastAsia"/>
                <w:color w:val="auto"/>
                <w:lang w:val="en-US" w:eastAsia="zh-CN"/>
              </w:rPr>
            </w:pPr>
            <w:r>
              <w:rPr>
                <w:rFonts w:hint="eastAsia"/>
                <w:color w:val="auto"/>
                <w:lang w:val="en-US" w:eastAsia="zh-CN"/>
              </w:rPr>
              <w:t>根据</w:t>
            </w:r>
            <w:r>
              <w:rPr>
                <w:rFonts w:hint="eastAsia"/>
                <w:color w:val="auto"/>
                <w:lang w:val="zh-CN" w:eastAsia="zh-CN"/>
              </w:rPr>
              <w:t>供应商制定满足服务人员管理的相关制度进行评分（至少包括人员薪资福利管理、人员激励机制、职业规划、业务培训考核、考勤管理等</w:t>
            </w:r>
            <w:r>
              <w:rPr>
                <w:rFonts w:hint="eastAsia"/>
                <w:color w:val="auto"/>
                <w:lang w:val="en-US" w:eastAsia="zh-CN"/>
              </w:rPr>
              <w:t>5</w:t>
            </w:r>
            <w:r>
              <w:rPr>
                <w:rFonts w:hint="eastAsia"/>
                <w:color w:val="auto"/>
                <w:lang w:val="zh-CN" w:eastAsia="zh-CN"/>
              </w:rPr>
              <w:t>项制度）</w:t>
            </w:r>
            <w:r>
              <w:rPr>
                <w:rFonts w:hint="eastAsia"/>
                <w:color w:val="auto"/>
                <w:lang w:val="en-US" w:eastAsia="zh-CN"/>
              </w:rPr>
              <w:t>。</w:t>
            </w:r>
            <w:r>
              <w:rPr>
                <w:rFonts w:hint="eastAsia"/>
                <w:color w:val="auto"/>
                <w:lang w:val="zh-CN" w:eastAsia="zh-CN"/>
              </w:rPr>
              <w:t>管理制度</w:t>
            </w:r>
            <w:r>
              <w:rPr>
                <w:rFonts w:hint="eastAsia"/>
                <w:color w:val="auto"/>
                <w:lang w:val="en-US" w:eastAsia="zh-CN"/>
              </w:rPr>
              <w:t>细致合理、针对性强、能及时实施应对措施，有不良事件上报制度、符合项目实际需求的得3分；。</w:t>
            </w:r>
            <w:r>
              <w:rPr>
                <w:rFonts w:hint="eastAsia"/>
                <w:color w:val="auto"/>
                <w:lang w:val="zh-CN" w:eastAsia="zh-CN"/>
              </w:rPr>
              <w:t>管理制度</w:t>
            </w:r>
            <w:r>
              <w:rPr>
                <w:rFonts w:hint="eastAsia"/>
                <w:color w:val="auto"/>
                <w:lang w:val="en-US" w:eastAsia="zh-CN"/>
              </w:rPr>
              <w:t>清晰、针对性较强、针对应急事件有应对措施、符合项目实际需求的得2.8分；。</w:t>
            </w:r>
            <w:r>
              <w:rPr>
                <w:rFonts w:hint="eastAsia"/>
                <w:color w:val="auto"/>
                <w:lang w:val="zh-CN" w:eastAsia="zh-CN"/>
              </w:rPr>
              <w:t>管理制度</w:t>
            </w:r>
            <w:r>
              <w:rPr>
                <w:rFonts w:hint="eastAsia"/>
                <w:color w:val="auto"/>
                <w:lang w:val="en-US" w:eastAsia="zh-CN"/>
              </w:rPr>
              <w:t>相较简单，仅基本符合项目实际需求的得2.6分；。未提供</w:t>
            </w:r>
            <w:r>
              <w:rPr>
                <w:rFonts w:hint="eastAsia"/>
                <w:color w:val="auto"/>
                <w:lang w:val="zh-CN" w:eastAsia="zh-CN"/>
              </w:rPr>
              <w:t>制度</w:t>
            </w:r>
            <w:r>
              <w:rPr>
                <w:rFonts w:hint="eastAsia"/>
                <w:color w:val="auto"/>
                <w:lang w:val="en-US" w:eastAsia="zh-CN"/>
              </w:rPr>
              <w:t>或</w:t>
            </w:r>
            <w:r>
              <w:rPr>
                <w:rFonts w:hint="eastAsia"/>
                <w:color w:val="auto"/>
                <w:lang w:val="zh-CN" w:eastAsia="zh-CN"/>
              </w:rPr>
              <w:t>制度</w:t>
            </w:r>
            <w:r>
              <w:rPr>
                <w:rFonts w:hint="eastAsia"/>
                <w:color w:val="auto"/>
                <w:lang w:val="en-US" w:eastAsia="zh-CN"/>
              </w:rPr>
              <w:t>内容存在错误或方案内容明显不适用于本项目的均不得分。</w:t>
            </w:r>
          </w:p>
        </w:tc>
      </w:tr>
      <w:tr w14:paraId="1855C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top"/>
          </w:tcPr>
          <w:p w14:paraId="1B141B48">
            <w:pPr>
              <w:pStyle w:val="16"/>
              <w:jc w:val="center"/>
              <w:rPr>
                <w:rFonts w:hint="eastAsia"/>
                <w:color w:val="auto"/>
                <w:lang w:val="zh-CN" w:eastAsia="zh-CN"/>
              </w:rPr>
            </w:pPr>
            <w:r>
              <w:rPr>
                <w:rFonts w:hint="eastAsia"/>
                <w:color w:val="auto"/>
                <w:lang w:val="zh-CN" w:eastAsia="zh-CN"/>
              </w:rPr>
              <w:t>运营管理方案</w:t>
            </w:r>
          </w:p>
        </w:tc>
        <w:tc>
          <w:tcPr>
            <w:tcW w:w="876" w:type="dxa"/>
            <w:vAlign w:val="top"/>
          </w:tcPr>
          <w:p w14:paraId="726BF5F8">
            <w:pPr>
              <w:pStyle w:val="16"/>
              <w:jc w:val="center"/>
              <w:rPr>
                <w:rFonts w:hint="eastAsia"/>
                <w:color w:val="auto"/>
                <w:lang w:val="zh-CN" w:eastAsia="zh-CN"/>
              </w:rPr>
            </w:pPr>
            <w:r>
              <w:rPr>
                <w:rFonts w:hint="eastAsia"/>
                <w:color w:val="auto"/>
                <w:lang w:val="zh-CN" w:eastAsia="zh-CN"/>
              </w:rPr>
              <w:t>3</w:t>
            </w:r>
          </w:p>
        </w:tc>
        <w:tc>
          <w:tcPr>
            <w:tcW w:w="5570" w:type="dxa"/>
            <w:vAlign w:val="top"/>
          </w:tcPr>
          <w:p w14:paraId="7644B290">
            <w:pPr>
              <w:pStyle w:val="16"/>
              <w:jc w:val="left"/>
              <w:rPr>
                <w:rFonts w:hint="eastAsia"/>
                <w:color w:val="auto"/>
                <w:lang w:val="zh-CN" w:eastAsia="zh-CN"/>
              </w:rPr>
            </w:pPr>
            <w:r>
              <w:rPr>
                <w:rFonts w:hint="eastAsia"/>
                <w:color w:val="auto"/>
                <w:lang w:val="zh-CN" w:eastAsia="zh-CN"/>
              </w:rPr>
              <w:t>根据供应商制定运营管理方案进行评分（至少包括现场管理方案、保密工作方案、突发事件应急管理方案）。管理方案细致合理、针对性强、能及时实施应对措施，有不良事件上报制度、符合项目实际需求的得3分；管理方案清晰、针对性较强、针对应急事件有应对措施、符合项目实际需求的得2.</w:t>
            </w:r>
            <w:r>
              <w:rPr>
                <w:rFonts w:hint="eastAsia"/>
                <w:color w:val="auto"/>
                <w:lang w:val="en-US" w:eastAsia="zh-CN"/>
              </w:rPr>
              <w:t>8</w:t>
            </w:r>
            <w:r>
              <w:rPr>
                <w:rFonts w:hint="eastAsia"/>
                <w:color w:val="auto"/>
                <w:lang w:val="zh-CN" w:eastAsia="zh-CN"/>
              </w:rPr>
              <w:t>分；管理方案相较简单，仅基本符合项目实际需求的得2.</w:t>
            </w:r>
            <w:r>
              <w:rPr>
                <w:rFonts w:hint="eastAsia"/>
                <w:color w:val="auto"/>
                <w:lang w:val="en-US" w:eastAsia="zh-CN"/>
              </w:rPr>
              <w:t>6</w:t>
            </w:r>
            <w:r>
              <w:rPr>
                <w:rFonts w:hint="eastAsia"/>
                <w:color w:val="auto"/>
                <w:lang w:val="zh-CN" w:eastAsia="zh-CN"/>
              </w:rPr>
              <w:t>分；未提供方案或方案内容存在错误或方案内容明显不适用于本项目的均不得分。</w:t>
            </w:r>
          </w:p>
        </w:tc>
      </w:tr>
      <w:tr w14:paraId="54BE3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top"/>
          </w:tcPr>
          <w:p w14:paraId="2E4D28BB">
            <w:pPr>
              <w:pStyle w:val="16"/>
              <w:jc w:val="center"/>
              <w:rPr>
                <w:rFonts w:hint="eastAsia"/>
                <w:color w:val="auto"/>
                <w:lang w:val="zh-CN" w:eastAsia="zh-CN"/>
              </w:rPr>
            </w:pPr>
            <w:r>
              <w:rPr>
                <w:rFonts w:hint="eastAsia"/>
                <w:color w:val="auto"/>
                <w:lang w:val="zh-CN" w:eastAsia="zh-CN"/>
              </w:rPr>
              <w:t>沟通协调方案</w:t>
            </w:r>
          </w:p>
        </w:tc>
        <w:tc>
          <w:tcPr>
            <w:tcW w:w="876" w:type="dxa"/>
            <w:vAlign w:val="top"/>
          </w:tcPr>
          <w:p w14:paraId="43C7D84E">
            <w:pPr>
              <w:pStyle w:val="16"/>
              <w:jc w:val="center"/>
              <w:rPr>
                <w:rFonts w:hint="eastAsia"/>
                <w:color w:val="auto"/>
                <w:lang w:val="zh-CN" w:eastAsia="zh-CN"/>
              </w:rPr>
            </w:pPr>
            <w:r>
              <w:rPr>
                <w:rFonts w:hint="eastAsia"/>
                <w:color w:val="auto"/>
                <w:lang w:val="zh-CN" w:eastAsia="zh-CN"/>
              </w:rPr>
              <w:t>3</w:t>
            </w:r>
          </w:p>
        </w:tc>
        <w:tc>
          <w:tcPr>
            <w:tcW w:w="5570" w:type="dxa"/>
            <w:vAlign w:val="top"/>
          </w:tcPr>
          <w:p w14:paraId="39ABFE2B">
            <w:pPr>
              <w:pStyle w:val="16"/>
              <w:jc w:val="left"/>
              <w:rPr>
                <w:rFonts w:hint="eastAsia"/>
                <w:color w:val="auto"/>
                <w:lang w:val="zh-CN" w:eastAsia="zh-CN"/>
              </w:rPr>
            </w:pPr>
            <w:r>
              <w:rPr>
                <w:rFonts w:hint="eastAsia"/>
                <w:color w:val="auto"/>
                <w:lang w:val="zh-CN" w:eastAsia="zh-CN"/>
              </w:rPr>
              <w:t>根据供应商提供与采购人的协调方案进行评分，方案内容切合实际，完全结合实际服务项目，能确保运行管理顺畅的得3分；方案内容切合实际、能结合部分项目实际情况、具备一定可操作性的得</w:t>
            </w:r>
            <w:r>
              <w:rPr>
                <w:rFonts w:hint="eastAsia"/>
                <w:color w:val="auto"/>
                <w:lang w:val="en-US" w:eastAsia="zh-CN"/>
              </w:rPr>
              <w:t>2.8</w:t>
            </w:r>
            <w:r>
              <w:rPr>
                <w:rFonts w:hint="eastAsia"/>
                <w:color w:val="auto"/>
                <w:lang w:val="zh-CN" w:eastAsia="zh-CN"/>
              </w:rPr>
              <w:t>分；方案制定一般，小部分方案内容具备操作性的得</w:t>
            </w:r>
            <w:r>
              <w:rPr>
                <w:rFonts w:hint="eastAsia"/>
                <w:color w:val="auto"/>
                <w:lang w:val="en-US" w:eastAsia="zh-CN"/>
              </w:rPr>
              <w:t>2.6</w:t>
            </w:r>
            <w:r>
              <w:rPr>
                <w:rFonts w:hint="eastAsia"/>
                <w:color w:val="auto"/>
                <w:lang w:val="zh-CN" w:eastAsia="zh-CN"/>
              </w:rPr>
              <w:t>分；未提供方案或方案内容存在错误或方案内容明显不适用于本项目的均不得分。</w:t>
            </w:r>
          </w:p>
        </w:tc>
      </w:tr>
      <w:tr w14:paraId="49CBD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jc w:val="center"/>
        </w:trPr>
        <w:tc>
          <w:tcPr>
            <w:tcW w:w="1861" w:type="dxa"/>
            <w:vAlign w:val="top"/>
          </w:tcPr>
          <w:p w14:paraId="24CEF696">
            <w:pPr>
              <w:pStyle w:val="16"/>
              <w:jc w:val="center"/>
              <w:rPr>
                <w:rFonts w:hint="eastAsia"/>
                <w:color w:val="auto"/>
                <w:lang w:val="zh-CN" w:eastAsia="zh-CN"/>
              </w:rPr>
            </w:pPr>
            <w:r>
              <w:rPr>
                <w:rFonts w:hint="eastAsia"/>
                <w:color w:val="auto"/>
                <w:lang w:val="zh-CN" w:eastAsia="zh-CN"/>
              </w:rPr>
              <w:t>拟派项目主管</w:t>
            </w:r>
          </w:p>
        </w:tc>
        <w:tc>
          <w:tcPr>
            <w:tcW w:w="876" w:type="dxa"/>
            <w:vAlign w:val="top"/>
          </w:tcPr>
          <w:p w14:paraId="4AC83D16">
            <w:pPr>
              <w:pStyle w:val="16"/>
              <w:jc w:val="center"/>
              <w:rPr>
                <w:rFonts w:hint="eastAsia"/>
                <w:color w:val="auto"/>
                <w:lang w:val="en-US" w:eastAsia="zh-CN"/>
              </w:rPr>
            </w:pPr>
            <w:r>
              <w:rPr>
                <w:rFonts w:hint="eastAsia"/>
                <w:color w:val="auto"/>
                <w:lang w:val="zh-CN" w:eastAsia="zh-CN"/>
              </w:rPr>
              <w:t>3</w:t>
            </w:r>
          </w:p>
        </w:tc>
        <w:tc>
          <w:tcPr>
            <w:tcW w:w="5570" w:type="dxa"/>
            <w:vAlign w:val="top"/>
          </w:tcPr>
          <w:p w14:paraId="17F0856C">
            <w:pPr>
              <w:pStyle w:val="16"/>
              <w:jc w:val="left"/>
              <w:rPr>
                <w:rFonts w:hint="eastAsia"/>
                <w:color w:val="auto"/>
                <w:lang w:val="zh-CN" w:eastAsia="zh-CN"/>
              </w:rPr>
            </w:pPr>
            <w:r>
              <w:rPr>
                <w:rFonts w:hint="eastAsia"/>
                <w:color w:val="auto"/>
                <w:lang w:val="zh-CN" w:eastAsia="zh-CN"/>
              </w:rPr>
              <w:t>供应商拟派现场项目主管：具有大专及以上会计专业学历，年龄在</w:t>
            </w:r>
            <w:r>
              <w:rPr>
                <w:rFonts w:hint="eastAsia"/>
                <w:color w:val="auto"/>
                <w:lang w:val="en-US" w:eastAsia="zh-CN"/>
              </w:rPr>
              <w:t>45</w:t>
            </w:r>
            <w:r>
              <w:rPr>
                <w:rFonts w:hint="eastAsia"/>
                <w:color w:val="auto"/>
                <w:lang w:val="zh-CN" w:eastAsia="zh-CN"/>
              </w:rPr>
              <w:t>岁以下、具有财政部颁发的会计专业技术资格中级及以上证书、</w:t>
            </w:r>
            <w:r>
              <w:rPr>
                <w:rFonts w:hint="eastAsia"/>
                <w:color w:val="auto"/>
                <w:lang w:val="en-US" w:eastAsia="zh-CN"/>
              </w:rPr>
              <w:t>3</w:t>
            </w:r>
            <w:r>
              <w:rPr>
                <w:rFonts w:hint="eastAsia"/>
                <w:color w:val="auto"/>
                <w:lang w:val="zh-CN" w:eastAsia="zh-CN"/>
              </w:rPr>
              <w:t>年及以上类似项目管理经验的得3分。注：1.须提供项目主管身份证复印件、学历证书复印件、资格证书复印件、工作经验提供工作履历证明并加盖公章；2.须提供投标截止日前6个月内任意一个月（不含投标当月）同供应商为其缴交的人员社保缴纳证明，未提供不得分。</w:t>
            </w:r>
          </w:p>
        </w:tc>
      </w:tr>
      <w:tr w14:paraId="1ABC4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1" w:type="dxa"/>
            <w:vAlign w:val="top"/>
          </w:tcPr>
          <w:p w14:paraId="16719E75">
            <w:pPr>
              <w:pStyle w:val="16"/>
              <w:jc w:val="left"/>
              <w:rPr>
                <w:rFonts w:hint="eastAsia"/>
                <w:color w:val="auto"/>
                <w:lang w:val="zh-CN" w:eastAsia="zh-CN"/>
              </w:rPr>
            </w:pPr>
            <w:r>
              <w:rPr>
                <w:rFonts w:hint="eastAsia"/>
                <w:color w:val="auto"/>
                <w:lang w:val="zh-CN" w:eastAsia="zh-CN"/>
              </w:rPr>
              <w:t>业务主干人员配备</w:t>
            </w:r>
          </w:p>
        </w:tc>
        <w:tc>
          <w:tcPr>
            <w:tcW w:w="876" w:type="dxa"/>
            <w:vAlign w:val="top"/>
          </w:tcPr>
          <w:p w14:paraId="512C7FFD">
            <w:pPr>
              <w:pStyle w:val="16"/>
              <w:jc w:val="center"/>
              <w:rPr>
                <w:rFonts w:hint="eastAsia"/>
                <w:color w:val="auto"/>
                <w:lang w:val="zh-CN" w:eastAsia="zh-CN"/>
              </w:rPr>
            </w:pPr>
            <w:r>
              <w:rPr>
                <w:rFonts w:hint="eastAsia"/>
                <w:color w:val="auto"/>
                <w:lang w:val="en-US" w:eastAsia="zh-CN"/>
              </w:rPr>
              <w:t>6</w:t>
            </w:r>
          </w:p>
        </w:tc>
        <w:tc>
          <w:tcPr>
            <w:tcW w:w="5570" w:type="dxa"/>
            <w:vAlign w:val="top"/>
          </w:tcPr>
          <w:p w14:paraId="2000352F">
            <w:pPr>
              <w:pStyle w:val="16"/>
              <w:jc w:val="left"/>
              <w:rPr>
                <w:rFonts w:hint="eastAsia"/>
                <w:color w:val="auto"/>
                <w:lang w:val="zh-CN" w:eastAsia="zh-CN"/>
              </w:rPr>
            </w:pPr>
            <w:r>
              <w:rPr>
                <w:rFonts w:hint="eastAsia"/>
                <w:color w:val="auto"/>
                <w:lang w:val="zh-CN" w:eastAsia="zh-CN"/>
              </w:rPr>
              <w:t>供应商为本项目配备的业务主干人员中，主干人员具备2020年1月1日以来连续</w:t>
            </w:r>
            <w:r>
              <w:rPr>
                <w:rFonts w:hint="eastAsia"/>
                <w:color w:val="auto"/>
                <w:lang w:val="en-US" w:eastAsia="zh-CN"/>
              </w:rPr>
              <w:t>3</w:t>
            </w:r>
            <w:r>
              <w:rPr>
                <w:rFonts w:hint="eastAsia"/>
                <w:color w:val="auto"/>
                <w:lang w:val="zh-CN" w:eastAsia="zh-CN"/>
              </w:rPr>
              <w:t>年（含）以上从事税务咨询服务工作经历的（指在税务呼叫中心、办税服务厅、会计师事务所、税务师事务等部门从事税费咨询服务），每提供一</w:t>
            </w:r>
            <w:r>
              <w:rPr>
                <w:rFonts w:hint="eastAsia"/>
                <w:color w:val="auto"/>
                <w:lang w:val="en-US" w:eastAsia="zh-CN"/>
              </w:rPr>
              <w:t>人</w:t>
            </w:r>
            <w:r>
              <w:rPr>
                <w:rFonts w:hint="eastAsia"/>
                <w:color w:val="auto"/>
                <w:lang w:val="zh-CN" w:eastAsia="zh-CN"/>
              </w:rPr>
              <w:t>得</w:t>
            </w:r>
            <w:r>
              <w:rPr>
                <w:rFonts w:hint="eastAsia"/>
                <w:color w:val="auto"/>
                <w:lang w:val="en-US" w:eastAsia="zh-CN"/>
              </w:rPr>
              <w:t>1</w:t>
            </w:r>
            <w:r>
              <w:rPr>
                <w:rFonts w:hint="eastAsia"/>
                <w:color w:val="auto"/>
                <w:lang w:val="zh-CN" w:eastAsia="zh-CN"/>
              </w:rPr>
              <w:t>分，满分</w:t>
            </w:r>
            <w:r>
              <w:rPr>
                <w:rFonts w:hint="eastAsia"/>
                <w:color w:val="auto"/>
                <w:lang w:val="en-US" w:eastAsia="zh-CN"/>
              </w:rPr>
              <w:t>6</w:t>
            </w:r>
            <w:r>
              <w:rPr>
                <w:rFonts w:hint="eastAsia"/>
                <w:color w:val="auto"/>
                <w:lang w:val="zh-CN" w:eastAsia="zh-CN"/>
              </w:rPr>
              <w:t>分。供应商须提供主干支持人员名单，并附本项目投标截止日前6个月内任意一个月（不含投标当月）的人员社保缴纳证明及工作经历用人单位证明等佐证材料。未提供人员名单或未提供相关佐证材料的不得分。</w:t>
            </w:r>
          </w:p>
        </w:tc>
      </w:tr>
    </w:tbl>
    <w:p w14:paraId="2FA5DD2C">
      <w:pPr>
        <w:pStyle w:val="16"/>
        <w:jc w:val="left"/>
      </w:pPr>
      <w:r>
        <w:t>商务部分评分PB 满分为</w:t>
      </w:r>
      <w:r>
        <w:rPr>
          <w:rFonts w:hint="eastAsia"/>
          <w:color w:val="auto"/>
          <w:lang w:val="en-US" w:eastAsia="zh-CN"/>
        </w:rPr>
        <w:t>20.</w:t>
      </w:r>
      <w:r>
        <w:t>0000分</w:t>
      </w: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875"/>
        <w:gridCol w:w="5468"/>
      </w:tblGrid>
      <w:tr w14:paraId="44310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tcPr>
          <w:p w14:paraId="44EE8DD0">
            <w:pPr>
              <w:pStyle w:val="16"/>
              <w:jc w:val="left"/>
            </w:pPr>
            <w:r>
              <w:t>项目</w:t>
            </w:r>
          </w:p>
        </w:tc>
        <w:tc>
          <w:tcPr>
            <w:tcW w:w="875" w:type="dxa"/>
          </w:tcPr>
          <w:p w14:paraId="3EAB33AF">
            <w:pPr>
              <w:pStyle w:val="16"/>
              <w:jc w:val="left"/>
            </w:pPr>
            <w:r>
              <w:t xml:space="preserve"> 分值</w:t>
            </w:r>
          </w:p>
        </w:tc>
        <w:tc>
          <w:tcPr>
            <w:tcW w:w="5468" w:type="dxa"/>
          </w:tcPr>
          <w:p w14:paraId="1FB883E6">
            <w:pPr>
              <w:pStyle w:val="16"/>
              <w:jc w:val="left"/>
            </w:pPr>
            <w:r>
              <w:t>描述</w:t>
            </w:r>
          </w:p>
        </w:tc>
      </w:tr>
      <w:tr w14:paraId="4CFB1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Align w:val="top"/>
          </w:tcPr>
          <w:p w14:paraId="25DE49BA">
            <w:pPr>
              <w:pStyle w:val="16"/>
              <w:jc w:val="both"/>
              <w:rPr>
                <w:rFonts w:hint="default"/>
                <w:lang w:val="en-US" w:eastAsia="zh-CN"/>
              </w:rPr>
            </w:pPr>
            <w:r>
              <w:rPr>
                <w:rFonts w:hint="eastAsia" w:ascii="宋体" w:hAnsi="宋体" w:eastAsia="宋体" w:cs="宋体"/>
                <w:sz w:val="22"/>
                <w:szCs w:val="22"/>
              </w:rPr>
              <w:t>综合实力1</w:t>
            </w:r>
          </w:p>
        </w:tc>
        <w:tc>
          <w:tcPr>
            <w:tcW w:w="875" w:type="dxa"/>
            <w:vAlign w:val="top"/>
          </w:tcPr>
          <w:p w14:paraId="0915CF0B">
            <w:pPr>
              <w:pStyle w:val="16"/>
              <w:jc w:val="right"/>
            </w:pPr>
            <w:r>
              <w:rPr>
                <w:rFonts w:hint="eastAsia" w:ascii="宋体" w:hAnsi="宋体" w:eastAsia="宋体" w:cs="宋体"/>
                <w:sz w:val="22"/>
                <w:szCs w:val="22"/>
                <w:lang w:val="en-US" w:eastAsia="zh-CN"/>
              </w:rPr>
              <w:t>3</w:t>
            </w:r>
          </w:p>
        </w:tc>
        <w:tc>
          <w:tcPr>
            <w:tcW w:w="5468" w:type="dxa"/>
            <w:vAlign w:val="top"/>
          </w:tcPr>
          <w:p w14:paraId="38D6E00E">
            <w:pPr>
              <w:pStyle w:val="16"/>
              <w:jc w:val="both"/>
            </w:pPr>
            <w:r>
              <w:rPr>
                <w:rFonts w:hint="eastAsia" w:ascii="宋体" w:hAnsi="宋体" w:eastAsia="宋体" w:cs="宋体"/>
                <w:sz w:val="22"/>
                <w:szCs w:val="22"/>
                <w:lang w:eastAsia="zh-CN"/>
              </w:rPr>
              <w:t>供应商</w:t>
            </w:r>
            <w:r>
              <w:rPr>
                <w:rFonts w:hint="eastAsia" w:ascii="宋体" w:hAnsi="宋体" w:eastAsia="宋体" w:cs="宋体"/>
                <w:sz w:val="22"/>
                <w:szCs w:val="22"/>
              </w:rPr>
              <w:t>或其上级机构具备有效的质量管理体系认证证书</w:t>
            </w:r>
            <w:r>
              <w:rPr>
                <w:rFonts w:hint="eastAsia" w:ascii="宋体" w:hAnsi="宋体" w:eastAsia="宋体" w:cs="宋体"/>
                <w:sz w:val="22"/>
                <w:szCs w:val="22"/>
                <w:lang w:eastAsia="zh-CN"/>
              </w:rPr>
              <w:t>、</w:t>
            </w:r>
            <w:r>
              <w:rPr>
                <w:rFonts w:hint="eastAsia" w:ascii="宋体" w:hAnsi="宋体" w:eastAsia="宋体" w:cs="宋体"/>
                <w:sz w:val="22"/>
                <w:szCs w:val="22"/>
              </w:rPr>
              <w:t>环境管理体系认证证书</w:t>
            </w:r>
            <w:r>
              <w:rPr>
                <w:rFonts w:hint="eastAsia" w:ascii="宋体" w:hAnsi="宋体" w:eastAsia="宋体" w:cs="宋体"/>
                <w:sz w:val="22"/>
                <w:szCs w:val="22"/>
                <w:lang w:eastAsia="zh-CN"/>
              </w:rPr>
              <w:t>、</w:t>
            </w:r>
            <w:r>
              <w:rPr>
                <w:rFonts w:hint="eastAsia" w:ascii="宋体" w:hAnsi="宋体" w:eastAsia="宋体" w:cs="宋体"/>
                <w:sz w:val="22"/>
                <w:szCs w:val="22"/>
              </w:rPr>
              <w:t>职业健康安全管理体系认证证书</w:t>
            </w:r>
            <w:r>
              <w:rPr>
                <w:rFonts w:hint="eastAsia" w:ascii="宋体" w:hAnsi="宋体" w:eastAsia="宋体" w:cs="宋体"/>
                <w:sz w:val="22"/>
                <w:szCs w:val="22"/>
                <w:lang w:eastAsia="zh-CN"/>
              </w:rPr>
              <w:t>每提供一项得</w:t>
            </w:r>
            <w:r>
              <w:rPr>
                <w:rFonts w:hint="eastAsia" w:ascii="宋体" w:hAnsi="宋体" w:eastAsia="宋体" w:cs="宋体"/>
                <w:sz w:val="22"/>
                <w:szCs w:val="22"/>
                <w:lang w:val="en-US" w:eastAsia="zh-CN"/>
              </w:rPr>
              <w:t>1分，</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3分</w:t>
            </w:r>
            <w:r>
              <w:rPr>
                <w:rFonts w:hint="eastAsia" w:ascii="宋体" w:hAnsi="宋体" w:eastAsia="宋体" w:cs="宋体"/>
                <w:sz w:val="22"/>
                <w:szCs w:val="22"/>
              </w:rPr>
              <w:t>。注：供应商应提供有效体系认证证书复印件和中国国家认证认可监督管理委员会(http://www.cnca.gov.cn)或中国合格评定国家认可委员会(https://www.cnas.org.cn)网站的下载网页截图并注明网址，否则不得分。若供应商提供的证书复印件中信息与下载网页不一致的，本项不得分。</w:t>
            </w:r>
          </w:p>
        </w:tc>
      </w:tr>
      <w:tr w14:paraId="04425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shd w:val="clear" w:color="auto" w:fill="auto"/>
            <w:vAlign w:val="top"/>
          </w:tcPr>
          <w:p w14:paraId="44A3B82B">
            <w:pPr>
              <w:pStyle w:val="16"/>
              <w:jc w:val="both"/>
              <w:rPr>
                <w:rFonts w:hint="eastAsia" w:eastAsia="宋体" w:asciiTheme="minorHAnsi" w:hAnsiTheme="minorHAnsi" w:cstheme="minorBidi"/>
                <w:lang w:val="en-US" w:eastAsia="zh-CN"/>
              </w:rPr>
            </w:pPr>
            <w:r>
              <w:rPr>
                <w:rFonts w:hint="eastAsia" w:ascii="宋体" w:hAnsi="宋体" w:eastAsia="宋体" w:cs="宋体"/>
                <w:sz w:val="22"/>
                <w:szCs w:val="22"/>
              </w:rPr>
              <w:t>综合实力</w:t>
            </w:r>
            <w:r>
              <w:rPr>
                <w:rFonts w:hint="eastAsia" w:ascii="宋体" w:hAnsi="宋体" w:eastAsia="宋体" w:cs="宋体"/>
                <w:sz w:val="22"/>
                <w:szCs w:val="22"/>
                <w:lang w:val="en-US" w:eastAsia="zh-CN"/>
              </w:rPr>
              <w:t>3</w:t>
            </w:r>
          </w:p>
        </w:tc>
        <w:tc>
          <w:tcPr>
            <w:tcW w:w="875" w:type="dxa"/>
            <w:shd w:val="clear" w:color="auto" w:fill="auto"/>
            <w:vAlign w:val="top"/>
          </w:tcPr>
          <w:p w14:paraId="3E0F9A3B">
            <w:pPr>
              <w:pStyle w:val="16"/>
              <w:jc w:val="right"/>
              <w:rPr>
                <w:rFonts w:hint="eastAsia" w:asciiTheme="minorHAnsi" w:hAnsiTheme="minorHAnsi" w:eastAsiaTheme="minorEastAsia" w:cstheme="minorBidi"/>
                <w:lang w:val="en-US" w:eastAsia="zh-CN"/>
              </w:rPr>
            </w:pPr>
            <w:r>
              <w:rPr>
                <w:rFonts w:hint="eastAsia" w:ascii="宋体" w:hAnsi="宋体" w:eastAsia="宋体" w:cs="宋体"/>
                <w:sz w:val="22"/>
                <w:szCs w:val="22"/>
                <w:lang w:val="en-US" w:eastAsia="zh-CN"/>
              </w:rPr>
              <w:t>2</w:t>
            </w:r>
          </w:p>
        </w:tc>
        <w:tc>
          <w:tcPr>
            <w:tcW w:w="5468" w:type="dxa"/>
            <w:shd w:val="clear" w:color="auto" w:fill="auto"/>
            <w:vAlign w:val="top"/>
          </w:tcPr>
          <w:p w14:paraId="02208A95">
            <w:pPr>
              <w:pStyle w:val="16"/>
              <w:jc w:val="both"/>
              <w:rPr>
                <w:rFonts w:hint="eastAsia" w:asciiTheme="minorHAnsi" w:hAnsiTheme="minorHAnsi" w:eastAsiaTheme="minorEastAsia" w:cstheme="minorBidi"/>
                <w:lang w:val="en-US" w:eastAsia="zh-Hans"/>
              </w:rPr>
            </w:pPr>
            <w:r>
              <w:rPr>
                <w:rFonts w:hint="eastAsia" w:ascii="宋体" w:hAnsi="宋体" w:eastAsia="宋体" w:cs="宋体"/>
                <w:sz w:val="22"/>
                <w:szCs w:val="22"/>
                <w:lang w:eastAsia="zh-CN"/>
              </w:rPr>
              <w:t>供应商</w:t>
            </w:r>
            <w:r>
              <w:rPr>
                <w:rFonts w:hint="eastAsia" w:ascii="宋体" w:hAnsi="宋体" w:eastAsia="宋体" w:cs="宋体"/>
                <w:sz w:val="22"/>
                <w:szCs w:val="22"/>
              </w:rPr>
              <w:t>或其上级机构具备有效的社会责任管理体系认证证书</w:t>
            </w:r>
            <w:r>
              <w:rPr>
                <w:rFonts w:hint="eastAsia" w:ascii="宋体" w:hAnsi="宋体" w:eastAsia="宋体" w:cs="宋体"/>
                <w:sz w:val="22"/>
                <w:szCs w:val="22"/>
                <w:lang w:eastAsia="zh-CN"/>
              </w:rPr>
              <w:t>、</w:t>
            </w:r>
            <w:r>
              <w:rPr>
                <w:rFonts w:hint="eastAsia" w:ascii="宋体" w:hAnsi="宋体" w:eastAsia="宋体" w:cs="宋体"/>
                <w:sz w:val="22"/>
                <w:szCs w:val="22"/>
              </w:rPr>
              <w:t>信息安全管理体系认证证书</w:t>
            </w:r>
            <w:r>
              <w:rPr>
                <w:rFonts w:hint="eastAsia" w:ascii="宋体" w:hAnsi="宋体" w:eastAsia="宋体" w:cs="宋体"/>
                <w:sz w:val="22"/>
                <w:szCs w:val="22"/>
                <w:lang w:eastAsia="zh-CN"/>
              </w:rPr>
              <w:t>每提供一项</w:t>
            </w:r>
            <w:r>
              <w:rPr>
                <w:rFonts w:hint="eastAsia" w:ascii="宋体" w:hAnsi="宋体" w:eastAsia="宋体" w:cs="宋体"/>
                <w:sz w:val="22"/>
                <w:szCs w:val="22"/>
              </w:rPr>
              <w:t>得</w:t>
            </w:r>
            <w:r>
              <w:rPr>
                <w:rFonts w:hint="eastAsia" w:ascii="宋体" w:hAnsi="宋体" w:eastAsia="宋体" w:cs="宋体"/>
                <w:sz w:val="22"/>
                <w:szCs w:val="22"/>
                <w:lang w:val="en-US" w:eastAsia="zh-CN"/>
              </w:rPr>
              <w:t>1分，</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2分</w:t>
            </w:r>
            <w:r>
              <w:rPr>
                <w:rFonts w:hint="eastAsia" w:ascii="宋体" w:hAnsi="宋体" w:eastAsia="宋体" w:cs="宋体"/>
                <w:sz w:val="22"/>
                <w:szCs w:val="22"/>
              </w:rPr>
              <w:t>。注：供应商应提供有效体系认证证书复印件和中国国家认证认可监督管理委员会(http://www.cnca.gov.cn)或中国合格评定国家认可委员会(https://www.cnas.org.cn)网站的下载网页截图并注明网址，否则不得分。若供应商提供的证书复印件中信息与下载网页不一致的，本项不得分。</w:t>
            </w:r>
          </w:p>
        </w:tc>
      </w:tr>
      <w:tr w14:paraId="30FF7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Align w:val="top"/>
          </w:tcPr>
          <w:p w14:paraId="1B22517A">
            <w:pPr>
              <w:pStyle w:val="16"/>
              <w:jc w:val="both"/>
              <w:rPr>
                <w:rFonts w:hint="eastAsia" w:eastAsia="宋体"/>
                <w:lang w:val="en-US" w:eastAsia="zh-CN"/>
              </w:rPr>
            </w:pPr>
            <w:r>
              <w:rPr>
                <w:rFonts w:hint="eastAsia" w:ascii="宋体" w:hAnsi="宋体" w:eastAsia="宋体" w:cs="宋体"/>
                <w:sz w:val="22"/>
                <w:szCs w:val="22"/>
              </w:rPr>
              <w:t>综合实力</w:t>
            </w:r>
            <w:r>
              <w:rPr>
                <w:rFonts w:hint="eastAsia" w:ascii="宋体" w:hAnsi="宋体" w:eastAsia="宋体" w:cs="宋体"/>
                <w:sz w:val="22"/>
                <w:szCs w:val="22"/>
                <w:lang w:val="en-US" w:eastAsia="zh-CN"/>
              </w:rPr>
              <w:t>2</w:t>
            </w:r>
          </w:p>
        </w:tc>
        <w:tc>
          <w:tcPr>
            <w:tcW w:w="875" w:type="dxa"/>
            <w:vAlign w:val="top"/>
          </w:tcPr>
          <w:p w14:paraId="48B87EE3">
            <w:pPr>
              <w:pStyle w:val="16"/>
              <w:jc w:val="right"/>
              <w:rPr>
                <w:rFonts w:hint="eastAsia"/>
                <w:lang w:val="en-US" w:eastAsia="zh-CN"/>
              </w:rPr>
            </w:pPr>
            <w:r>
              <w:rPr>
                <w:rFonts w:hint="eastAsia" w:ascii="宋体" w:hAnsi="宋体" w:eastAsia="宋体" w:cs="宋体"/>
                <w:sz w:val="22"/>
                <w:szCs w:val="22"/>
                <w:lang w:val="en-US" w:eastAsia="zh-CN"/>
              </w:rPr>
              <w:t>2</w:t>
            </w:r>
          </w:p>
        </w:tc>
        <w:tc>
          <w:tcPr>
            <w:tcW w:w="5468" w:type="dxa"/>
            <w:vAlign w:val="top"/>
          </w:tcPr>
          <w:p w14:paraId="6B373630">
            <w:pPr>
              <w:pStyle w:val="16"/>
              <w:jc w:val="both"/>
              <w:rPr>
                <w:rFonts w:hint="eastAsia"/>
              </w:rPr>
            </w:pPr>
            <w:r>
              <w:rPr>
                <w:rFonts w:hint="eastAsia" w:ascii="宋体" w:hAnsi="宋体" w:eastAsia="宋体" w:cs="宋体"/>
                <w:sz w:val="22"/>
                <w:szCs w:val="22"/>
                <w:lang w:eastAsia="zh-CN"/>
              </w:rPr>
              <w:t>供应商</w:t>
            </w:r>
            <w:r>
              <w:rPr>
                <w:rFonts w:hint="eastAsia" w:ascii="宋体" w:hAnsi="宋体" w:eastAsia="宋体" w:cs="宋体"/>
                <w:sz w:val="22"/>
                <w:szCs w:val="22"/>
              </w:rPr>
              <w:t>或其上级机构具备有效期内人力资源服务许可证的得</w:t>
            </w:r>
            <w:r>
              <w:rPr>
                <w:rFonts w:hint="eastAsia" w:ascii="宋体" w:hAnsi="宋体" w:eastAsia="宋体" w:cs="宋体"/>
                <w:sz w:val="22"/>
                <w:szCs w:val="22"/>
                <w:lang w:val="en-US" w:eastAsia="zh-CN"/>
              </w:rPr>
              <w:t>2</w:t>
            </w:r>
            <w:r>
              <w:rPr>
                <w:rFonts w:hint="eastAsia" w:ascii="宋体" w:hAnsi="宋体" w:eastAsia="宋体" w:cs="宋体"/>
                <w:sz w:val="22"/>
                <w:szCs w:val="22"/>
              </w:rPr>
              <w:t>分，（须提供有效期内的认证证书扫描件，并加盖公章，原件备查或提供证书编号及验证网址）</w:t>
            </w:r>
          </w:p>
        </w:tc>
      </w:tr>
      <w:tr w14:paraId="68943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Align w:val="top"/>
          </w:tcPr>
          <w:p w14:paraId="1CAA6673">
            <w:pPr>
              <w:pStyle w:val="16"/>
              <w:jc w:val="both"/>
            </w:pPr>
            <w:r>
              <w:rPr>
                <w:rFonts w:hint="eastAsia" w:ascii="宋体" w:hAnsi="宋体" w:eastAsia="宋体" w:cs="宋体"/>
                <w:sz w:val="22"/>
                <w:szCs w:val="22"/>
              </w:rPr>
              <w:t>综合实力4</w:t>
            </w:r>
          </w:p>
        </w:tc>
        <w:tc>
          <w:tcPr>
            <w:tcW w:w="875" w:type="dxa"/>
            <w:vAlign w:val="top"/>
          </w:tcPr>
          <w:p w14:paraId="556D17C2">
            <w:pPr>
              <w:pStyle w:val="16"/>
              <w:jc w:val="right"/>
            </w:pPr>
            <w:r>
              <w:rPr>
                <w:rFonts w:hint="eastAsia" w:ascii="宋体" w:hAnsi="宋体" w:eastAsia="宋体" w:cs="宋体"/>
                <w:sz w:val="22"/>
                <w:szCs w:val="22"/>
                <w:lang w:val="en-US" w:eastAsia="zh-CN"/>
              </w:rPr>
              <w:t>2</w:t>
            </w:r>
          </w:p>
        </w:tc>
        <w:tc>
          <w:tcPr>
            <w:tcW w:w="5468" w:type="dxa"/>
            <w:vAlign w:val="top"/>
          </w:tcPr>
          <w:p w14:paraId="213EF365">
            <w:pPr>
              <w:pStyle w:val="16"/>
              <w:jc w:val="both"/>
            </w:pPr>
            <w:r>
              <w:rPr>
                <w:rFonts w:hint="eastAsia" w:ascii="宋体" w:hAnsi="宋体" w:eastAsia="宋体" w:cs="宋体"/>
                <w:sz w:val="22"/>
                <w:szCs w:val="22"/>
                <w:lang w:eastAsia="zh-CN"/>
              </w:rPr>
              <w:t>供应商</w:t>
            </w:r>
            <w:r>
              <w:rPr>
                <w:rFonts w:hint="eastAsia" w:ascii="宋体" w:hAnsi="宋体" w:eastAsia="宋体" w:cs="宋体"/>
                <w:sz w:val="22"/>
                <w:szCs w:val="22"/>
              </w:rPr>
              <w:t>或其上级机构具备有效的企业履约能力评价体系认证证书得</w:t>
            </w:r>
            <w:r>
              <w:rPr>
                <w:rFonts w:hint="eastAsia" w:ascii="宋体" w:hAnsi="宋体" w:eastAsia="宋体" w:cs="宋体"/>
                <w:sz w:val="22"/>
                <w:szCs w:val="22"/>
                <w:lang w:val="en-US" w:eastAsia="zh-CN"/>
              </w:rPr>
              <w:t>2</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rPr>
              <w:t>（须提供有效期内的认证证书扫描件，并加盖公章，原件备查或提供证书编号及验证网址）</w:t>
            </w:r>
          </w:p>
        </w:tc>
      </w:tr>
      <w:tr w14:paraId="4D495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Align w:val="top"/>
          </w:tcPr>
          <w:p w14:paraId="31866346">
            <w:pPr>
              <w:pStyle w:val="16"/>
              <w:jc w:val="both"/>
            </w:pPr>
            <w:r>
              <w:rPr>
                <w:rFonts w:hint="eastAsia" w:ascii="宋体" w:hAnsi="宋体" w:eastAsia="宋体" w:cs="宋体"/>
                <w:sz w:val="22"/>
                <w:szCs w:val="22"/>
              </w:rPr>
              <w:t>综合实力</w:t>
            </w:r>
            <w:r>
              <w:rPr>
                <w:rFonts w:hint="eastAsia" w:ascii="宋体" w:hAnsi="宋体" w:eastAsia="宋体" w:cs="宋体"/>
                <w:sz w:val="22"/>
                <w:szCs w:val="22"/>
                <w:lang w:val="en-US" w:eastAsia="zh-CN"/>
              </w:rPr>
              <w:t>5</w:t>
            </w:r>
          </w:p>
        </w:tc>
        <w:tc>
          <w:tcPr>
            <w:tcW w:w="875" w:type="dxa"/>
            <w:vAlign w:val="top"/>
          </w:tcPr>
          <w:p w14:paraId="2B389B02">
            <w:pPr>
              <w:pStyle w:val="16"/>
              <w:jc w:val="right"/>
            </w:pPr>
            <w:r>
              <w:rPr>
                <w:rFonts w:hint="eastAsia" w:ascii="宋体" w:hAnsi="宋体" w:eastAsia="宋体" w:cs="宋体"/>
                <w:sz w:val="22"/>
                <w:szCs w:val="22"/>
                <w:lang w:val="en-US" w:eastAsia="zh-CN"/>
              </w:rPr>
              <w:t>2</w:t>
            </w:r>
          </w:p>
        </w:tc>
        <w:tc>
          <w:tcPr>
            <w:tcW w:w="5468" w:type="dxa"/>
            <w:vAlign w:val="top"/>
          </w:tcPr>
          <w:p w14:paraId="4940D67E">
            <w:pPr>
              <w:pStyle w:val="16"/>
              <w:jc w:val="both"/>
            </w:pPr>
            <w:r>
              <w:rPr>
                <w:rFonts w:hint="eastAsia" w:ascii="宋体" w:hAnsi="宋体" w:eastAsia="宋体" w:cs="宋体"/>
                <w:sz w:val="22"/>
                <w:szCs w:val="22"/>
                <w:lang w:eastAsia="zh-CN"/>
              </w:rPr>
              <w:t>供应商</w:t>
            </w:r>
            <w:r>
              <w:rPr>
                <w:rFonts w:hint="eastAsia" w:ascii="宋体" w:hAnsi="宋体" w:eastAsia="宋体" w:cs="宋体"/>
                <w:sz w:val="22"/>
                <w:szCs w:val="22"/>
              </w:rPr>
              <w:t>或其上级机构具备ITSS 信息技术服务运行维护标准符合性证书三级</w:t>
            </w:r>
            <w:r>
              <w:rPr>
                <w:rFonts w:hint="eastAsia" w:ascii="宋体" w:hAnsi="宋体" w:eastAsia="宋体" w:cs="宋体"/>
                <w:sz w:val="22"/>
                <w:szCs w:val="22"/>
                <w:lang w:eastAsia="zh-CN"/>
              </w:rPr>
              <w:t>及以上</w:t>
            </w:r>
            <w:r>
              <w:rPr>
                <w:rFonts w:hint="eastAsia" w:ascii="宋体" w:hAnsi="宋体" w:eastAsia="宋体" w:cs="宋体"/>
                <w:sz w:val="22"/>
                <w:szCs w:val="22"/>
              </w:rPr>
              <w:t>的得2分，ITSS 信息技术服务运行维护标准符合性证书四级的得1分</w:t>
            </w:r>
            <w:r>
              <w:rPr>
                <w:rFonts w:hint="eastAsia" w:ascii="宋体" w:hAnsi="宋体" w:eastAsia="宋体" w:cs="宋体"/>
                <w:sz w:val="22"/>
                <w:szCs w:val="22"/>
                <w:lang w:eastAsia="zh-CN"/>
              </w:rPr>
              <w:t>。</w:t>
            </w:r>
            <w:r>
              <w:rPr>
                <w:rFonts w:hint="eastAsia" w:ascii="宋体" w:hAnsi="宋体" w:eastAsia="宋体" w:cs="宋体"/>
                <w:sz w:val="22"/>
                <w:szCs w:val="22"/>
              </w:rPr>
              <w:t>（须提供有效期内的认证证书扫描件，并加盖</w:t>
            </w:r>
            <w:r>
              <w:rPr>
                <w:rFonts w:hint="eastAsia" w:ascii="宋体" w:hAnsi="宋体" w:eastAsia="宋体" w:cs="宋体"/>
                <w:sz w:val="22"/>
                <w:szCs w:val="22"/>
                <w:lang w:eastAsia="zh-CN"/>
              </w:rPr>
              <w:t>供应商</w:t>
            </w:r>
            <w:r>
              <w:rPr>
                <w:rFonts w:hint="eastAsia" w:ascii="宋体" w:hAnsi="宋体" w:eastAsia="宋体" w:cs="宋体"/>
                <w:sz w:val="22"/>
                <w:szCs w:val="22"/>
              </w:rPr>
              <w:t>公章，原件备查或提供证书编号及验证网址）</w:t>
            </w:r>
          </w:p>
        </w:tc>
      </w:tr>
      <w:tr w14:paraId="1EAF6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Align w:val="top"/>
          </w:tcPr>
          <w:p w14:paraId="1452D8C2">
            <w:pPr>
              <w:pStyle w:val="16"/>
              <w:jc w:val="both"/>
              <w:rPr>
                <w:rFonts w:hint="eastAsia" w:ascii="宋体" w:hAnsi="宋体" w:eastAsia="宋体" w:cs="宋体"/>
                <w:sz w:val="22"/>
                <w:szCs w:val="22"/>
              </w:rPr>
            </w:pPr>
            <w:r>
              <w:rPr>
                <w:rFonts w:hint="eastAsia" w:ascii="宋体" w:hAnsi="宋体" w:eastAsia="宋体" w:cs="宋体"/>
                <w:sz w:val="22"/>
                <w:szCs w:val="22"/>
              </w:rPr>
              <w:t>业绩</w:t>
            </w:r>
          </w:p>
        </w:tc>
        <w:tc>
          <w:tcPr>
            <w:tcW w:w="875" w:type="dxa"/>
            <w:vAlign w:val="top"/>
          </w:tcPr>
          <w:p w14:paraId="03CA11EA">
            <w:pPr>
              <w:pStyle w:val="16"/>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5468" w:type="dxa"/>
            <w:vAlign w:val="top"/>
          </w:tcPr>
          <w:p w14:paraId="179FC503">
            <w:pPr>
              <w:pStyle w:val="16"/>
              <w:jc w:val="both"/>
              <w:rPr>
                <w:rFonts w:hint="eastAsia" w:ascii="宋体" w:hAnsi="宋体" w:eastAsia="宋体" w:cs="宋体"/>
                <w:sz w:val="22"/>
                <w:szCs w:val="22"/>
              </w:rPr>
            </w:pPr>
            <w:r>
              <w:rPr>
                <w:rFonts w:hint="eastAsia" w:ascii="宋体" w:hAnsi="宋体" w:eastAsia="宋体" w:cs="宋体"/>
                <w:sz w:val="22"/>
                <w:szCs w:val="22"/>
              </w:rPr>
              <w:t>根据</w:t>
            </w:r>
            <w:r>
              <w:rPr>
                <w:rFonts w:hint="eastAsia" w:ascii="宋体" w:hAnsi="宋体" w:eastAsia="宋体" w:cs="宋体"/>
                <w:sz w:val="22"/>
                <w:szCs w:val="22"/>
                <w:lang w:eastAsia="zh-CN"/>
              </w:rPr>
              <w:t>供应商</w:t>
            </w:r>
            <w:r>
              <w:rPr>
                <w:rFonts w:hint="eastAsia" w:ascii="宋体" w:hAnsi="宋体" w:eastAsia="宋体" w:cs="宋体"/>
                <w:sz w:val="22"/>
                <w:szCs w:val="22"/>
              </w:rPr>
              <w:t>提供2021年1月1日起至本项目投标截止时间止</w:t>
            </w:r>
            <w:r>
              <w:rPr>
                <w:rFonts w:hint="eastAsia" w:ascii="宋体" w:hAnsi="宋体" w:eastAsia="宋体" w:cs="宋体"/>
                <w:sz w:val="22"/>
                <w:szCs w:val="22"/>
                <w:lang w:eastAsia="zh-CN"/>
              </w:rPr>
              <w:t>（</w:t>
            </w:r>
            <w:r>
              <w:rPr>
                <w:rFonts w:hint="eastAsia" w:ascii="宋体" w:hAnsi="宋体" w:eastAsia="宋体" w:cs="宋体"/>
                <w:sz w:val="22"/>
                <w:szCs w:val="22"/>
              </w:rPr>
              <w:t>日期以合同签订时间为准</w:t>
            </w:r>
            <w:r>
              <w:rPr>
                <w:rFonts w:hint="eastAsia" w:ascii="宋体" w:hAnsi="宋体" w:eastAsia="宋体" w:cs="宋体"/>
                <w:sz w:val="22"/>
                <w:szCs w:val="22"/>
                <w:lang w:eastAsia="zh-CN"/>
              </w:rPr>
              <w:t>）</w:t>
            </w:r>
            <w:r>
              <w:rPr>
                <w:rFonts w:hint="eastAsia" w:ascii="宋体" w:hAnsi="宋体" w:eastAsia="宋体" w:cs="宋体"/>
                <w:sz w:val="22"/>
                <w:szCs w:val="22"/>
              </w:rPr>
              <w:t>在中国境内的</w:t>
            </w:r>
            <w:r>
              <w:rPr>
                <w:rFonts w:hint="eastAsia" w:ascii="宋体" w:hAnsi="宋体" w:eastAsia="宋体" w:cs="宋体"/>
                <w:sz w:val="22"/>
                <w:szCs w:val="22"/>
                <w:lang w:eastAsia="zh-CN"/>
              </w:rPr>
              <w:t>同类</w:t>
            </w:r>
            <w:r>
              <w:rPr>
                <w:rFonts w:hint="eastAsia" w:ascii="宋体" w:hAnsi="宋体" w:eastAsia="宋体" w:cs="宋体"/>
                <w:sz w:val="22"/>
                <w:szCs w:val="22"/>
              </w:rPr>
              <w:t>业绩情况由评委进行评分：每提供一份业绩得1分，满分</w:t>
            </w:r>
            <w:r>
              <w:rPr>
                <w:rFonts w:hint="eastAsia" w:ascii="宋体" w:hAnsi="宋体" w:eastAsia="宋体" w:cs="宋体"/>
                <w:sz w:val="22"/>
                <w:szCs w:val="22"/>
                <w:lang w:val="en-US" w:eastAsia="zh-CN"/>
              </w:rPr>
              <w:t>3</w:t>
            </w:r>
            <w:r>
              <w:rPr>
                <w:rFonts w:hint="eastAsia" w:ascii="宋体" w:hAnsi="宋体" w:eastAsia="宋体" w:cs="宋体"/>
                <w:sz w:val="22"/>
                <w:szCs w:val="22"/>
              </w:rPr>
              <w:t>分。【须提供该业绩项目中标</w:t>
            </w:r>
            <w:r>
              <w:rPr>
                <w:rFonts w:hint="eastAsia" w:ascii="宋体" w:hAnsi="宋体" w:eastAsia="宋体" w:cs="宋体"/>
                <w:sz w:val="22"/>
                <w:szCs w:val="22"/>
                <w:lang w:eastAsia="zh-CN"/>
              </w:rPr>
              <w:t>（成交）</w:t>
            </w:r>
            <w:r>
              <w:rPr>
                <w:rFonts w:hint="eastAsia" w:ascii="宋体" w:hAnsi="宋体" w:eastAsia="宋体" w:cs="宋体"/>
                <w:sz w:val="22"/>
                <w:szCs w:val="22"/>
              </w:rPr>
              <w:t>公告（提供相关网站中标</w:t>
            </w:r>
            <w:r>
              <w:rPr>
                <w:rFonts w:hint="eastAsia" w:ascii="宋体" w:hAnsi="宋体" w:eastAsia="宋体" w:cs="宋体"/>
                <w:sz w:val="22"/>
                <w:szCs w:val="22"/>
                <w:lang w:eastAsia="zh-CN"/>
              </w:rPr>
              <w:t>（成交）</w:t>
            </w:r>
            <w:r>
              <w:rPr>
                <w:rFonts w:hint="eastAsia" w:ascii="宋体" w:hAnsi="宋体" w:eastAsia="宋体" w:cs="宋体"/>
                <w:sz w:val="22"/>
                <w:szCs w:val="22"/>
              </w:rPr>
              <w:t>公告的下载网页并注名网址）、中标</w:t>
            </w:r>
            <w:r>
              <w:rPr>
                <w:rFonts w:hint="eastAsia" w:ascii="宋体" w:hAnsi="宋体" w:eastAsia="宋体" w:cs="宋体"/>
                <w:sz w:val="22"/>
                <w:szCs w:val="22"/>
                <w:lang w:eastAsia="zh-CN"/>
              </w:rPr>
              <w:t>（成交）</w:t>
            </w:r>
            <w:r>
              <w:rPr>
                <w:rFonts w:hint="eastAsia" w:ascii="宋体" w:hAnsi="宋体" w:eastAsia="宋体" w:cs="宋体"/>
                <w:sz w:val="22"/>
                <w:szCs w:val="22"/>
              </w:rPr>
              <w:t>通知书复印件、合同复印件，未同时提供以上证明材料的本项不得分。】</w:t>
            </w:r>
          </w:p>
        </w:tc>
      </w:tr>
      <w:tr w14:paraId="73E6B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Align w:val="top"/>
          </w:tcPr>
          <w:p w14:paraId="358D49E8">
            <w:pPr>
              <w:pStyle w:val="16"/>
              <w:jc w:val="both"/>
              <w:rPr>
                <w:rFonts w:hint="eastAsia" w:ascii="宋体" w:hAnsi="宋体" w:eastAsia="宋体" w:cs="宋体"/>
                <w:sz w:val="22"/>
                <w:szCs w:val="22"/>
              </w:rPr>
            </w:pPr>
            <w:r>
              <w:rPr>
                <w:rFonts w:hint="eastAsia" w:ascii="宋体" w:hAnsi="宋体" w:eastAsia="宋体" w:cs="宋体"/>
                <w:sz w:val="22"/>
                <w:szCs w:val="22"/>
              </w:rPr>
              <w:t>响应时间</w:t>
            </w:r>
          </w:p>
        </w:tc>
        <w:tc>
          <w:tcPr>
            <w:tcW w:w="875" w:type="dxa"/>
            <w:vAlign w:val="top"/>
          </w:tcPr>
          <w:p w14:paraId="171ED985">
            <w:pPr>
              <w:pStyle w:val="16"/>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5468" w:type="dxa"/>
            <w:vAlign w:val="top"/>
          </w:tcPr>
          <w:p w14:paraId="4C209B1A">
            <w:pPr>
              <w:pStyle w:val="16"/>
              <w:jc w:val="both"/>
              <w:rPr>
                <w:rFonts w:hint="eastAsia" w:ascii="宋体" w:hAnsi="宋体" w:eastAsia="宋体" w:cs="宋体"/>
                <w:sz w:val="22"/>
                <w:szCs w:val="22"/>
                <w:lang w:eastAsia="zh-CN"/>
              </w:rPr>
            </w:pPr>
            <w:r>
              <w:rPr>
                <w:rFonts w:hint="eastAsia" w:ascii="宋体" w:hAnsi="宋体" w:eastAsia="宋体" w:cs="宋体"/>
                <w:sz w:val="22"/>
                <w:szCs w:val="22"/>
              </w:rPr>
              <w:t>根据</w:t>
            </w:r>
            <w:r>
              <w:rPr>
                <w:rFonts w:hint="eastAsia" w:ascii="宋体" w:hAnsi="宋体" w:eastAsia="宋体" w:cs="宋体"/>
                <w:sz w:val="22"/>
                <w:szCs w:val="22"/>
                <w:lang w:eastAsia="zh-CN"/>
              </w:rPr>
              <w:t>供应商承诺</w:t>
            </w:r>
            <w:r>
              <w:rPr>
                <w:rFonts w:hint="eastAsia" w:ascii="宋体" w:hAnsi="宋体" w:eastAsia="宋体" w:cs="宋体"/>
                <w:sz w:val="22"/>
                <w:szCs w:val="22"/>
              </w:rPr>
              <w:t>到达事件发生地点的响应时间，由评委进行评分：响应时间＜1小时的得</w:t>
            </w:r>
            <w:r>
              <w:rPr>
                <w:rFonts w:hint="eastAsia" w:ascii="宋体" w:hAnsi="宋体" w:eastAsia="宋体" w:cs="宋体"/>
                <w:sz w:val="22"/>
                <w:szCs w:val="22"/>
                <w:lang w:val="en-US" w:eastAsia="zh-CN"/>
              </w:rPr>
              <w:t>3</w:t>
            </w:r>
            <w:r>
              <w:rPr>
                <w:rFonts w:hint="eastAsia" w:ascii="宋体" w:hAnsi="宋体" w:eastAsia="宋体" w:cs="宋体"/>
                <w:sz w:val="22"/>
                <w:szCs w:val="22"/>
              </w:rPr>
              <w:t>分；1小时≤响应时间＜1</w:t>
            </w:r>
            <w:r>
              <w:rPr>
                <w:rFonts w:hint="eastAsia" w:ascii="宋体" w:hAnsi="宋体" w:eastAsia="宋体" w:cs="宋体"/>
                <w:sz w:val="22"/>
                <w:szCs w:val="22"/>
                <w:lang w:val="en-US" w:eastAsia="zh-CN"/>
              </w:rPr>
              <w:t>.5</w:t>
            </w:r>
            <w:r>
              <w:rPr>
                <w:rFonts w:hint="eastAsia" w:ascii="宋体" w:hAnsi="宋体" w:eastAsia="宋体" w:cs="宋体"/>
                <w:sz w:val="22"/>
                <w:szCs w:val="22"/>
              </w:rPr>
              <w:t>小时的得</w:t>
            </w:r>
            <w:r>
              <w:rPr>
                <w:rFonts w:hint="eastAsia" w:ascii="宋体" w:hAnsi="宋体" w:eastAsia="宋体" w:cs="宋体"/>
                <w:sz w:val="22"/>
                <w:szCs w:val="22"/>
                <w:lang w:val="en-US" w:eastAsia="zh-CN"/>
              </w:rPr>
              <w:t>2</w:t>
            </w:r>
            <w:r>
              <w:rPr>
                <w:rFonts w:hint="eastAsia" w:ascii="宋体" w:hAnsi="宋体" w:eastAsia="宋体" w:cs="宋体"/>
                <w:sz w:val="22"/>
                <w:szCs w:val="22"/>
              </w:rPr>
              <w:t>分；1</w:t>
            </w:r>
            <w:r>
              <w:rPr>
                <w:rFonts w:hint="eastAsia" w:ascii="宋体" w:hAnsi="宋体" w:eastAsia="宋体" w:cs="宋体"/>
                <w:sz w:val="22"/>
                <w:szCs w:val="22"/>
                <w:lang w:val="en-US" w:eastAsia="zh-CN"/>
              </w:rPr>
              <w:t>.5</w:t>
            </w:r>
            <w:r>
              <w:rPr>
                <w:rFonts w:hint="eastAsia" w:ascii="宋体" w:hAnsi="宋体" w:eastAsia="宋体" w:cs="宋体"/>
                <w:sz w:val="22"/>
                <w:szCs w:val="22"/>
              </w:rPr>
              <w:t>小时≤响应时间＜2小时的得</w:t>
            </w:r>
            <w:r>
              <w:rPr>
                <w:rFonts w:hint="eastAsia" w:ascii="宋体" w:hAnsi="宋体" w:eastAsia="宋体" w:cs="宋体"/>
                <w:sz w:val="22"/>
                <w:szCs w:val="22"/>
                <w:lang w:val="en-US" w:eastAsia="zh-CN"/>
              </w:rPr>
              <w:t>1</w:t>
            </w:r>
            <w:r>
              <w:rPr>
                <w:rFonts w:hint="eastAsia" w:ascii="宋体" w:hAnsi="宋体" w:eastAsia="宋体" w:cs="宋体"/>
                <w:sz w:val="22"/>
                <w:szCs w:val="22"/>
              </w:rPr>
              <w:t>分，其余不得分。</w:t>
            </w:r>
            <w:r>
              <w:rPr>
                <w:rFonts w:hint="eastAsia" w:ascii="宋体" w:hAnsi="宋体" w:eastAsia="宋体" w:cs="宋体"/>
                <w:sz w:val="22"/>
                <w:szCs w:val="22"/>
                <w:lang w:eastAsia="zh-CN"/>
              </w:rPr>
              <w:t>【</w:t>
            </w:r>
            <w:r>
              <w:rPr>
                <w:rFonts w:hint="eastAsia" w:ascii="宋体" w:hAnsi="宋体" w:eastAsia="宋体" w:cs="宋体"/>
                <w:sz w:val="22"/>
                <w:szCs w:val="22"/>
              </w:rPr>
              <w:t>注：</w:t>
            </w:r>
            <w:r>
              <w:rPr>
                <w:rFonts w:hint="eastAsia" w:ascii="宋体" w:hAnsi="宋体" w:eastAsia="宋体" w:cs="宋体"/>
                <w:sz w:val="22"/>
                <w:szCs w:val="22"/>
                <w:lang w:eastAsia="zh-CN"/>
              </w:rPr>
              <w:t>供应商</w:t>
            </w:r>
            <w:r>
              <w:rPr>
                <w:rFonts w:hint="eastAsia" w:ascii="宋体" w:hAnsi="宋体" w:eastAsia="宋体" w:cs="宋体"/>
                <w:sz w:val="22"/>
                <w:szCs w:val="22"/>
              </w:rPr>
              <w:t>须提供承诺函（格式自拟），未提供的不得分。</w:t>
            </w:r>
            <w:r>
              <w:rPr>
                <w:rFonts w:hint="eastAsia" w:ascii="宋体" w:hAnsi="宋体" w:eastAsia="宋体" w:cs="宋体"/>
                <w:sz w:val="22"/>
                <w:szCs w:val="22"/>
                <w:lang w:eastAsia="zh-CN"/>
              </w:rPr>
              <w:t>】</w:t>
            </w:r>
          </w:p>
        </w:tc>
      </w:tr>
      <w:tr w14:paraId="5B496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Align w:val="top"/>
          </w:tcPr>
          <w:p w14:paraId="6200325C">
            <w:pPr>
              <w:pStyle w:val="16"/>
              <w:jc w:val="both"/>
              <w:rPr>
                <w:rFonts w:hint="eastAsia" w:ascii="宋体" w:hAnsi="宋体" w:eastAsia="宋体" w:cs="宋体"/>
                <w:sz w:val="22"/>
                <w:szCs w:val="22"/>
              </w:rPr>
            </w:pPr>
            <w:r>
              <w:rPr>
                <w:rFonts w:hint="eastAsia" w:ascii="宋体" w:hAnsi="宋体" w:eastAsia="宋体" w:cs="宋体"/>
                <w:sz w:val="22"/>
                <w:szCs w:val="22"/>
              </w:rPr>
              <w:t>专项承诺</w:t>
            </w:r>
          </w:p>
        </w:tc>
        <w:tc>
          <w:tcPr>
            <w:tcW w:w="875" w:type="dxa"/>
            <w:vAlign w:val="top"/>
          </w:tcPr>
          <w:p w14:paraId="0BD87579">
            <w:pPr>
              <w:pStyle w:val="16"/>
              <w:jc w:val="right"/>
              <w:rPr>
                <w:rFonts w:hint="eastAsia" w:ascii="宋体" w:hAnsi="宋体" w:eastAsia="宋体" w:cs="宋体"/>
                <w:sz w:val="22"/>
                <w:szCs w:val="22"/>
                <w:lang w:val="en-US" w:eastAsia="zh-CN"/>
              </w:rPr>
            </w:pPr>
            <w:r>
              <w:rPr>
                <w:rFonts w:hint="eastAsia" w:ascii="宋体" w:hAnsi="宋体" w:eastAsia="宋体" w:cs="宋体"/>
                <w:sz w:val="22"/>
                <w:szCs w:val="22"/>
              </w:rPr>
              <w:t>3</w:t>
            </w:r>
          </w:p>
        </w:tc>
        <w:tc>
          <w:tcPr>
            <w:tcW w:w="5468" w:type="dxa"/>
            <w:vAlign w:val="top"/>
          </w:tcPr>
          <w:p w14:paraId="17104867">
            <w:pPr>
              <w:pStyle w:val="16"/>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供应商</w:t>
            </w:r>
            <w:r>
              <w:rPr>
                <w:rFonts w:hint="eastAsia" w:ascii="宋体" w:hAnsi="宋体" w:eastAsia="宋体" w:cs="宋体"/>
                <w:sz w:val="22"/>
                <w:szCs w:val="22"/>
              </w:rPr>
              <w:t>承诺本单位及其拟投入的</w:t>
            </w:r>
            <w:r>
              <w:rPr>
                <w:rFonts w:hint="eastAsia" w:ascii="宋体" w:hAnsi="宋体" w:eastAsia="宋体" w:cs="宋体"/>
                <w:sz w:val="22"/>
                <w:szCs w:val="22"/>
                <w:lang w:eastAsia="zh-CN"/>
              </w:rPr>
              <w:t>服务人</w:t>
            </w:r>
            <w:r>
              <w:rPr>
                <w:rFonts w:hint="eastAsia" w:ascii="宋体" w:hAnsi="宋体" w:eastAsia="宋体" w:cs="宋体"/>
                <w:sz w:val="22"/>
                <w:szCs w:val="22"/>
              </w:rPr>
              <w:t>员无涉黑、涉恶记录、未被</w:t>
            </w:r>
            <w:r>
              <w:rPr>
                <w:rFonts w:hint="eastAsia" w:ascii="宋体" w:hAnsi="宋体" w:eastAsia="宋体" w:cs="宋体"/>
                <w:sz w:val="22"/>
                <w:szCs w:val="22"/>
                <w:lang w:eastAsia="zh-CN"/>
              </w:rPr>
              <w:t>税务</w:t>
            </w:r>
            <w:r>
              <w:rPr>
                <w:rFonts w:hint="eastAsia" w:ascii="宋体" w:hAnsi="宋体" w:eastAsia="宋体" w:cs="宋体"/>
                <w:sz w:val="22"/>
                <w:szCs w:val="22"/>
              </w:rPr>
              <w:t>部门列入涉黑涉恶的人员及</w:t>
            </w:r>
            <w:r>
              <w:rPr>
                <w:rFonts w:hint="eastAsia" w:ascii="宋体" w:hAnsi="宋体" w:eastAsia="宋体" w:cs="宋体"/>
                <w:sz w:val="22"/>
                <w:szCs w:val="22"/>
                <w:lang w:eastAsia="zh-CN"/>
              </w:rPr>
              <w:t>企业</w:t>
            </w:r>
            <w:r>
              <w:rPr>
                <w:rFonts w:hint="eastAsia" w:ascii="宋体" w:hAnsi="宋体" w:eastAsia="宋体" w:cs="宋体"/>
                <w:sz w:val="22"/>
                <w:szCs w:val="22"/>
              </w:rPr>
              <w:t>名单、未被</w:t>
            </w:r>
            <w:r>
              <w:rPr>
                <w:rFonts w:hint="eastAsia" w:ascii="宋体" w:hAnsi="宋体" w:eastAsia="宋体" w:cs="宋体"/>
                <w:sz w:val="22"/>
                <w:szCs w:val="22"/>
                <w:lang w:eastAsia="zh-CN"/>
              </w:rPr>
              <w:t>税务</w:t>
            </w:r>
            <w:r>
              <w:rPr>
                <w:rFonts w:hint="eastAsia" w:ascii="宋体" w:hAnsi="宋体" w:eastAsia="宋体" w:cs="宋体"/>
                <w:sz w:val="22"/>
                <w:szCs w:val="22"/>
              </w:rPr>
              <w:t>部门或</w:t>
            </w:r>
            <w:r>
              <w:rPr>
                <w:rFonts w:hint="eastAsia" w:ascii="宋体" w:hAnsi="宋体" w:eastAsia="宋体" w:cs="宋体"/>
                <w:sz w:val="22"/>
                <w:szCs w:val="22"/>
                <w:lang w:eastAsia="zh-CN"/>
              </w:rPr>
              <w:t>企业</w:t>
            </w:r>
            <w:r>
              <w:rPr>
                <w:rFonts w:hint="eastAsia" w:ascii="宋体" w:hAnsi="宋体" w:eastAsia="宋体" w:cs="宋体"/>
                <w:sz w:val="22"/>
                <w:szCs w:val="22"/>
              </w:rPr>
              <w:t>起诉到法院败诉的得3分。</w:t>
            </w:r>
            <w:r>
              <w:rPr>
                <w:rFonts w:hint="eastAsia" w:ascii="宋体" w:hAnsi="宋体" w:eastAsia="宋体" w:cs="宋体"/>
                <w:sz w:val="22"/>
                <w:szCs w:val="22"/>
                <w:lang w:eastAsia="zh-CN"/>
              </w:rPr>
              <w:t>【</w:t>
            </w:r>
            <w:r>
              <w:rPr>
                <w:rFonts w:hint="eastAsia" w:ascii="宋体" w:hAnsi="宋体" w:eastAsia="宋体" w:cs="宋体"/>
                <w:sz w:val="22"/>
                <w:szCs w:val="22"/>
              </w:rPr>
              <w:t>注：须提供专项承诺（格式自拟），未提供不得分。</w:t>
            </w:r>
            <w:r>
              <w:rPr>
                <w:rFonts w:hint="eastAsia" w:ascii="宋体" w:hAnsi="宋体" w:eastAsia="宋体" w:cs="宋体"/>
                <w:sz w:val="22"/>
                <w:szCs w:val="22"/>
                <w:lang w:eastAsia="zh-CN"/>
              </w:rPr>
              <w:t>】</w:t>
            </w:r>
          </w:p>
        </w:tc>
      </w:tr>
    </w:tbl>
    <w:p w14:paraId="227ACA1E">
      <w:pPr>
        <w:pStyle w:val="16"/>
        <w:jc w:val="left"/>
      </w:pPr>
      <w:r>
        <w:t>（4）成交候选供应商排列规则顺序和并列相同时的处理约定如下：</w:t>
      </w:r>
    </w:p>
    <w:p w14:paraId="173196F8">
      <w:pPr>
        <w:pStyle w:val="16"/>
        <w:jc w:val="left"/>
      </w:pPr>
      <w:r>
        <w:t>a.成交候选供应商按照综合评审总得分（FA）由高到低顺序排列推荐。</w:t>
      </w:r>
    </w:p>
    <w:p w14:paraId="5F17F13C">
      <w:pPr>
        <w:pStyle w:val="16"/>
        <w:jc w:val="left"/>
      </w:pPr>
      <w:r>
        <w:t>b.综合评审总得分（FA）相同的，按照经评审最后磋商报价（即经政府采购优惠政策进行价格扣除后的最后报价）由低到高顺序推荐。</w:t>
      </w:r>
    </w:p>
    <w:p w14:paraId="2A09BD7D">
      <w:pPr>
        <w:pStyle w:val="16"/>
        <w:jc w:val="left"/>
      </w:pPr>
      <w:r>
        <w:t>c.综合评审总得分（FA）且经评审最后磋商报价（即经政府采购优惠政策进行价格扣除后的最后报价）仍然相同的，按照技术指标优劣顺序推荐。</w:t>
      </w:r>
    </w:p>
    <w:p w14:paraId="3F586500">
      <w:pPr>
        <w:pStyle w:val="16"/>
        <w:jc w:val="left"/>
      </w:pPr>
      <w:r>
        <w:t>d.经前述顺序处理仍然并列相同的，则通过随机抽取方式确定优先顺序推荐。</w:t>
      </w:r>
    </w:p>
    <w:p w14:paraId="12A15FD5">
      <w:pPr>
        <w:pStyle w:val="16"/>
        <w:ind w:firstLine="480"/>
        <w:jc w:val="left"/>
      </w:pPr>
      <w:r>
        <w:t>无</w:t>
      </w:r>
    </w:p>
    <w:p w14:paraId="2CA3A194">
      <w:pPr>
        <w:pStyle w:val="16"/>
        <w:jc w:val="center"/>
        <w:outlineLvl w:val="2"/>
      </w:pPr>
      <w:r>
        <w:rPr>
          <w:b/>
          <w:sz w:val="28"/>
        </w:rPr>
        <w:t>四、评审报告</w:t>
      </w:r>
    </w:p>
    <w:p w14:paraId="0F1FB003">
      <w:pPr>
        <w:pStyle w:val="16"/>
        <w:ind w:firstLine="480"/>
        <w:jc w:val="left"/>
      </w:pPr>
      <w:r>
        <w:t>4.1磋商小组完成评审后，应当编写评审报告并提交给采购人。</w:t>
      </w:r>
    </w:p>
    <w:p w14:paraId="50BABECF">
      <w:pPr>
        <w:pStyle w:val="16"/>
        <w:ind w:firstLine="480"/>
        <w:jc w:val="left"/>
      </w:pPr>
      <w:r>
        <w:t>4.2评审报告应当包括以下主要内容：</w:t>
      </w:r>
    </w:p>
    <w:p w14:paraId="33856805">
      <w:pPr>
        <w:pStyle w:val="16"/>
        <w:ind w:firstLine="960"/>
        <w:jc w:val="left"/>
      </w:pPr>
      <w:r>
        <w:t>（一）邀请供应商参加采购活动的具体方式和相关情况；</w:t>
      </w:r>
    </w:p>
    <w:p w14:paraId="4A55970D">
      <w:pPr>
        <w:pStyle w:val="16"/>
        <w:ind w:firstLine="960"/>
        <w:jc w:val="left"/>
      </w:pPr>
      <w:r>
        <w:t>（二）响应文件开启日期和地点；</w:t>
      </w:r>
    </w:p>
    <w:p w14:paraId="10A3A2AB">
      <w:pPr>
        <w:pStyle w:val="16"/>
        <w:ind w:firstLine="960"/>
        <w:jc w:val="left"/>
      </w:pPr>
      <w:r>
        <w:t>（三）获取磋商文件的供应商名单和磋商小组成员名单；</w:t>
      </w:r>
    </w:p>
    <w:p w14:paraId="75DDADE3">
      <w:pPr>
        <w:pStyle w:val="16"/>
        <w:ind w:firstLine="960"/>
        <w:jc w:val="left"/>
      </w:pPr>
      <w:r>
        <w:t>（四）评审情况记录和说明，包括对供应商的资格审查情况、供应商响应文件评审情况、磋商情况、报价情况等；</w:t>
      </w:r>
    </w:p>
    <w:p w14:paraId="3DFBA375">
      <w:pPr>
        <w:pStyle w:val="16"/>
        <w:ind w:firstLine="960"/>
        <w:jc w:val="left"/>
      </w:pPr>
      <w:r>
        <w:t>（五）提出的成交候选供应商的排序名单及理由。</w:t>
      </w:r>
    </w:p>
    <w:p w14:paraId="6F3F2D47">
      <w:pPr>
        <w:pStyle w:val="16"/>
        <w:ind w:firstLine="480"/>
        <w:jc w:val="left"/>
      </w:pPr>
      <w: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51C58B1">
      <w:pPr>
        <w:pStyle w:val="16"/>
        <w:jc w:val="center"/>
        <w:outlineLvl w:val="2"/>
      </w:pPr>
      <w:r>
        <w:rPr>
          <w:b/>
          <w:sz w:val="28"/>
        </w:rPr>
        <w:t>五、其他规定</w:t>
      </w:r>
    </w:p>
    <w:p w14:paraId="79B890CD">
      <w:pPr>
        <w:pStyle w:val="16"/>
        <w:ind w:firstLine="480"/>
        <w:jc w:val="left"/>
      </w:pPr>
      <w:r>
        <w:t>5.1其他规定</w:t>
      </w:r>
    </w:p>
    <w:p w14:paraId="3FB2DCB2">
      <w:pPr>
        <w:pStyle w:val="16"/>
        <w:ind w:firstLine="960"/>
        <w:jc w:val="left"/>
      </w:pPr>
      <w:r>
        <w:t>5.1.1评审应全程保密且不得透露给任一供应商或与评审工作无关的人员。</w:t>
      </w:r>
    </w:p>
    <w:p w14:paraId="1914C1C5">
      <w:pPr>
        <w:pStyle w:val="16"/>
        <w:ind w:firstLine="960"/>
        <w:jc w:val="left"/>
      </w:pPr>
      <w:r>
        <w:t>5.1.2评审将进行全程实时录音录像，录音录像资料随</w:t>
      </w:r>
      <w:r>
        <w:rPr>
          <w:rFonts w:hint="eastAsia"/>
          <w:lang w:eastAsia="zh-CN"/>
        </w:rPr>
        <w:t>磋商文件</w:t>
      </w:r>
      <w:r>
        <w:t>一并存档。</w:t>
      </w:r>
    </w:p>
    <w:p w14:paraId="7A18F372">
      <w:pPr>
        <w:pStyle w:val="16"/>
        <w:ind w:firstLine="960"/>
        <w:jc w:val="left"/>
      </w:pPr>
      <w:r>
        <w:t>5.1.3若供应商有任何试图干扰具体评审事务，影响磋商小组独立履行职责的行为，其响应无效。情节严重的，由财政部门列入不良行为记录。</w:t>
      </w:r>
    </w:p>
    <w:p w14:paraId="2089F9E3">
      <w:pPr>
        <w:pStyle w:val="16"/>
        <w:ind w:firstLine="960"/>
        <w:jc w:val="left"/>
      </w:pPr>
      <w:r>
        <w:t>5.1.4根据采购项目的特点和需要，需要加以详细说明的其他磋商程序规定、要求等内容：</w:t>
      </w:r>
    </w:p>
    <w:p w14:paraId="448632F6">
      <w:pPr>
        <w:pStyle w:val="16"/>
        <w:jc w:val="left"/>
      </w:pPr>
      <w:r>
        <w:t>无</w:t>
      </w:r>
    </w:p>
    <w:p w14:paraId="143D6680">
      <w:pPr>
        <w:pStyle w:val="16"/>
        <w:jc w:val="center"/>
        <w:outlineLvl w:val="2"/>
      </w:pPr>
      <w:r>
        <w:rPr>
          <w:b/>
          <w:sz w:val="28"/>
        </w:rPr>
        <w:t>第2节 竞争性磋商须知</w:t>
      </w:r>
    </w:p>
    <w:p w14:paraId="40025F51">
      <w:pPr>
        <w:pStyle w:val="16"/>
        <w:jc w:val="center"/>
        <w:outlineLvl w:val="2"/>
      </w:pPr>
      <w:r>
        <w:rPr>
          <w:b/>
          <w:sz w:val="28"/>
        </w:rPr>
        <w:t>一、总则</w:t>
      </w:r>
    </w:p>
    <w:p w14:paraId="7D73490B">
      <w:pPr>
        <w:pStyle w:val="16"/>
        <w:jc w:val="left"/>
      </w:pPr>
      <w:r>
        <w:t>1.适用范围：</w:t>
      </w:r>
    </w:p>
    <w:p w14:paraId="7E2BE0B9">
      <w:pPr>
        <w:pStyle w:val="16"/>
        <w:ind w:firstLine="480"/>
        <w:jc w:val="left"/>
      </w:pPr>
      <w:r>
        <w:t>1.1适用于磋商文件载明项目的采购活动（以下简称：“本次采购活动”）。</w:t>
      </w:r>
    </w:p>
    <w:p w14:paraId="5EBB4E0E">
      <w:pPr>
        <w:pStyle w:val="16"/>
        <w:jc w:val="left"/>
      </w:pPr>
      <w:r>
        <w:t>2.定义及要求：</w:t>
      </w:r>
    </w:p>
    <w:p w14:paraId="44AE9CE7">
      <w:pPr>
        <w:pStyle w:val="16"/>
        <w:ind w:firstLine="480"/>
        <w:jc w:val="left"/>
      </w:pPr>
      <w:r>
        <w:t>2.1“采购标的”指磋商文件载明的需要采购的货物、服务、工程。</w:t>
      </w:r>
    </w:p>
    <w:p w14:paraId="73AA7A85">
      <w:pPr>
        <w:pStyle w:val="16"/>
        <w:ind w:firstLine="480"/>
        <w:jc w:val="left"/>
      </w:pPr>
      <w:r>
        <w:t>2.2“采购人”指本次采购项目的买方、或业主方、或甲方，具体见磋商文件第一章；“采购代理机构”系指接受采购人委托，组织开展竞争性磋商采购活动的代理机构，具体见磋商文件第一章。</w:t>
      </w:r>
    </w:p>
    <w:p w14:paraId="40A0DADF">
      <w:pPr>
        <w:pStyle w:val="16"/>
        <w:ind w:firstLine="480"/>
        <w:jc w:val="left"/>
      </w:pPr>
      <w:r>
        <w:t>2.3“潜在供应商”按照磋商文件第一章规定进行获取文件，且有意向参加本项目响应磋商的供应商。</w:t>
      </w:r>
    </w:p>
    <w:p w14:paraId="7AC30D1E">
      <w:pPr>
        <w:pStyle w:val="16"/>
        <w:ind w:firstLine="480"/>
        <w:jc w:val="left"/>
      </w:pPr>
      <w:r>
        <w:t>2.4“供应商”指按照磋商文件第一章规定进行获取文件，且已经提交响应文件的法人或其他组织或自然人。只有适合自然人参与和承接的政府采购项目，供应商才可以是自然人。</w:t>
      </w:r>
    </w:p>
    <w:p w14:paraId="29257226">
      <w:pPr>
        <w:pStyle w:val="16"/>
        <w:ind w:firstLine="480"/>
        <w:jc w:val="left"/>
      </w:pPr>
      <w:r>
        <w:t>2.5“单位负责人”指单位法定代表人（供应商为法人的）或法律、法规规定代表单位行使职权的主要负责人（供应商为其他组织的）。</w:t>
      </w:r>
    </w:p>
    <w:p w14:paraId="283CC537">
      <w:pPr>
        <w:pStyle w:val="16"/>
        <w:ind w:firstLine="480"/>
        <w:jc w:val="left"/>
      </w:pPr>
      <w:r>
        <w:t>2.6“供应商代表”指供应商（为法人或其他组织的）的单位负责人或由其授权的委托代理人，即单位负责人授权书中载明的接受授权方。供应商为自然人的，由本人签字并附身份证明。</w:t>
      </w:r>
    </w:p>
    <w:p w14:paraId="3E68A145">
      <w:pPr>
        <w:pStyle w:val="16"/>
        <w:jc w:val="left"/>
      </w:pPr>
      <w:r>
        <w:t>3.合格的供应商：</w:t>
      </w:r>
    </w:p>
    <w:p w14:paraId="4F94EABE">
      <w:pPr>
        <w:pStyle w:val="16"/>
        <w:ind w:firstLine="480"/>
        <w:jc w:val="left"/>
      </w:pPr>
      <w:r>
        <w:t>3.1一般规定</w:t>
      </w:r>
    </w:p>
    <w:p w14:paraId="406784FA">
      <w:pPr>
        <w:pStyle w:val="16"/>
        <w:ind w:firstLine="960"/>
        <w:jc w:val="left"/>
      </w:pPr>
      <w:r>
        <w:t>3.1.1供应商除了应遵守政府采购法及实施条例、政府采购非招标采购方式管理办法及财政部、福建省财政厅有关政府</w:t>
      </w:r>
      <w:r>
        <w:rPr>
          <w:rFonts w:hint="eastAsia"/>
          <w:lang w:eastAsia="zh-CN"/>
        </w:rPr>
        <w:t>磋商文件</w:t>
      </w:r>
      <w:r>
        <w:t>的规定外，还应遵守《中华人民共和国劳动合同法》有关规定和《中华人民共和国妇女权益保障法 》中关于“劳动和社会保障权益”的有关要求以及其他有关法律、法规和规章的强制性规定。</w:t>
      </w:r>
    </w:p>
    <w:p w14:paraId="0138DE2D">
      <w:pPr>
        <w:pStyle w:val="16"/>
        <w:ind w:firstLine="960"/>
        <w:jc w:val="left"/>
      </w:pPr>
      <w:r>
        <w:rPr>
          <w:rFonts w:hint="eastAsia"/>
          <w:lang w:val="en-US" w:eastAsia="zh-CN"/>
        </w:rPr>
        <w:t xml:space="preserve"> </w:t>
      </w:r>
      <w:r>
        <w:t>3.1.2为采购项目提供整体设计、规范编制或项目管理、监理、检测等服务的供应商，不得再参加该采购项目除整体设计、规范编制和项目管理、监理、检测等服务之外的其他采购活动。</w:t>
      </w:r>
    </w:p>
    <w:p w14:paraId="2FE8F3CC">
      <w:pPr>
        <w:pStyle w:val="16"/>
        <w:ind w:firstLine="960"/>
        <w:jc w:val="left"/>
      </w:pPr>
      <w:r>
        <w:t>3.1.3列入失信被执行人、重大税收违法案件当事人名单、政府采购严重违法失信行为记录名单及其他不符合《中华人民共和国政府采购法》第二十二条规定条件的供应商，不得参加政府采购活动。</w:t>
      </w:r>
    </w:p>
    <w:p w14:paraId="0E571145">
      <w:pPr>
        <w:pStyle w:val="16"/>
        <w:jc w:val="left"/>
      </w:pPr>
      <w:r>
        <w:rPr>
          <w:b/>
        </w:rPr>
        <w:t>供应商有责任检查自身情况，在响应文件中对是否违反以上一般规定做出如实声明，否则其响应文件将被否决。</w:t>
      </w:r>
    </w:p>
    <w:p w14:paraId="6B2DDE3F">
      <w:pPr>
        <w:pStyle w:val="16"/>
        <w:ind w:firstLine="480"/>
        <w:jc w:val="left"/>
      </w:pPr>
      <w:r>
        <w:t>3.2特别规定</w:t>
      </w:r>
    </w:p>
    <w:p w14:paraId="3940E0D6">
      <w:pPr>
        <w:pStyle w:val="16"/>
        <w:ind w:firstLine="960"/>
        <w:jc w:val="left"/>
      </w:pPr>
      <w:r>
        <w:t>3.2.1供应商的资格要求：详见竞争性磋商须知前附表第1项。</w:t>
      </w:r>
    </w:p>
    <w:p w14:paraId="5B4E94A7">
      <w:pPr>
        <w:pStyle w:val="16"/>
        <w:ind w:firstLine="960"/>
        <w:jc w:val="left"/>
      </w:pPr>
      <w:r>
        <w:t>3.2.2是否接受联合体形式的响应磋商：详见竞争性磋商须知前附表第2项。若接受联合体形式且供应商为联合体，则联合体各方除了应遵守本章第3.1条规定外，还应遵守下列规定：</w:t>
      </w:r>
    </w:p>
    <w:p w14:paraId="25CD4BC2">
      <w:pPr>
        <w:pStyle w:val="16"/>
        <w:ind w:firstLine="960"/>
        <w:jc w:val="left"/>
      </w:pPr>
      <w:r>
        <w:t>（1）联合体各方应提交联合体协议，联合体协议应符合磋商文件规定。</w:t>
      </w:r>
    </w:p>
    <w:p w14:paraId="2D20EB34">
      <w:pPr>
        <w:pStyle w:val="16"/>
        <w:ind w:firstLine="960"/>
        <w:jc w:val="left"/>
      </w:pPr>
      <w:r>
        <w:t>（2）联合体各方不得再单独参加或与其他供应商另外组成联合体参加同一合同项下的响应磋商。</w:t>
      </w:r>
    </w:p>
    <w:p w14:paraId="60CDD491">
      <w:pPr>
        <w:pStyle w:val="16"/>
        <w:ind w:firstLine="960"/>
        <w:jc w:val="left"/>
      </w:pPr>
      <w:r>
        <w:t>（3）联合体各方应共同与采购人签订政府采购合同，就政府采购合同约定的事项对采购人承担连带责任。</w:t>
      </w:r>
    </w:p>
    <w:p w14:paraId="67744E3B">
      <w:pPr>
        <w:pStyle w:val="16"/>
        <w:ind w:firstLine="960"/>
        <w:jc w:val="left"/>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9A8740E">
      <w:pPr>
        <w:pStyle w:val="16"/>
        <w:ind w:firstLine="960"/>
        <w:jc w:val="left"/>
      </w:pPr>
      <w:r>
        <w:t>（5）联合体一方放弃成交的，视为联合体整体放弃成交，联合体各方承担连带责任。</w:t>
      </w:r>
    </w:p>
    <w:p w14:paraId="064663D4">
      <w:pPr>
        <w:pStyle w:val="16"/>
        <w:ind w:firstLine="960"/>
        <w:jc w:val="left"/>
      </w:pPr>
      <w:r>
        <w:t>（6）如本项目不接受联合体报价而供应商为联合体的，或者本项目接受联合体报价但供应商组成的联合体不符合本章第3.2条规定的，其报价无效。</w:t>
      </w:r>
    </w:p>
    <w:p w14:paraId="5122D003">
      <w:pPr>
        <w:pStyle w:val="16"/>
        <w:ind w:firstLine="960"/>
        <w:jc w:val="left"/>
      </w:pPr>
      <w: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2A9D595">
      <w:pPr>
        <w:pStyle w:val="16"/>
        <w:jc w:val="left"/>
      </w:pPr>
      <w:r>
        <w:t>4.参与竞争性磋商费用：</w:t>
      </w:r>
    </w:p>
    <w:p w14:paraId="36D315A6">
      <w:pPr>
        <w:pStyle w:val="16"/>
        <w:ind w:firstLine="480"/>
        <w:jc w:val="left"/>
      </w:pPr>
      <w:r>
        <w:t>4.1除法律法规或</w:t>
      </w:r>
      <w:r>
        <w:rPr>
          <w:rFonts w:hint="eastAsia"/>
          <w:lang w:eastAsia="zh-CN"/>
        </w:rPr>
        <w:t>磋商文件</w:t>
      </w:r>
      <w:r>
        <w:t>另有规定之外，供应商应自行承担其准备与参加竞争性磋商所涉及的一切费用。</w:t>
      </w:r>
    </w:p>
    <w:p w14:paraId="2556AA6D">
      <w:pPr>
        <w:pStyle w:val="16"/>
        <w:jc w:val="center"/>
        <w:outlineLvl w:val="2"/>
      </w:pPr>
      <w:r>
        <w:rPr>
          <w:b/>
          <w:sz w:val="28"/>
        </w:rPr>
        <w:t>二、竞争性磋商文件</w:t>
      </w:r>
    </w:p>
    <w:p w14:paraId="5255660D">
      <w:pPr>
        <w:pStyle w:val="16"/>
        <w:jc w:val="left"/>
      </w:pPr>
      <w:r>
        <w:t>5.竞争性磋商文件的组成：</w:t>
      </w:r>
    </w:p>
    <w:p w14:paraId="52E5AD99">
      <w:pPr>
        <w:pStyle w:val="16"/>
        <w:ind w:firstLine="480"/>
        <w:jc w:val="left"/>
      </w:pPr>
      <w:r>
        <w:t>5.1竞争性磋商文件由下述部分组成：</w:t>
      </w:r>
    </w:p>
    <w:p w14:paraId="3B2739ED">
      <w:pPr>
        <w:pStyle w:val="16"/>
        <w:ind w:firstLine="480"/>
        <w:jc w:val="left"/>
      </w:pPr>
      <w:r>
        <w:t>第一章 采购公告（或采购邀请书）</w:t>
      </w:r>
    </w:p>
    <w:p w14:paraId="29E8F2D9">
      <w:pPr>
        <w:pStyle w:val="16"/>
        <w:ind w:firstLine="480"/>
        <w:jc w:val="left"/>
      </w:pPr>
      <w:r>
        <w:t>第二章 竞争性磋商须知</w:t>
      </w:r>
    </w:p>
    <w:p w14:paraId="5D7CECAD">
      <w:pPr>
        <w:pStyle w:val="16"/>
        <w:ind w:firstLine="480"/>
        <w:jc w:val="left"/>
      </w:pPr>
      <w:r>
        <w:t>第三章 采购内容及要求</w:t>
      </w:r>
    </w:p>
    <w:p w14:paraId="34ACB0C7">
      <w:pPr>
        <w:pStyle w:val="16"/>
        <w:ind w:firstLine="480"/>
        <w:jc w:val="left"/>
      </w:pPr>
      <w:r>
        <w:t>第四章 合同主要条款及格式</w:t>
      </w:r>
    </w:p>
    <w:p w14:paraId="593014CB">
      <w:pPr>
        <w:pStyle w:val="16"/>
        <w:ind w:firstLine="480"/>
        <w:jc w:val="left"/>
      </w:pPr>
      <w:r>
        <w:t>第五章 首次响应文件格式</w:t>
      </w:r>
    </w:p>
    <w:p w14:paraId="6D3102E9">
      <w:pPr>
        <w:pStyle w:val="16"/>
        <w:ind w:firstLine="480"/>
        <w:jc w:val="left"/>
      </w:pPr>
      <w:r>
        <w:t>5.2除上述内容以外，采购人、采购代理机构或者磋商小组在采购过程期间对磋商文件所作的澄清、修改或补充，均构成磋商文件的组成部分，对采购人和供应商具有约束力。</w:t>
      </w:r>
    </w:p>
    <w:p w14:paraId="77CED3A4">
      <w:pPr>
        <w:pStyle w:val="16"/>
        <w:jc w:val="left"/>
      </w:pPr>
      <w:r>
        <w:t>6.竞争性磋商文件的澄清、补充、修改及现场考察等：</w:t>
      </w:r>
    </w:p>
    <w:p w14:paraId="539FE2E6">
      <w:pPr>
        <w:pStyle w:val="16"/>
        <w:ind w:firstLine="480"/>
        <w:jc w:val="left"/>
      </w:pPr>
      <w: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36C914DA">
      <w:pPr>
        <w:pStyle w:val="16"/>
        <w:ind w:firstLine="480"/>
        <w:jc w:val="left"/>
      </w:pPr>
      <w: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11E0C35">
      <w:pPr>
        <w:pStyle w:val="16"/>
        <w:ind w:firstLine="480"/>
        <w:jc w:val="left"/>
      </w:pPr>
      <w:r>
        <w:t>6.3采购人、采购代理机构可以视采购项目的具体情况，组织供应商进行现场考察或召开磋商前答疑会，是否组织现场考察或召开磋商前答疑会详见竞争性磋商须知前附表第3项。</w:t>
      </w:r>
    </w:p>
    <w:p w14:paraId="2F27C5FA">
      <w:pPr>
        <w:pStyle w:val="16"/>
        <w:jc w:val="center"/>
        <w:outlineLvl w:val="2"/>
      </w:pPr>
      <w:r>
        <w:rPr>
          <w:b/>
          <w:sz w:val="28"/>
        </w:rPr>
        <w:t>三、响应文件编制</w:t>
      </w:r>
    </w:p>
    <w:p w14:paraId="584F39AC">
      <w:pPr>
        <w:pStyle w:val="16"/>
        <w:jc w:val="left"/>
      </w:pPr>
      <w:r>
        <w:t>7.应标要求</w:t>
      </w:r>
    </w:p>
    <w:p w14:paraId="172C9805">
      <w:pPr>
        <w:pStyle w:val="16"/>
        <w:ind w:firstLine="480"/>
        <w:jc w:val="left"/>
      </w:pPr>
      <w: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7C2960BC">
      <w:pPr>
        <w:pStyle w:val="16"/>
        <w:ind w:firstLine="480"/>
        <w:jc w:val="left"/>
      </w:pPr>
      <w:r>
        <w:t>7.2供应商代表在同一个合同项下只能接受一个供应商的委托参加响应磋商，否则其响应文件将被否决。</w:t>
      </w:r>
    </w:p>
    <w:p w14:paraId="4A008C71">
      <w:pPr>
        <w:pStyle w:val="16"/>
        <w:ind w:firstLine="480"/>
        <w:jc w:val="left"/>
      </w:pPr>
      <w:r>
        <w:t>7.3供应商应仔细阅读磋商文件的所有内容和要求，按磋商文件的规定提供响应文件，并对其所提供的全部资料、承诺和声明的真实性、合法性和准确性负责。</w:t>
      </w:r>
    </w:p>
    <w:p w14:paraId="5744F19C">
      <w:pPr>
        <w:pStyle w:val="16"/>
        <w:ind w:firstLine="480"/>
        <w:jc w:val="left"/>
      </w:pPr>
      <w:r>
        <w:t>7.4除非竞争性磋商须知前附表另有规定外，供应商提供的响应文件应使用中文文本，若有不同文字文本，以中文文本为准。</w:t>
      </w:r>
    </w:p>
    <w:p w14:paraId="01BF87D8">
      <w:pPr>
        <w:pStyle w:val="16"/>
        <w:ind w:firstLine="480"/>
        <w:jc w:val="left"/>
      </w:pPr>
      <w: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AA36303">
      <w:pPr>
        <w:pStyle w:val="16"/>
        <w:ind w:firstLine="480"/>
        <w:jc w:val="left"/>
      </w:pPr>
      <w:r>
        <w:t>7.6除非竞争性磋商须知前附表另有规定外，供应商承诺的报价应以人民币进行报价，合同实施结算时亦以人民币支付；所有计量均采用中华人民共和国法定计量单位。</w:t>
      </w:r>
    </w:p>
    <w:p w14:paraId="372C7953">
      <w:pPr>
        <w:pStyle w:val="16"/>
        <w:jc w:val="left"/>
      </w:pPr>
      <w:r>
        <w:t>8.首次响应文件的组成：</w:t>
      </w:r>
    </w:p>
    <w:p w14:paraId="305AB63D">
      <w:pPr>
        <w:pStyle w:val="16"/>
        <w:ind w:firstLine="480"/>
        <w:jc w:val="left"/>
      </w:pPr>
      <w:r>
        <w:t>8.1首次响应文件包括但不限于下列部分：</w:t>
      </w:r>
    </w:p>
    <w:p w14:paraId="741C6FA2">
      <w:pPr>
        <w:pStyle w:val="16"/>
        <w:ind w:firstLine="480"/>
        <w:jc w:val="left"/>
      </w:pPr>
      <w:r>
        <w:t>（1）响应函</w:t>
      </w:r>
    </w:p>
    <w:p w14:paraId="16CA4A52">
      <w:pPr>
        <w:pStyle w:val="16"/>
        <w:ind w:firstLine="480"/>
        <w:jc w:val="left"/>
      </w:pPr>
      <w:r>
        <w:t>（2）开标（报价）一览表（含（响应）报价明细表）</w:t>
      </w:r>
    </w:p>
    <w:p w14:paraId="7AC6E25A">
      <w:pPr>
        <w:pStyle w:val="16"/>
        <w:ind w:firstLine="480"/>
        <w:jc w:val="left"/>
      </w:pPr>
      <w:r>
        <w:t>（3）资格证明文件</w:t>
      </w:r>
    </w:p>
    <w:p w14:paraId="6577DA8A">
      <w:pPr>
        <w:pStyle w:val="16"/>
        <w:ind w:firstLine="480"/>
        <w:jc w:val="left"/>
      </w:pPr>
      <w:r>
        <w:t>（</w:t>
      </w:r>
      <w:r>
        <w:rPr>
          <w:rFonts w:hint="eastAsia"/>
          <w:lang w:val="en-US" w:eastAsia="zh-CN"/>
        </w:rPr>
        <w:t>4</w:t>
      </w:r>
      <w:r>
        <w:t>）技术和商务偏离表</w:t>
      </w:r>
    </w:p>
    <w:p w14:paraId="4D3941F9">
      <w:pPr>
        <w:pStyle w:val="16"/>
        <w:ind w:firstLine="480"/>
        <w:jc w:val="left"/>
      </w:pPr>
      <w:r>
        <w:t>（</w:t>
      </w:r>
      <w:r>
        <w:rPr>
          <w:rFonts w:hint="eastAsia"/>
          <w:lang w:val="en-US" w:eastAsia="zh-CN"/>
        </w:rPr>
        <w:t>5</w:t>
      </w:r>
      <w:r>
        <w:t>）相关技术、商务、服务响应承诺及资料</w:t>
      </w:r>
    </w:p>
    <w:p w14:paraId="148B62E4">
      <w:pPr>
        <w:pStyle w:val="16"/>
        <w:ind w:firstLine="480"/>
        <w:jc w:val="left"/>
      </w:pPr>
      <w:r>
        <w:t>（</w:t>
      </w:r>
      <w:r>
        <w:rPr>
          <w:rFonts w:hint="eastAsia"/>
          <w:lang w:val="en-US" w:eastAsia="zh-CN"/>
        </w:rPr>
        <w:t>6</w:t>
      </w:r>
      <w:r>
        <w:t>）供应商提交的其他资料</w:t>
      </w:r>
    </w:p>
    <w:p w14:paraId="18F06715">
      <w:pPr>
        <w:pStyle w:val="16"/>
        <w:ind w:firstLine="480"/>
        <w:jc w:val="left"/>
      </w:pPr>
      <w:r>
        <w:t>（</w:t>
      </w:r>
      <w:r>
        <w:rPr>
          <w:rFonts w:hint="eastAsia"/>
          <w:lang w:val="en-US" w:eastAsia="zh-CN"/>
        </w:rPr>
        <w:t>7</w:t>
      </w:r>
      <w:r>
        <w:t>）要求作为响应文件组成部分的其他内容（若有）</w:t>
      </w:r>
    </w:p>
    <w:p w14:paraId="61DB3A0B">
      <w:pPr>
        <w:pStyle w:val="16"/>
        <w:jc w:val="left"/>
      </w:pPr>
      <w:r>
        <w:t>9.响应文件有效期：</w:t>
      </w:r>
    </w:p>
    <w:p w14:paraId="671C0AB1">
      <w:pPr>
        <w:pStyle w:val="16"/>
        <w:ind w:firstLine="480"/>
        <w:jc w:val="left"/>
      </w:pPr>
      <w:r>
        <w:t>9.1响应文件有效期见竞争性磋商须知前附表第4项，响应文件承诺的有效期不得少于磋商文件载明的有效期，否则其响应文件将被否决。</w:t>
      </w:r>
    </w:p>
    <w:p w14:paraId="0A91F1A0">
      <w:pPr>
        <w:pStyle w:val="16"/>
        <w:ind w:firstLine="480"/>
        <w:jc w:val="left"/>
      </w:pPr>
      <w:r>
        <w:t>9.2特殊情况下采购人可于响应文件有效期满之前要求供应商同意延长有效期，要求与答复均应为书面形式。供应商可以拒绝延长有效期，其供应商资格将被取消。同意延长有效期的供应商，不需要也不允许修改其响应文件及磋商承诺。</w:t>
      </w:r>
    </w:p>
    <w:p w14:paraId="60AB75AA">
      <w:pPr>
        <w:pStyle w:val="16"/>
        <w:jc w:val="left"/>
      </w:pPr>
      <w:r>
        <w:rPr>
          <w:rFonts w:hint="eastAsia"/>
          <w:lang w:val="en-US" w:eastAsia="zh-CN"/>
        </w:rPr>
        <w:t>10</w:t>
      </w:r>
      <w:r>
        <w:t>.响应文件基本编制要求：</w:t>
      </w:r>
    </w:p>
    <w:p w14:paraId="0BA7D8F8">
      <w:pPr>
        <w:pStyle w:val="16"/>
        <w:ind w:firstLine="480"/>
        <w:jc w:val="left"/>
      </w:pPr>
      <w:r>
        <w:t>1</w:t>
      </w:r>
      <w:r>
        <w:rPr>
          <w:rFonts w:hint="eastAsia"/>
          <w:lang w:val="en-US" w:eastAsia="zh-CN"/>
        </w:rPr>
        <w:t>0</w:t>
      </w:r>
      <w:r>
        <w:t>.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1EDE86E3">
      <w:pPr>
        <w:pStyle w:val="16"/>
        <w:ind w:firstLine="480"/>
        <w:jc w:val="left"/>
      </w:pPr>
      <w:r>
        <w:t>1</w:t>
      </w:r>
      <w:r>
        <w:rPr>
          <w:rFonts w:hint="eastAsia"/>
          <w:lang w:val="en-US" w:eastAsia="zh-CN"/>
        </w:rPr>
        <w:t>0</w:t>
      </w:r>
      <w:r>
        <w:t>.2响应文件应由供应商代表签字并加盖公章。供应商代表如果不是竞争性磋商须知中定义的“单位负责人”，则其响应文件中还必须提供“单位负责人授权书”。</w:t>
      </w:r>
    </w:p>
    <w:p w14:paraId="5AA5DA34">
      <w:pPr>
        <w:pStyle w:val="16"/>
        <w:ind w:firstLine="480"/>
        <w:jc w:val="left"/>
      </w:pPr>
      <w:r>
        <w:t>1</w:t>
      </w:r>
      <w:r>
        <w:rPr>
          <w:rFonts w:hint="eastAsia"/>
          <w:lang w:val="en-US" w:eastAsia="zh-CN"/>
        </w:rPr>
        <w:t>0</w:t>
      </w:r>
      <w:r>
        <w:t>.3响应文件应尽量避免涂改、行间插字或删除。如果出现上述情况，改动之处应加盖供应商单位公章或由供应商代表签字确认。</w:t>
      </w:r>
    </w:p>
    <w:p w14:paraId="4BEE123C">
      <w:pPr>
        <w:pStyle w:val="16"/>
        <w:ind w:firstLine="480"/>
        <w:jc w:val="left"/>
      </w:pPr>
      <w:r>
        <w:t>1</w:t>
      </w:r>
      <w:r>
        <w:rPr>
          <w:rFonts w:hint="eastAsia"/>
          <w:lang w:val="en-US" w:eastAsia="zh-CN"/>
        </w:rPr>
        <w:t>0</w:t>
      </w:r>
      <w:r>
        <w:t>.4供应商应提交证明其拟提供货物、服务或工程符合磋商文件要求的技术和商务响应文件，该文件可以是文字资料、图纸和数据，并对拟提供的货物、服务或工程的主要内容进行详细描述。</w:t>
      </w:r>
    </w:p>
    <w:p w14:paraId="6C9022D5">
      <w:pPr>
        <w:pStyle w:val="16"/>
        <w:jc w:val="left"/>
        <w:rPr>
          <w:rFonts w:hint="eastAsia" w:eastAsiaTheme="minorEastAsia"/>
          <w:lang w:eastAsia="zh-CN"/>
        </w:rPr>
      </w:pPr>
      <w:r>
        <w:t>1</w:t>
      </w:r>
      <w:r>
        <w:rPr>
          <w:rFonts w:hint="eastAsia"/>
          <w:lang w:val="en-US" w:eastAsia="zh-CN"/>
        </w:rPr>
        <w:t>1</w:t>
      </w:r>
      <w:r>
        <w:t>.纸质响应文件的密封、标识、签署和提交（除磋商文件相应章节已有规定之外</w:t>
      </w:r>
      <w:r>
        <w:rPr>
          <w:rFonts w:hint="eastAsia"/>
          <w:lang w:eastAsia="zh-CN"/>
        </w:rPr>
        <w:t>。</w:t>
      </w:r>
    </w:p>
    <w:p w14:paraId="2830D531">
      <w:pPr>
        <w:pStyle w:val="16"/>
        <w:ind w:firstLine="480"/>
        <w:jc w:val="left"/>
      </w:pPr>
      <w:r>
        <w:t>1</w:t>
      </w:r>
      <w:r>
        <w:rPr>
          <w:rFonts w:hint="eastAsia"/>
          <w:lang w:val="en-US" w:eastAsia="zh-CN"/>
        </w:rPr>
        <w:t>1</w:t>
      </w:r>
      <w:r>
        <w:t>.1供应商应当将响应文件密封包装提交，并在外封套上标识项目名称、项目编号、供应商单位名称以及“于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F565494">
      <w:pPr>
        <w:pStyle w:val="16"/>
        <w:ind w:firstLine="480"/>
        <w:jc w:val="left"/>
      </w:pPr>
      <w:r>
        <w:t>1</w:t>
      </w:r>
      <w:r>
        <w:rPr>
          <w:rFonts w:hint="eastAsia"/>
          <w:lang w:val="en-US" w:eastAsia="zh-CN"/>
        </w:rPr>
        <w:t>1</w:t>
      </w:r>
      <w:r>
        <w:t>.2供应商应当在磋商文件规定的提交响应文件截止时间前，将首次响应文件密封送达磋商文件规定的指定地点。在截止时间后送达的首次响应文件为无效文件，采购人、采购代理机构或者磋商小组将不予接收。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5DA424D0">
      <w:pPr>
        <w:pStyle w:val="16"/>
        <w:ind w:firstLine="480"/>
        <w:jc w:val="left"/>
      </w:pPr>
      <w:r>
        <w:t>1</w:t>
      </w:r>
      <w:r>
        <w:rPr>
          <w:rFonts w:hint="eastAsia"/>
          <w:lang w:val="en-US" w:eastAsia="zh-CN"/>
        </w:rPr>
        <w:t>1</w:t>
      </w:r>
      <w:r>
        <w:t>.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2E1A3F42">
      <w:pPr>
        <w:pStyle w:val="16"/>
        <w:ind w:firstLine="480"/>
        <w:jc w:val="left"/>
      </w:pPr>
      <w:r>
        <w:t>1</w:t>
      </w:r>
      <w:r>
        <w:rPr>
          <w:rFonts w:hint="eastAsia"/>
          <w:lang w:val="en-US" w:eastAsia="zh-CN"/>
        </w:rPr>
        <w:t>1</w:t>
      </w:r>
      <w:r>
        <w:t>.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126B1CC8">
      <w:pPr>
        <w:pStyle w:val="16"/>
        <w:ind w:firstLine="480"/>
        <w:jc w:val="left"/>
      </w:pPr>
      <w:r>
        <w:t>1</w:t>
      </w:r>
      <w:r>
        <w:rPr>
          <w:rFonts w:hint="eastAsia"/>
          <w:lang w:val="en-US" w:eastAsia="zh-CN"/>
        </w:rPr>
        <w:t>1</w:t>
      </w:r>
      <w:r>
        <w:t>.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52EDC34">
      <w:pPr>
        <w:pStyle w:val="16"/>
        <w:jc w:val="center"/>
        <w:outlineLvl w:val="2"/>
      </w:pPr>
      <w:r>
        <w:rPr>
          <w:b/>
          <w:sz w:val="28"/>
        </w:rPr>
        <w:t>四、竞争性磋商</w:t>
      </w:r>
    </w:p>
    <w:p w14:paraId="72BF680F">
      <w:pPr>
        <w:pStyle w:val="16"/>
        <w:jc w:val="left"/>
      </w:pPr>
      <w:r>
        <w:t>1</w:t>
      </w:r>
      <w:r>
        <w:rPr>
          <w:rFonts w:hint="eastAsia"/>
          <w:lang w:val="en-US" w:eastAsia="zh-CN"/>
        </w:rPr>
        <w:t>2</w:t>
      </w:r>
      <w:r>
        <w:t>.评审和磋商基本准则</w:t>
      </w:r>
    </w:p>
    <w:p w14:paraId="7AC17CE7">
      <w:pPr>
        <w:pStyle w:val="16"/>
        <w:ind w:firstLine="480"/>
        <w:jc w:val="left"/>
      </w:pPr>
      <w:r>
        <w:t>1</w:t>
      </w:r>
      <w:r>
        <w:rPr>
          <w:rFonts w:hint="eastAsia"/>
          <w:lang w:val="en-US" w:eastAsia="zh-CN"/>
        </w:rPr>
        <w:t>2</w:t>
      </w:r>
      <w:r>
        <w:t>.1对所有供应商的评审和磋商，都采用相同的程序和标准。</w:t>
      </w:r>
    </w:p>
    <w:p w14:paraId="744C2FF6">
      <w:pPr>
        <w:pStyle w:val="16"/>
        <w:ind w:firstLine="480"/>
        <w:jc w:val="left"/>
      </w:pPr>
      <w:r>
        <w:t>1</w:t>
      </w:r>
      <w:r>
        <w:rPr>
          <w:rFonts w:hint="eastAsia"/>
          <w:lang w:val="en-US" w:eastAsia="zh-CN"/>
        </w:rPr>
        <w:t>2</w:t>
      </w:r>
      <w:r>
        <w:t>.2磋商及评审过程将严格按照磋商文件的要求和条件进行，磋商小组将根据供应商的响应文件，按磋商文件规定的磋商程序及评审的标准和方法进行评审、磋商，并推荐成交候选人。</w:t>
      </w:r>
    </w:p>
    <w:p w14:paraId="2FE7F88F">
      <w:pPr>
        <w:pStyle w:val="16"/>
        <w:jc w:val="left"/>
      </w:pPr>
      <w:r>
        <w:t>1</w:t>
      </w:r>
      <w:r>
        <w:rPr>
          <w:rFonts w:hint="eastAsia"/>
          <w:lang w:val="en-US" w:eastAsia="zh-CN"/>
        </w:rPr>
        <w:t>3</w:t>
      </w:r>
      <w:r>
        <w:t>.磋商程序以及评审标准和方法</w:t>
      </w:r>
    </w:p>
    <w:p w14:paraId="518F88B5">
      <w:pPr>
        <w:pStyle w:val="16"/>
        <w:ind w:firstLine="480"/>
        <w:jc w:val="left"/>
      </w:pPr>
      <w:r>
        <w:t>1</w:t>
      </w:r>
      <w:r>
        <w:rPr>
          <w:rFonts w:hint="eastAsia"/>
          <w:lang w:val="en-US" w:eastAsia="zh-CN"/>
        </w:rPr>
        <w:t>3</w:t>
      </w:r>
      <w:r>
        <w:t>.1采购人将根据项目的特点依法组建磋商小组。磋商小组将根据磋商文件规定的程序、评审标准和方法等内容对供应商进行评审、磋商。</w:t>
      </w:r>
    </w:p>
    <w:p w14:paraId="4237E77E">
      <w:pPr>
        <w:pStyle w:val="16"/>
        <w:ind w:firstLine="480"/>
        <w:jc w:val="left"/>
      </w:pPr>
      <w:r>
        <w:t>1</w:t>
      </w:r>
      <w:r>
        <w:rPr>
          <w:rFonts w:hint="eastAsia"/>
          <w:lang w:val="en-US" w:eastAsia="zh-CN"/>
        </w:rPr>
        <w:t>3</w:t>
      </w:r>
      <w:r>
        <w:t>.2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3C8C66FE">
      <w:pPr>
        <w:pStyle w:val="16"/>
        <w:ind w:firstLine="960"/>
        <w:jc w:val="left"/>
      </w:pPr>
      <w:r>
        <w:t>1</w:t>
      </w:r>
      <w:r>
        <w:rPr>
          <w:rFonts w:hint="eastAsia"/>
          <w:lang w:val="en-US" w:eastAsia="zh-CN"/>
        </w:rPr>
        <w:t>3</w:t>
      </w:r>
      <w:r>
        <w:t>.2.1供应商有下列情况之一者，其提交的响应文件将被视为未实质性响应磋商文件要求，磋商小组将否决其响应文件，按无效处理：</w:t>
      </w:r>
    </w:p>
    <w:p w14:paraId="1D7C970F">
      <w:pPr>
        <w:pStyle w:val="16"/>
        <w:jc w:val="left"/>
      </w:pPr>
      <w: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23"/>
        <w:gridCol w:w="5445"/>
      </w:tblGrid>
      <w:tr w14:paraId="48E56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D80AD3">
            <w:pPr>
              <w:pStyle w:val="16"/>
              <w:jc w:val="left"/>
            </w:pPr>
            <w:r>
              <w:t xml:space="preserve"> 序号</w:t>
            </w:r>
          </w:p>
        </w:tc>
        <w:tc>
          <w:tcPr>
            <w:tcW w:w="1823" w:type="dxa"/>
          </w:tcPr>
          <w:p w14:paraId="6C3EE9C1">
            <w:pPr>
              <w:pStyle w:val="16"/>
              <w:jc w:val="left"/>
            </w:pPr>
            <w:r>
              <w:t>符合审查要求概况</w:t>
            </w:r>
          </w:p>
        </w:tc>
        <w:tc>
          <w:tcPr>
            <w:tcW w:w="5445" w:type="dxa"/>
          </w:tcPr>
          <w:p w14:paraId="55E3F790">
            <w:pPr>
              <w:pStyle w:val="16"/>
              <w:jc w:val="left"/>
            </w:pPr>
            <w:r>
              <w:t xml:space="preserve"> 评审点具体描述</w:t>
            </w:r>
          </w:p>
        </w:tc>
      </w:tr>
      <w:tr w14:paraId="75193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56A5E8">
            <w:pPr>
              <w:pStyle w:val="16"/>
              <w:jc w:val="left"/>
            </w:pPr>
            <w:r>
              <w:t>1</w:t>
            </w:r>
          </w:p>
        </w:tc>
        <w:tc>
          <w:tcPr>
            <w:tcW w:w="1823" w:type="dxa"/>
          </w:tcPr>
          <w:p w14:paraId="414D222E">
            <w:pPr>
              <w:pStyle w:val="16"/>
              <w:jc w:val="left"/>
            </w:pPr>
            <w:r>
              <w:t>情形1</w:t>
            </w:r>
          </w:p>
        </w:tc>
        <w:tc>
          <w:tcPr>
            <w:tcW w:w="5445" w:type="dxa"/>
          </w:tcPr>
          <w:p w14:paraId="5C25571E">
            <w:pPr>
              <w:pStyle w:val="16"/>
              <w:jc w:val="left"/>
            </w:pPr>
            <w:r>
              <w:t>响应文件中提供的资格证明文件不全的；</w:t>
            </w:r>
          </w:p>
        </w:tc>
      </w:tr>
      <w:tr w14:paraId="343AB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4ED418">
            <w:pPr>
              <w:pStyle w:val="16"/>
              <w:jc w:val="left"/>
            </w:pPr>
            <w:r>
              <w:t>2</w:t>
            </w:r>
          </w:p>
        </w:tc>
        <w:tc>
          <w:tcPr>
            <w:tcW w:w="1823" w:type="dxa"/>
          </w:tcPr>
          <w:p w14:paraId="6BC7ECDC">
            <w:pPr>
              <w:pStyle w:val="16"/>
              <w:jc w:val="left"/>
            </w:pPr>
            <w:r>
              <w:t>情形2</w:t>
            </w:r>
          </w:p>
        </w:tc>
        <w:tc>
          <w:tcPr>
            <w:tcW w:w="5445" w:type="dxa"/>
          </w:tcPr>
          <w:p w14:paraId="7870E5FC">
            <w:pPr>
              <w:pStyle w:val="16"/>
              <w:jc w:val="left"/>
            </w:pPr>
            <w:r>
              <w:t>响应文件未按磋商文件规定由供应商代表签字，或未按磋商文件规定加盖供应商单位公章的；或供应商代表未获得有效授权的；</w:t>
            </w:r>
          </w:p>
        </w:tc>
      </w:tr>
      <w:tr w14:paraId="65055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2C3337">
            <w:pPr>
              <w:pStyle w:val="16"/>
              <w:jc w:val="left"/>
              <w:rPr>
                <w:rFonts w:hint="eastAsia" w:eastAsiaTheme="minorEastAsia"/>
                <w:lang w:eastAsia="zh-CN"/>
              </w:rPr>
            </w:pPr>
            <w:r>
              <w:rPr>
                <w:rFonts w:hint="eastAsia"/>
                <w:lang w:val="en-US" w:eastAsia="zh-CN"/>
              </w:rPr>
              <w:t>3</w:t>
            </w:r>
          </w:p>
        </w:tc>
        <w:tc>
          <w:tcPr>
            <w:tcW w:w="1823" w:type="dxa"/>
          </w:tcPr>
          <w:p w14:paraId="646AC6BA">
            <w:pPr>
              <w:pStyle w:val="16"/>
              <w:jc w:val="left"/>
              <w:rPr>
                <w:rFonts w:hint="eastAsia" w:eastAsiaTheme="minorEastAsia"/>
                <w:lang w:eastAsia="zh-CN"/>
              </w:rPr>
            </w:pPr>
            <w:r>
              <w:t>情形</w:t>
            </w:r>
            <w:r>
              <w:rPr>
                <w:rFonts w:hint="eastAsia"/>
                <w:lang w:val="en-US" w:eastAsia="zh-CN"/>
              </w:rPr>
              <w:t>3</w:t>
            </w:r>
          </w:p>
        </w:tc>
        <w:tc>
          <w:tcPr>
            <w:tcW w:w="5445" w:type="dxa"/>
          </w:tcPr>
          <w:p w14:paraId="4814115D">
            <w:pPr>
              <w:pStyle w:val="16"/>
              <w:jc w:val="left"/>
            </w:pPr>
            <w:r>
              <w:t>响应文件有效期不满足磋商文件要求的；</w:t>
            </w:r>
          </w:p>
        </w:tc>
      </w:tr>
      <w:tr w14:paraId="44787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18DD37">
            <w:pPr>
              <w:pStyle w:val="16"/>
              <w:jc w:val="left"/>
              <w:rPr>
                <w:rFonts w:hint="eastAsia" w:eastAsiaTheme="minorEastAsia"/>
                <w:lang w:eastAsia="zh-CN"/>
              </w:rPr>
            </w:pPr>
            <w:r>
              <w:rPr>
                <w:rFonts w:hint="eastAsia"/>
                <w:lang w:val="en-US" w:eastAsia="zh-CN"/>
              </w:rPr>
              <w:t>4</w:t>
            </w:r>
          </w:p>
        </w:tc>
        <w:tc>
          <w:tcPr>
            <w:tcW w:w="1823" w:type="dxa"/>
          </w:tcPr>
          <w:p w14:paraId="57C8D5D8">
            <w:pPr>
              <w:pStyle w:val="16"/>
              <w:jc w:val="left"/>
              <w:rPr>
                <w:rFonts w:hint="eastAsia" w:eastAsiaTheme="minorEastAsia"/>
                <w:lang w:eastAsia="zh-CN"/>
              </w:rPr>
            </w:pPr>
            <w:r>
              <w:t>情形</w:t>
            </w:r>
            <w:r>
              <w:rPr>
                <w:rFonts w:hint="eastAsia"/>
                <w:lang w:val="en-US" w:eastAsia="zh-CN"/>
              </w:rPr>
              <w:t>4</w:t>
            </w:r>
          </w:p>
        </w:tc>
        <w:tc>
          <w:tcPr>
            <w:tcW w:w="5445" w:type="dxa"/>
          </w:tcPr>
          <w:p w14:paraId="7D1811EA">
            <w:pPr>
              <w:pStyle w:val="16"/>
              <w:jc w:val="left"/>
            </w:pPr>
            <w:r>
              <w:t>响应内容与磋商采购内容及要求有重大偏离或保留的，限制了采购人的权利或者减少成交人合同项下的义务；（由于磋商项目本身特点，不能详细列明采购标的的技术、服务要求的除外）；</w:t>
            </w:r>
          </w:p>
        </w:tc>
      </w:tr>
      <w:tr w14:paraId="393EE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trPr>
        <w:tc>
          <w:tcPr>
            <w:tcW w:w="1038" w:type="dxa"/>
          </w:tcPr>
          <w:p w14:paraId="40171447">
            <w:pPr>
              <w:pStyle w:val="16"/>
              <w:jc w:val="left"/>
              <w:rPr>
                <w:rFonts w:hint="eastAsia" w:eastAsiaTheme="minorEastAsia"/>
                <w:lang w:eastAsia="zh-CN"/>
              </w:rPr>
            </w:pPr>
            <w:r>
              <w:rPr>
                <w:rFonts w:hint="eastAsia"/>
                <w:lang w:val="en-US" w:eastAsia="zh-CN"/>
              </w:rPr>
              <w:t>5</w:t>
            </w:r>
          </w:p>
        </w:tc>
        <w:tc>
          <w:tcPr>
            <w:tcW w:w="1823" w:type="dxa"/>
          </w:tcPr>
          <w:p w14:paraId="58DEEC50">
            <w:pPr>
              <w:pStyle w:val="16"/>
              <w:jc w:val="left"/>
              <w:rPr>
                <w:rFonts w:hint="eastAsia" w:eastAsiaTheme="minorEastAsia"/>
                <w:lang w:eastAsia="zh-CN"/>
              </w:rPr>
            </w:pPr>
            <w:r>
              <w:t>情形</w:t>
            </w:r>
            <w:r>
              <w:rPr>
                <w:rFonts w:hint="eastAsia"/>
                <w:lang w:val="en-US" w:eastAsia="zh-CN"/>
              </w:rPr>
              <w:t>5</w:t>
            </w:r>
          </w:p>
        </w:tc>
        <w:tc>
          <w:tcPr>
            <w:tcW w:w="5445" w:type="dxa"/>
          </w:tcPr>
          <w:p w14:paraId="7932D428">
            <w:pPr>
              <w:pStyle w:val="16"/>
              <w:jc w:val="left"/>
            </w:pPr>
            <w:r>
              <w:t>响应文件中附有采购人无法接受的条件的；</w:t>
            </w:r>
          </w:p>
        </w:tc>
      </w:tr>
      <w:tr w14:paraId="2111B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A5E6F2">
            <w:pPr>
              <w:pStyle w:val="16"/>
              <w:jc w:val="left"/>
              <w:rPr>
                <w:rFonts w:hint="eastAsia" w:eastAsiaTheme="minorEastAsia"/>
                <w:lang w:eastAsia="zh-CN"/>
              </w:rPr>
            </w:pPr>
            <w:r>
              <w:rPr>
                <w:rFonts w:hint="eastAsia"/>
                <w:lang w:val="en-US" w:eastAsia="zh-CN"/>
              </w:rPr>
              <w:t>6</w:t>
            </w:r>
          </w:p>
        </w:tc>
        <w:tc>
          <w:tcPr>
            <w:tcW w:w="1823" w:type="dxa"/>
          </w:tcPr>
          <w:p w14:paraId="690C310E">
            <w:pPr>
              <w:pStyle w:val="16"/>
              <w:jc w:val="left"/>
              <w:rPr>
                <w:rFonts w:hint="eastAsia" w:eastAsiaTheme="minorEastAsia"/>
                <w:lang w:eastAsia="zh-CN"/>
              </w:rPr>
            </w:pPr>
            <w:r>
              <w:t>情形</w:t>
            </w:r>
            <w:r>
              <w:rPr>
                <w:rFonts w:hint="eastAsia"/>
                <w:lang w:val="en-US" w:eastAsia="zh-CN"/>
              </w:rPr>
              <w:t>6</w:t>
            </w:r>
          </w:p>
        </w:tc>
        <w:tc>
          <w:tcPr>
            <w:tcW w:w="5445" w:type="dxa"/>
          </w:tcPr>
          <w:p w14:paraId="50846E10">
            <w:pPr>
              <w:pStyle w:val="16"/>
              <w:jc w:val="left"/>
            </w:pPr>
            <w:r>
              <w:t>不符合磋商文件中规定的其它实质性条款（比如：报价超过了磋商文件规定的最高限价）。</w:t>
            </w:r>
          </w:p>
        </w:tc>
      </w:tr>
    </w:tbl>
    <w:p w14:paraId="6A25FBCA">
      <w:pPr>
        <w:pStyle w:val="16"/>
        <w:ind w:firstLine="960"/>
        <w:jc w:val="left"/>
      </w:pPr>
      <w:r>
        <w:t>1</w:t>
      </w:r>
      <w:r>
        <w:rPr>
          <w:rFonts w:hint="eastAsia"/>
          <w:lang w:val="en-US" w:eastAsia="zh-CN"/>
        </w:rPr>
        <w:t>3.</w:t>
      </w:r>
      <w:r>
        <w:t>2.2其他情形</w:t>
      </w:r>
    </w:p>
    <w:p w14:paraId="1E4079E5">
      <w:pPr>
        <w:pStyle w:val="16"/>
        <w:jc w:val="left"/>
      </w:pPr>
      <w:r>
        <w:t>采购包1：</w:t>
      </w:r>
    </w:p>
    <w:p w14:paraId="6303EEF6">
      <w:pPr>
        <w:pStyle w:val="16"/>
        <w:jc w:val="left"/>
      </w:pPr>
      <w: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6583"/>
      </w:tblGrid>
      <w:tr w14:paraId="77847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tcPr>
          <w:p w14:paraId="6814C95A">
            <w:pPr>
              <w:pStyle w:val="16"/>
              <w:jc w:val="left"/>
            </w:pPr>
            <w:r>
              <w:t xml:space="preserve"> 情形</w:t>
            </w:r>
          </w:p>
        </w:tc>
        <w:tc>
          <w:tcPr>
            <w:tcW w:w="6583" w:type="dxa"/>
          </w:tcPr>
          <w:p w14:paraId="01DC6DC1">
            <w:pPr>
              <w:pStyle w:val="16"/>
              <w:jc w:val="left"/>
            </w:pPr>
            <w:r>
              <w:t xml:space="preserve"> 明细</w:t>
            </w:r>
          </w:p>
        </w:tc>
      </w:tr>
      <w:tr w14:paraId="78F43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3" w:type="dxa"/>
          </w:tcPr>
          <w:p w14:paraId="6BF51D1B">
            <w:pPr>
              <w:pStyle w:val="16"/>
              <w:jc w:val="left"/>
            </w:pPr>
            <w:r>
              <w:t>其他情形</w:t>
            </w:r>
          </w:p>
        </w:tc>
        <w:tc>
          <w:tcPr>
            <w:tcW w:w="6583" w:type="dxa"/>
          </w:tcPr>
          <w:p w14:paraId="0C04E869">
            <w:pPr>
              <w:pStyle w:val="16"/>
              <w:jc w:val="left"/>
            </w:pPr>
            <w:r>
              <w:t>第三章《采购内容及要求》“二、技术要求”中标注“★”号的技术参数出现负偏离的；违反磋商文件中载明“无效响应”或“响应文件无效”或“无效文件”条款的规定。</w:t>
            </w:r>
          </w:p>
        </w:tc>
      </w:tr>
    </w:tbl>
    <w:p w14:paraId="78EAB50C">
      <w:pPr>
        <w:pStyle w:val="16"/>
        <w:jc w:val="left"/>
      </w:pPr>
      <w: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6645"/>
      </w:tblGrid>
      <w:tr w14:paraId="41E59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1590A9">
            <w:pPr>
              <w:pStyle w:val="16"/>
              <w:jc w:val="left"/>
            </w:pPr>
            <w:r>
              <w:t xml:space="preserve"> 情形</w:t>
            </w:r>
          </w:p>
        </w:tc>
        <w:tc>
          <w:tcPr>
            <w:tcW w:w="6645" w:type="dxa"/>
          </w:tcPr>
          <w:p w14:paraId="006819CF">
            <w:pPr>
              <w:pStyle w:val="16"/>
              <w:jc w:val="left"/>
            </w:pPr>
            <w:r>
              <w:t xml:space="preserve"> 明细</w:t>
            </w:r>
          </w:p>
        </w:tc>
      </w:tr>
      <w:tr w14:paraId="48740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1CC09B">
            <w:pPr>
              <w:pStyle w:val="16"/>
              <w:jc w:val="left"/>
            </w:pPr>
            <w:r>
              <w:t>其他情形</w:t>
            </w:r>
          </w:p>
        </w:tc>
        <w:tc>
          <w:tcPr>
            <w:tcW w:w="6645" w:type="dxa"/>
          </w:tcPr>
          <w:p w14:paraId="6696701E">
            <w:pPr>
              <w:pStyle w:val="16"/>
              <w:jc w:val="left"/>
            </w:pPr>
            <w:r>
              <w:t>第三章《采购内容及要求》中“三、商务条件”的内容出现负偏离的（以此为准）；违反磋商文件中载明“无效响应”或“响应文件无效”或“无效文件”条款的规定。</w:t>
            </w:r>
          </w:p>
        </w:tc>
      </w:tr>
    </w:tbl>
    <w:p w14:paraId="02D53285">
      <w:pPr>
        <w:pStyle w:val="16"/>
        <w:jc w:val="left"/>
      </w:pPr>
      <w:r>
        <w:t>附加符合性：无</w:t>
      </w:r>
    </w:p>
    <w:p w14:paraId="48215375">
      <w:pPr>
        <w:pStyle w:val="16"/>
        <w:jc w:val="left"/>
      </w:pPr>
      <w:r>
        <w:t>价格符合性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1"/>
        <w:gridCol w:w="6595"/>
      </w:tblGrid>
      <w:tr w14:paraId="0483D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14:paraId="096584D7">
            <w:pPr>
              <w:pStyle w:val="16"/>
              <w:jc w:val="left"/>
            </w:pPr>
            <w:r>
              <w:t xml:space="preserve"> 情形</w:t>
            </w:r>
          </w:p>
        </w:tc>
        <w:tc>
          <w:tcPr>
            <w:tcW w:w="6595" w:type="dxa"/>
          </w:tcPr>
          <w:p w14:paraId="16228D8A">
            <w:pPr>
              <w:pStyle w:val="16"/>
              <w:jc w:val="left"/>
            </w:pPr>
            <w:r>
              <w:t xml:space="preserve"> 明细</w:t>
            </w:r>
          </w:p>
        </w:tc>
      </w:tr>
      <w:tr w14:paraId="19B12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14:paraId="4D6CFC17">
            <w:pPr>
              <w:pStyle w:val="16"/>
              <w:jc w:val="left"/>
            </w:pPr>
            <w:r>
              <w:t>其他情形</w:t>
            </w:r>
          </w:p>
        </w:tc>
        <w:tc>
          <w:tcPr>
            <w:tcW w:w="6595" w:type="dxa"/>
          </w:tcPr>
          <w:p w14:paraId="219FE0D1">
            <w:pPr>
              <w:pStyle w:val="16"/>
              <w:jc w:val="left"/>
            </w:pPr>
            <w: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文件处理。报价超出最高限价或预算金额或不符合磋商文件报价要求的。</w:t>
            </w:r>
          </w:p>
        </w:tc>
      </w:tr>
    </w:tbl>
    <w:p w14:paraId="6A8AA0AF">
      <w:pPr>
        <w:pStyle w:val="16"/>
        <w:ind w:firstLine="480"/>
        <w:jc w:val="left"/>
      </w:pPr>
      <w:r>
        <w:t>磋商小组决定供应商的响应性只根据响应文件本身的内容，而不寻求其他的外部证据。</w:t>
      </w:r>
    </w:p>
    <w:p w14:paraId="73394B1B">
      <w:pPr>
        <w:pStyle w:val="16"/>
        <w:ind w:firstLine="480"/>
        <w:jc w:val="left"/>
      </w:pPr>
      <w:r>
        <w:t>1</w:t>
      </w:r>
      <w:r>
        <w:rPr>
          <w:rFonts w:hint="eastAsia"/>
          <w:lang w:val="en-US" w:eastAsia="zh-CN"/>
        </w:rPr>
        <w:t>3</w:t>
      </w:r>
      <w:r>
        <w:t>.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AC92D02">
      <w:pPr>
        <w:pStyle w:val="16"/>
        <w:ind w:firstLine="480"/>
        <w:jc w:val="left"/>
      </w:pPr>
      <w:r>
        <w:t>1</w:t>
      </w:r>
      <w:r>
        <w:rPr>
          <w:rFonts w:hint="eastAsia"/>
          <w:lang w:val="en-US" w:eastAsia="zh-CN"/>
        </w:rPr>
        <w:t>3</w:t>
      </w:r>
      <w:r>
        <w:t>.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6CAE3E62">
      <w:pPr>
        <w:pStyle w:val="16"/>
        <w:ind w:firstLine="480"/>
        <w:jc w:val="left"/>
      </w:pPr>
      <w:r>
        <w:t>1</w:t>
      </w:r>
      <w:r>
        <w:rPr>
          <w:rFonts w:hint="eastAsia"/>
          <w:lang w:val="en-US" w:eastAsia="zh-CN"/>
        </w:rPr>
        <w:t>3</w:t>
      </w:r>
      <w:r>
        <w:t>.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9BC1EE9">
      <w:pPr>
        <w:pStyle w:val="16"/>
        <w:ind w:firstLine="480"/>
        <w:jc w:val="left"/>
      </w:pPr>
      <w:r>
        <w:t>1</w:t>
      </w:r>
      <w:r>
        <w:rPr>
          <w:rFonts w:hint="eastAsia"/>
          <w:lang w:val="en-US" w:eastAsia="zh-CN"/>
        </w:rPr>
        <w:t>3</w:t>
      </w:r>
      <w:r>
        <w:t>.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47D9DB1">
      <w:pPr>
        <w:pStyle w:val="16"/>
        <w:ind w:firstLine="480"/>
        <w:jc w:val="left"/>
      </w:pPr>
      <w:r>
        <w:t>1</w:t>
      </w:r>
      <w:r>
        <w:rPr>
          <w:rFonts w:hint="eastAsia"/>
          <w:lang w:val="en-US" w:eastAsia="zh-CN"/>
        </w:rPr>
        <w:t>3</w:t>
      </w:r>
      <w:r>
        <w:t>.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3E589EC6">
      <w:pPr>
        <w:pStyle w:val="16"/>
        <w:ind w:firstLine="480"/>
        <w:jc w:val="left"/>
      </w:pPr>
      <w:r>
        <w:t>1</w:t>
      </w:r>
      <w:r>
        <w:rPr>
          <w:rFonts w:hint="eastAsia"/>
          <w:lang w:val="en-US" w:eastAsia="zh-CN"/>
        </w:rPr>
        <w:t>3</w:t>
      </w:r>
      <w:r>
        <w:t>.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65FF4CD3">
      <w:pPr>
        <w:pStyle w:val="16"/>
        <w:ind w:firstLine="480"/>
        <w:jc w:val="left"/>
      </w:pPr>
      <w:r>
        <w:t>1</w:t>
      </w:r>
      <w:r>
        <w:rPr>
          <w:rFonts w:hint="eastAsia"/>
          <w:lang w:val="en-US" w:eastAsia="zh-CN"/>
        </w:rPr>
        <w:t>3</w:t>
      </w:r>
      <w:r>
        <w:t>.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0B1F744C">
      <w:pPr>
        <w:pStyle w:val="16"/>
        <w:ind w:firstLine="480"/>
        <w:jc w:val="left"/>
      </w:pPr>
      <w:r>
        <w:t>1</w:t>
      </w:r>
      <w:r>
        <w:rPr>
          <w:rFonts w:hint="eastAsia"/>
          <w:lang w:val="en-US" w:eastAsia="zh-CN"/>
        </w:rPr>
        <w:t>3</w:t>
      </w:r>
      <w:r>
        <w:t>.10供应商提交的响应文件和资料将给予保密，但不退回（有关证件或证照的原件除外）。</w:t>
      </w:r>
    </w:p>
    <w:p w14:paraId="6342A61A">
      <w:pPr>
        <w:pStyle w:val="16"/>
        <w:numPr>
          <w:ilvl w:val="0"/>
          <w:numId w:val="2"/>
        </w:numPr>
        <w:jc w:val="center"/>
        <w:outlineLvl w:val="2"/>
        <w:rPr>
          <w:b/>
          <w:sz w:val="28"/>
        </w:rPr>
      </w:pPr>
      <w:r>
        <w:rPr>
          <w:b/>
          <w:sz w:val="28"/>
        </w:rPr>
        <w:t>合同授予</w:t>
      </w:r>
    </w:p>
    <w:p w14:paraId="22CAF024">
      <w:pPr>
        <w:pStyle w:val="16"/>
        <w:numPr>
          <w:ilvl w:val="0"/>
          <w:numId w:val="0"/>
        </w:numPr>
        <w:jc w:val="left"/>
        <w:outlineLvl w:val="2"/>
      </w:pPr>
      <w:r>
        <w:rPr>
          <w:b/>
        </w:rPr>
        <w:t>1</w:t>
      </w:r>
      <w:r>
        <w:rPr>
          <w:rFonts w:hint="eastAsia"/>
          <w:b/>
          <w:lang w:val="en-US" w:eastAsia="zh-CN"/>
        </w:rPr>
        <w:t>4</w:t>
      </w:r>
      <w:r>
        <w:rPr>
          <w:b/>
        </w:rPr>
        <w:t>.授予合同的准则：</w:t>
      </w:r>
    </w:p>
    <w:p w14:paraId="2917C5E0">
      <w:pPr>
        <w:pStyle w:val="16"/>
        <w:ind w:firstLine="480"/>
        <w:jc w:val="left"/>
      </w:pPr>
      <w:r>
        <w:t>1</w:t>
      </w:r>
      <w:r>
        <w:rPr>
          <w:rFonts w:hint="eastAsia"/>
          <w:lang w:val="en-US" w:eastAsia="zh-CN"/>
        </w:rPr>
        <w:t>4</w:t>
      </w:r>
      <w:r>
        <w:t>.1除不可抗力等因素外，合同将授予响应文件符合竞争性磋商文件要求，能够圆满地履行合同，且被磋商小组推荐为第一成交候选人的供应商。</w:t>
      </w:r>
    </w:p>
    <w:p w14:paraId="1A33C9A2">
      <w:pPr>
        <w:pStyle w:val="16"/>
        <w:ind w:firstLine="480"/>
        <w:jc w:val="left"/>
      </w:pPr>
      <w:r>
        <w:t>1</w:t>
      </w:r>
      <w:r>
        <w:rPr>
          <w:rFonts w:hint="eastAsia"/>
          <w:lang w:val="en-US" w:eastAsia="zh-CN"/>
        </w:rPr>
        <w:t>4</w:t>
      </w:r>
      <w:r>
        <w:t>.2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1DB2734F">
      <w:pPr>
        <w:pStyle w:val="16"/>
        <w:ind w:firstLine="480"/>
        <w:jc w:val="left"/>
      </w:pPr>
      <w:r>
        <w:t>1</w:t>
      </w:r>
      <w:r>
        <w:rPr>
          <w:rFonts w:hint="eastAsia"/>
          <w:lang w:val="en-US" w:eastAsia="zh-CN"/>
        </w:rPr>
        <w:t>4</w:t>
      </w:r>
      <w:r>
        <w:t>.3为维护国家利益和社会公共利益，最低报价不是被授予合同的绝对保证。</w:t>
      </w:r>
    </w:p>
    <w:p w14:paraId="00DF6E37">
      <w:pPr>
        <w:pStyle w:val="16"/>
        <w:jc w:val="left"/>
      </w:pPr>
      <w:r>
        <w:rPr>
          <w:b/>
        </w:rPr>
        <w:t>1</w:t>
      </w:r>
      <w:r>
        <w:rPr>
          <w:rFonts w:hint="eastAsia"/>
          <w:b/>
          <w:lang w:val="en-US" w:eastAsia="zh-CN"/>
        </w:rPr>
        <w:t>5</w:t>
      </w:r>
      <w:r>
        <w:rPr>
          <w:b/>
        </w:rPr>
        <w:t>.确定成交供应商：</w:t>
      </w:r>
    </w:p>
    <w:p w14:paraId="78F05F50">
      <w:pPr>
        <w:pStyle w:val="16"/>
        <w:ind w:firstLine="480"/>
        <w:jc w:val="left"/>
      </w:pPr>
      <w:r>
        <w:t>1</w:t>
      </w:r>
      <w:r>
        <w:rPr>
          <w:rFonts w:hint="eastAsia"/>
          <w:lang w:val="en-US" w:eastAsia="zh-CN"/>
        </w:rPr>
        <w:t>5</w:t>
      </w:r>
      <w:r>
        <w:t>.1采购人委托代理机构组织竞争性磋商采购活动的，采购代理机构在评审结束后2个工作日内将评审报告送采购人确认。</w:t>
      </w:r>
    </w:p>
    <w:p w14:paraId="52B7F5BF">
      <w:pPr>
        <w:pStyle w:val="16"/>
        <w:ind w:firstLine="480"/>
        <w:jc w:val="left"/>
      </w:pPr>
      <w:r>
        <w:t>1</w:t>
      </w:r>
      <w:r>
        <w:rPr>
          <w:rFonts w:hint="eastAsia"/>
          <w:lang w:val="en-US" w:eastAsia="zh-CN"/>
        </w:rPr>
        <w:t>5</w:t>
      </w:r>
      <w:r>
        <w:t>.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038C87A">
      <w:pPr>
        <w:pStyle w:val="16"/>
        <w:jc w:val="left"/>
      </w:pPr>
      <w:r>
        <w:rPr>
          <w:b/>
        </w:rPr>
        <w:t>1</w:t>
      </w:r>
      <w:r>
        <w:rPr>
          <w:rFonts w:hint="eastAsia"/>
          <w:b/>
          <w:lang w:val="en-US" w:eastAsia="zh-CN"/>
        </w:rPr>
        <w:t>6</w:t>
      </w:r>
      <w:r>
        <w:rPr>
          <w:b/>
        </w:rPr>
        <w:t>.成交通知:</w:t>
      </w:r>
    </w:p>
    <w:p w14:paraId="4D41508A">
      <w:pPr>
        <w:pStyle w:val="16"/>
        <w:ind w:firstLine="480"/>
        <w:jc w:val="left"/>
      </w:pPr>
      <w:r>
        <w:t>1</w:t>
      </w:r>
      <w:r>
        <w:rPr>
          <w:rFonts w:hint="eastAsia"/>
          <w:lang w:val="en-US" w:eastAsia="zh-CN"/>
        </w:rPr>
        <w:t>6</w:t>
      </w:r>
      <w:r>
        <w:t>.1采购人或者采购代理机构在成交人确定后2个工作日内，在</w:t>
      </w:r>
      <w:r>
        <w:rPr>
          <w:rFonts w:hint="eastAsia"/>
          <w:lang w:eastAsia="zh-CN"/>
        </w:rPr>
        <w:t>国家税务总局福建省税务局（三明）</w:t>
      </w:r>
      <w:r>
        <w:t>网址</w:t>
      </w:r>
      <w:r>
        <w:rPr>
          <w:rFonts w:hint="eastAsia"/>
        </w:rPr>
        <w:t>http://fujian.chinatax.gov.cn/smsswj/</w:t>
      </w:r>
      <w:r>
        <w:t>。上公告成交结果，同时向成交人发出成交通知书。采用书面推荐供应商参加采购活动的，还将公告采购人和评审专家的推荐意见。</w:t>
      </w:r>
    </w:p>
    <w:p w14:paraId="133B7EF2">
      <w:pPr>
        <w:pStyle w:val="16"/>
        <w:ind w:firstLine="480"/>
        <w:jc w:val="left"/>
      </w:pPr>
      <w:r>
        <w:t>1</w:t>
      </w:r>
      <w:r>
        <w:rPr>
          <w:rFonts w:hint="eastAsia"/>
          <w:lang w:val="en-US" w:eastAsia="zh-CN"/>
        </w:rPr>
        <w:t>6</w:t>
      </w:r>
      <w:r>
        <w:t>.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33FBF7A">
      <w:pPr>
        <w:pStyle w:val="16"/>
        <w:jc w:val="left"/>
      </w:pPr>
      <w:r>
        <w:rPr>
          <w:b/>
        </w:rPr>
        <w:t>1</w:t>
      </w:r>
      <w:r>
        <w:rPr>
          <w:rFonts w:hint="eastAsia"/>
          <w:b/>
          <w:lang w:val="en-US" w:eastAsia="zh-CN"/>
        </w:rPr>
        <w:t>7</w:t>
      </w:r>
      <w:r>
        <w:rPr>
          <w:b/>
        </w:rPr>
        <w:t>.签订合同：</w:t>
      </w:r>
    </w:p>
    <w:p w14:paraId="18634725">
      <w:pPr>
        <w:pStyle w:val="16"/>
        <w:ind w:firstLine="480"/>
        <w:jc w:val="left"/>
      </w:pPr>
      <w:r>
        <w:t>1</w:t>
      </w:r>
      <w:r>
        <w:rPr>
          <w:rFonts w:hint="eastAsia"/>
          <w:lang w:val="en-US" w:eastAsia="zh-CN"/>
        </w:rPr>
        <w:t>7</w:t>
      </w:r>
      <w:r>
        <w:t>.1采购人与成交人应当（详见须知前附表1中的18.1）按照</w:t>
      </w:r>
      <w:r>
        <w:rPr>
          <w:rFonts w:hint="eastAsia"/>
          <w:lang w:eastAsia="zh-CN"/>
        </w:rPr>
        <w:t>磋商文件</w:t>
      </w:r>
      <w:r>
        <w:t>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5635ED64">
      <w:pPr>
        <w:pStyle w:val="16"/>
        <w:ind w:firstLine="480"/>
        <w:jc w:val="left"/>
      </w:pPr>
      <w:r>
        <w:t>1</w:t>
      </w:r>
      <w:r>
        <w:rPr>
          <w:rFonts w:hint="eastAsia"/>
          <w:lang w:val="en-US" w:eastAsia="zh-CN"/>
        </w:rPr>
        <w:t>7</w:t>
      </w:r>
      <w:r>
        <w:t>.2竞争性磋商文件、成交人的响应文件及其有关澄清承诺文件等，均为签订政府采购合同的依据和组成部分。</w:t>
      </w:r>
    </w:p>
    <w:p w14:paraId="62B114F0">
      <w:pPr>
        <w:pStyle w:val="16"/>
        <w:ind w:firstLine="480"/>
        <w:jc w:val="left"/>
      </w:pPr>
      <w:r>
        <w:t>1</w:t>
      </w:r>
      <w:r>
        <w:rPr>
          <w:rFonts w:hint="eastAsia"/>
          <w:lang w:val="en-US" w:eastAsia="zh-CN"/>
        </w:rPr>
        <w:t>7</w:t>
      </w:r>
      <w:r>
        <w:t>.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43FE15D2">
      <w:pPr>
        <w:pStyle w:val="16"/>
        <w:jc w:val="center"/>
        <w:outlineLvl w:val="2"/>
      </w:pPr>
      <w:r>
        <w:rPr>
          <w:b/>
          <w:sz w:val="28"/>
        </w:rPr>
        <w:t>六、询问、质疑与投诉</w:t>
      </w:r>
    </w:p>
    <w:p w14:paraId="4789A55E">
      <w:pPr>
        <w:pStyle w:val="16"/>
        <w:jc w:val="left"/>
      </w:pPr>
      <w:r>
        <w:rPr>
          <w:b/>
        </w:rPr>
        <w:t>1</w:t>
      </w:r>
      <w:r>
        <w:rPr>
          <w:rFonts w:hint="eastAsia"/>
          <w:b/>
          <w:lang w:val="en-US" w:eastAsia="zh-CN"/>
        </w:rPr>
        <w:t>8</w:t>
      </w:r>
      <w:r>
        <w:rPr>
          <w:b/>
        </w:rPr>
        <w:t>.询问</w:t>
      </w:r>
    </w:p>
    <w:p w14:paraId="2C969D02">
      <w:pPr>
        <w:pStyle w:val="16"/>
        <w:ind w:firstLine="480"/>
        <w:jc w:val="left"/>
      </w:pPr>
      <w:r>
        <w:t>1</w:t>
      </w:r>
      <w:r>
        <w:rPr>
          <w:rFonts w:hint="eastAsia"/>
          <w:lang w:val="en-US" w:eastAsia="zh-CN"/>
        </w:rPr>
        <w:t>8</w:t>
      </w:r>
      <w:r>
        <w:t>.1潜在供应商或供应商对本次采购活动的有关事项若有疑问，可向采购人或采购代理机构提出询问，采购人或采购代理机构将按照政府采购法及实施条例的有关规定进行答复。</w:t>
      </w:r>
    </w:p>
    <w:p w14:paraId="2719605C">
      <w:pPr>
        <w:pStyle w:val="16"/>
        <w:jc w:val="left"/>
      </w:pPr>
      <w:r>
        <w:rPr>
          <w:rFonts w:hint="eastAsia"/>
          <w:b/>
          <w:lang w:val="en-US" w:eastAsia="zh-CN"/>
        </w:rPr>
        <w:t>19</w:t>
      </w:r>
      <w:r>
        <w:rPr>
          <w:b/>
        </w:rPr>
        <w:t>.质疑</w:t>
      </w:r>
    </w:p>
    <w:p w14:paraId="64D01C99">
      <w:pPr>
        <w:pStyle w:val="16"/>
        <w:ind w:firstLine="480"/>
        <w:jc w:val="left"/>
      </w:pPr>
      <w:r>
        <w:rPr>
          <w:rFonts w:hint="eastAsia"/>
          <w:lang w:val="en-US" w:eastAsia="zh-CN"/>
        </w:rPr>
        <w:t>19</w:t>
      </w:r>
      <w:r>
        <w:t>.1质疑应在政府采购法及实施条例规定的时效内提出，并符合下列条件：</w:t>
      </w:r>
    </w:p>
    <w:p w14:paraId="1F277BAC">
      <w:pPr>
        <w:pStyle w:val="16"/>
        <w:ind w:firstLine="960"/>
        <w:jc w:val="left"/>
      </w:pPr>
      <w:r>
        <w:rPr>
          <w:rFonts w:hint="eastAsia"/>
          <w:lang w:val="en-US" w:eastAsia="zh-CN"/>
        </w:rPr>
        <w:t>19.</w:t>
      </w:r>
      <w:r>
        <w:t>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219D4986">
      <w:pPr>
        <w:pStyle w:val="16"/>
        <w:ind w:firstLine="960"/>
        <w:jc w:val="left"/>
      </w:pPr>
      <w:r>
        <w:rPr>
          <w:rFonts w:hint="eastAsia"/>
          <w:lang w:val="en-US" w:eastAsia="zh-CN"/>
        </w:rPr>
        <w:t>19</w:t>
      </w:r>
      <w:r>
        <w:t>.1.2质疑人应提交质疑函原件。</w:t>
      </w:r>
    </w:p>
    <w:p w14:paraId="75FB2334">
      <w:pPr>
        <w:pStyle w:val="16"/>
        <w:ind w:firstLine="960"/>
        <w:jc w:val="left"/>
      </w:pPr>
      <w:r>
        <w:rPr>
          <w:rFonts w:hint="eastAsia"/>
          <w:lang w:val="en-US" w:eastAsia="zh-CN"/>
        </w:rPr>
        <w:t>19</w:t>
      </w:r>
      <w:r>
        <w:t>.1.3质疑函应包括下列主要内容：</w:t>
      </w:r>
    </w:p>
    <w:p w14:paraId="095E7104">
      <w:pPr>
        <w:pStyle w:val="16"/>
        <w:ind w:firstLine="960"/>
        <w:jc w:val="left"/>
      </w:pPr>
      <w: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86A46B3">
      <w:pPr>
        <w:pStyle w:val="16"/>
        <w:ind w:firstLine="960"/>
        <w:jc w:val="left"/>
      </w:pPr>
      <w:r>
        <w:t>②所质疑项目的基本信息，至少包括：项目编号、项目名称等；</w:t>
      </w:r>
    </w:p>
    <w:p w14:paraId="2B124261">
      <w:pPr>
        <w:pStyle w:val="16"/>
        <w:ind w:firstLine="960"/>
        <w:jc w:val="left"/>
      </w:pPr>
      <w:r>
        <w:t>③所质疑的具体事项（以下简称：“质疑事项”）；</w:t>
      </w:r>
    </w:p>
    <w:p w14:paraId="585504B0">
      <w:pPr>
        <w:pStyle w:val="16"/>
        <w:ind w:firstLine="960"/>
        <w:jc w:val="left"/>
      </w:pPr>
      <w:r>
        <w:t>④质疑人自身权益受到损害的事实依据和证明材料，至少包括：</w:t>
      </w:r>
    </w:p>
    <w:p w14:paraId="61565F82">
      <w:pPr>
        <w:pStyle w:val="16"/>
        <w:ind w:firstLine="960"/>
        <w:jc w:val="left"/>
      </w:pPr>
      <w:r>
        <w:t>a1所质疑的具体事项事实存在的证明材料；</w:t>
      </w:r>
    </w:p>
    <w:p w14:paraId="187EC594">
      <w:pPr>
        <w:pStyle w:val="16"/>
        <w:ind w:firstLine="960"/>
        <w:jc w:val="left"/>
      </w:pPr>
      <w:r>
        <w:t>a2所质疑的具体事项事实导致质疑人自身权益受到损害的证明材料，如：</w:t>
      </w:r>
      <w:r>
        <w:rPr>
          <w:rFonts w:hint="eastAsia"/>
          <w:lang w:eastAsia="zh-CN"/>
        </w:rPr>
        <w:t>磋商文件</w:t>
      </w:r>
      <w:r>
        <w:t>、采购过程或成交结果违法违规，损害</w:t>
      </w:r>
      <w:r>
        <w:rPr>
          <w:rFonts w:hint="eastAsia"/>
          <w:lang w:eastAsia="zh-CN"/>
        </w:rPr>
        <w:t>自己</w:t>
      </w:r>
      <w:r>
        <w:t>合法权益等证明材料；</w:t>
      </w:r>
    </w:p>
    <w:p w14:paraId="793F5AF9">
      <w:pPr>
        <w:pStyle w:val="16"/>
        <w:jc w:val="left"/>
      </w:pPr>
      <w: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2339DA23">
      <w:pPr>
        <w:pStyle w:val="16"/>
        <w:ind w:firstLine="960"/>
        <w:jc w:val="left"/>
      </w:pPr>
      <w:r>
        <w:t>⑤针对质疑事项提出的明确请求和法律依据，</w:t>
      </w:r>
    </w:p>
    <w:p w14:paraId="64790CCB">
      <w:pPr>
        <w:pStyle w:val="16"/>
        <w:ind w:firstLine="480"/>
        <w:jc w:val="left"/>
      </w:pPr>
      <w: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B042ACC">
      <w:pPr>
        <w:pStyle w:val="16"/>
        <w:ind w:firstLine="480"/>
        <w:jc w:val="left"/>
      </w:pPr>
      <w:r>
        <w:t>⑥提出质疑的日期以及质疑人代表联系方式，至少包括：姓名、手机、电子信箱、邮寄地址等。</w:t>
      </w:r>
    </w:p>
    <w:p w14:paraId="300EA3D2">
      <w:pPr>
        <w:pStyle w:val="16"/>
        <w:ind w:firstLine="480"/>
        <w:jc w:val="left"/>
      </w:pPr>
      <w:r>
        <w:rPr>
          <w:rFonts w:hint="eastAsia"/>
          <w:lang w:val="en-US" w:eastAsia="zh-CN"/>
        </w:rPr>
        <w:t>19</w:t>
      </w:r>
      <w:r>
        <w:t>.2对不符合前文第20.1条规定的质疑，采购人或采购代理机构将按照下列规定进行处理：</w:t>
      </w:r>
    </w:p>
    <w:p w14:paraId="0BDA11C6">
      <w:pPr>
        <w:pStyle w:val="16"/>
        <w:ind w:firstLine="960"/>
        <w:jc w:val="left"/>
      </w:pPr>
      <w:r>
        <w:rPr>
          <w:rFonts w:hint="eastAsia"/>
          <w:lang w:val="en-US" w:eastAsia="zh-CN"/>
        </w:rPr>
        <w:t>19</w:t>
      </w:r>
      <w:r>
        <w:t>.2.1超过质疑时效提交的或者质疑人不是参与所质疑项目采购活动的供应商，书面告知质疑人其质疑不成立的原因和理由。</w:t>
      </w:r>
    </w:p>
    <w:p w14:paraId="46603C3F">
      <w:pPr>
        <w:pStyle w:val="16"/>
        <w:ind w:firstLine="960"/>
        <w:jc w:val="left"/>
      </w:pPr>
      <w:r>
        <w:rPr>
          <w:rFonts w:hint="eastAsia"/>
          <w:lang w:val="en-US" w:eastAsia="zh-CN"/>
        </w:rPr>
        <w:t>19</w:t>
      </w:r>
      <w:r>
        <w:t>.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B4259E9">
      <w:pPr>
        <w:pStyle w:val="16"/>
        <w:ind w:firstLine="960"/>
        <w:jc w:val="left"/>
      </w:pPr>
      <w:r>
        <w:rPr>
          <w:rFonts w:hint="eastAsia"/>
          <w:lang w:val="en-US" w:eastAsia="zh-CN"/>
        </w:rPr>
        <w:t>19</w:t>
      </w:r>
      <w:r>
        <w:t>.2.3质疑人修改、补充质疑函超过质疑时效提交的按20.2.1款处理。供应商提交质疑函时，要认真阅读本章第20条关于质疑的相关规定，以免内容或资料不齐，需要修改补充而延误时间。</w:t>
      </w:r>
    </w:p>
    <w:p w14:paraId="0E116E2F">
      <w:pPr>
        <w:pStyle w:val="16"/>
        <w:ind w:firstLine="480"/>
        <w:jc w:val="left"/>
      </w:pPr>
      <w:r>
        <w:rPr>
          <w:rFonts w:hint="eastAsia"/>
          <w:lang w:val="en-US" w:eastAsia="zh-CN"/>
        </w:rPr>
        <w:t>19</w:t>
      </w:r>
      <w:r>
        <w:t>.3对符合前文第20.1条规定的质疑，采购人或采购代理机构将按照政府采购法及实施条例的有关规定进行答复。</w:t>
      </w:r>
    </w:p>
    <w:p w14:paraId="0A27A6FB">
      <w:pPr>
        <w:pStyle w:val="16"/>
        <w:jc w:val="left"/>
      </w:pPr>
      <w:r>
        <w:rPr>
          <w:b/>
        </w:rPr>
        <w:t>2</w:t>
      </w:r>
      <w:r>
        <w:rPr>
          <w:rFonts w:hint="eastAsia"/>
          <w:b/>
          <w:lang w:val="en-US" w:eastAsia="zh-CN"/>
        </w:rPr>
        <w:t>0</w:t>
      </w:r>
      <w:r>
        <w:rPr>
          <w:b/>
        </w:rPr>
        <w:t>.投诉</w:t>
      </w:r>
    </w:p>
    <w:p w14:paraId="21D92FF2">
      <w:pPr>
        <w:pStyle w:val="16"/>
        <w:ind w:firstLine="480"/>
        <w:jc w:val="left"/>
      </w:pPr>
      <w:r>
        <w:t>2</w:t>
      </w:r>
      <w:r>
        <w:rPr>
          <w:rFonts w:hint="eastAsia"/>
          <w:lang w:val="en-US" w:eastAsia="zh-CN"/>
        </w:rPr>
        <w:t>0</w:t>
      </w:r>
      <w:r>
        <w:t>.1若对质疑答复不满意或质疑答复未在答复期限内作出，质疑人可在答复期限届满之日起15个工作日内向磋商文件中载明的监督管理部门投诉。</w:t>
      </w:r>
    </w:p>
    <w:p w14:paraId="62CD6BFE">
      <w:pPr>
        <w:pStyle w:val="16"/>
        <w:ind w:firstLine="480"/>
        <w:jc w:val="left"/>
      </w:pPr>
      <w:r>
        <w:t>2</w:t>
      </w:r>
      <w:r>
        <w:rPr>
          <w:rFonts w:hint="eastAsia"/>
          <w:lang w:val="en-US" w:eastAsia="zh-CN"/>
        </w:rPr>
        <w:t>0</w:t>
      </w:r>
      <w:r>
        <w:t>.2投诉应有明确的请求和必要的证明材料，投诉的事项不得超出已质疑事项的范围。</w:t>
      </w:r>
    </w:p>
    <w:p w14:paraId="02A0B19D">
      <w:pPr>
        <w:pStyle w:val="16"/>
        <w:jc w:val="center"/>
        <w:outlineLvl w:val="2"/>
      </w:pPr>
      <w:r>
        <w:rPr>
          <w:b/>
          <w:sz w:val="28"/>
        </w:rPr>
        <w:t>七、有关信息公告和监督部门</w:t>
      </w:r>
    </w:p>
    <w:p w14:paraId="526ADC61">
      <w:pPr>
        <w:pStyle w:val="16"/>
        <w:jc w:val="left"/>
      </w:pPr>
      <w:r>
        <w:t>2</w:t>
      </w:r>
      <w:r>
        <w:rPr>
          <w:rFonts w:hint="eastAsia"/>
          <w:lang w:val="en-US" w:eastAsia="zh-CN"/>
        </w:rPr>
        <w:t>1</w:t>
      </w:r>
      <w:r>
        <w:t>.政府采购信息公告媒体</w:t>
      </w:r>
    </w:p>
    <w:p w14:paraId="53143EC4">
      <w:pPr>
        <w:pStyle w:val="16"/>
        <w:ind w:firstLine="480"/>
        <w:jc w:val="left"/>
      </w:pPr>
      <w:r>
        <w:t>2</w:t>
      </w:r>
      <w:r>
        <w:rPr>
          <w:rFonts w:hint="eastAsia"/>
          <w:lang w:val="en-US" w:eastAsia="zh-CN"/>
        </w:rPr>
        <w:t>1</w:t>
      </w:r>
      <w:r>
        <w:t>.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6E23CA7E">
      <w:pPr>
        <w:pStyle w:val="16"/>
        <w:ind w:firstLine="480"/>
        <w:jc w:val="left"/>
      </w:pPr>
      <w:r>
        <w:t>2</w:t>
      </w:r>
      <w:r>
        <w:rPr>
          <w:rFonts w:hint="eastAsia"/>
          <w:lang w:val="en-US" w:eastAsia="zh-CN"/>
        </w:rPr>
        <w:t>1</w:t>
      </w:r>
      <w:r>
        <w:t>.2信息公告指定媒体：详见竞争性磋商须知前附表第10项。</w:t>
      </w:r>
    </w:p>
    <w:p w14:paraId="5D11D736">
      <w:pPr>
        <w:pStyle w:val="16"/>
        <w:jc w:val="left"/>
      </w:pPr>
      <w:r>
        <w:t>2</w:t>
      </w:r>
      <w:r>
        <w:rPr>
          <w:rFonts w:hint="eastAsia"/>
          <w:lang w:val="en-US" w:eastAsia="zh-CN"/>
        </w:rPr>
        <w:t>2</w:t>
      </w:r>
      <w:r>
        <w:t>.监督管理部门</w:t>
      </w:r>
    </w:p>
    <w:p w14:paraId="38A176DB">
      <w:pPr>
        <w:pStyle w:val="16"/>
        <w:ind w:firstLine="480"/>
        <w:jc w:val="left"/>
      </w:pPr>
      <w:r>
        <w:t>2</w:t>
      </w:r>
      <w:r>
        <w:rPr>
          <w:rFonts w:hint="eastAsia"/>
          <w:lang w:val="en-US" w:eastAsia="zh-CN"/>
        </w:rPr>
        <w:t>2</w:t>
      </w:r>
      <w:r>
        <w:t>.1磋商采购活动的监督管理部门详见竞争性磋商须知前附表第11项。</w:t>
      </w:r>
    </w:p>
    <w:p w14:paraId="30F29114">
      <w:pPr>
        <w:pStyle w:val="16"/>
        <w:jc w:val="center"/>
        <w:outlineLvl w:val="2"/>
      </w:pPr>
      <w:r>
        <w:rPr>
          <w:b/>
          <w:sz w:val="28"/>
        </w:rPr>
        <w:t>八、政府采购政策</w:t>
      </w:r>
    </w:p>
    <w:p w14:paraId="6E6E1677">
      <w:pPr>
        <w:pStyle w:val="16"/>
        <w:jc w:val="left"/>
      </w:pPr>
      <w:r>
        <w:t>2</w:t>
      </w:r>
      <w:r>
        <w:rPr>
          <w:rFonts w:hint="eastAsia"/>
          <w:lang w:val="en-US" w:eastAsia="zh-CN"/>
        </w:rPr>
        <w:t>3</w:t>
      </w:r>
      <w:r>
        <w:t>、政府采购政策由财政部根据国家的经济和社会发展政策并会同国家有关部委制定，包括但不限于下列管理办法或措施：</w:t>
      </w:r>
    </w:p>
    <w:p w14:paraId="1CE53242">
      <w:pPr>
        <w:pStyle w:val="16"/>
        <w:ind w:firstLine="480"/>
        <w:jc w:val="left"/>
      </w:pPr>
      <w:r>
        <w:t>2</w:t>
      </w:r>
      <w:r>
        <w:rPr>
          <w:rFonts w:hint="eastAsia"/>
          <w:lang w:val="en-US" w:eastAsia="zh-CN"/>
        </w:rPr>
        <w:t>3</w:t>
      </w:r>
      <w:r>
        <w:t>.1进口产品指通过中国海关报关验放进入中国境内且产自关境外的产品，其中：</w:t>
      </w:r>
    </w:p>
    <w:p w14:paraId="73C9B5A6">
      <w:pPr>
        <w:pStyle w:val="16"/>
        <w:ind w:firstLine="480"/>
        <w:jc w:val="left"/>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91B14A5">
      <w:pPr>
        <w:pStyle w:val="16"/>
        <w:ind w:firstLine="480"/>
        <w:jc w:val="left"/>
      </w:pPr>
      <w:r>
        <w:t>（2）凡在海关特殊监管区域内企业生产或加工（包括从境外进口料件）销往境内其他地区的产品，不作为政府采购项下进口产品。</w:t>
      </w:r>
    </w:p>
    <w:p w14:paraId="24B91CB0">
      <w:pPr>
        <w:pStyle w:val="16"/>
        <w:ind w:firstLine="480"/>
        <w:jc w:val="left"/>
      </w:pPr>
      <w:r>
        <w:t>（3）对从境外进入海关特殊监管区域，再经办理报关手续后从海关特殊监管区进入境内其他地区的产品，认定为进口产品。</w:t>
      </w:r>
    </w:p>
    <w:p w14:paraId="7C876EBD">
      <w:pPr>
        <w:pStyle w:val="16"/>
        <w:ind w:firstLine="480"/>
        <w:jc w:val="left"/>
      </w:pPr>
      <w:r>
        <w:t>（4）磋商文件列明不允许或未列明允许进口产品参加报价的，均视为拒绝进口产品参加报价。</w:t>
      </w:r>
    </w:p>
    <w:p w14:paraId="6052676A">
      <w:pPr>
        <w:pStyle w:val="16"/>
        <w:ind w:firstLine="480"/>
        <w:jc w:val="left"/>
      </w:pPr>
      <w:r>
        <w:t>2</w:t>
      </w:r>
      <w:r>
        <w:rPr>
          <w:rFonts w:hint="eastAsia"/>
          <w:lang w:val="en-US" w:eastAsia="zh-CN"/>
        </w:rPr>
        <w:t>3</w:t>
      </w:r>
      <w:r>
        <w:t>.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77ADE3A">
      <w:pPr>
        <w:pStyle w:val="16"/>
        <w:ind w:firstLine="480"/>
        <w:jc w:val="left"/>
      </w:pPr>
      <w:r>
        <w:t>2</w:t>
      </w:r>
      <w:r>
        <w:rPr>
          <w:rFonts w:hint="eastAsia"/>
          <w:lang w:val="en-US" w:eastAsia="zh-CN"/>
        </w:rPr>
        <w:t>3</w:t>
      </w:r>
      <w:r>
        <w:t>.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2000006">
      <w:pPr>
        <w:pStyle w:val="16"/>
        <w:ind w:firstLine="480"/>
        <w:jc w:val="left"/>
      </w:pPr>
      <w:r>
        <w:t>（1）中小企业指符合下列条件的中型、小型、微型企业：</w:t>
      </w:r>
    </w:p>
    <w:p w14:paraId="04DAA5CC">
      <w:pPr>
        <w:pStyle w:val="16"/>
        <w:ind w:firstLine="480"/>
        <w:jc w:val="left"/>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6B4F4C2">
      <w:pPr>
        <w:pStyle w:val="16"/>
        <w:ind w:firstLine="480"/>
        <w:jc w:val="left"/>
      </w:pPr>
      <w:r>
        <w:t>②符合中小企业划分标准的个体工商户，在政府采购活动中视同中小企业。</w:t>
      </w:r>
    </w:p>
    <w:p w14:paraId="17DE963F">
      <w:pPr>
        <w:pStyle w:val="16"/>
        <w:ind w:firstLine="480"/>
        <w:jc w:val="left"/>
      </w:pPr>
      <w:r>
        <w:t>（2）在政府采购活动中，供应商提供的货物、工程或者服务符合下列情形的，享受本办法规定的中小企业扶持政策：</w:t>
      </w:r>
    </w:p>
    <w:p w14:paraId="70F6EB67">
      <w:pPr>
        <w:pStyle w:val="16"/>
        <w:ind w:firstLine="480"/>
        <w:jc w:val="left"/>
      </w:pPr>
      <w:r>
        <w:t>①在货物采购项目中，货物由中小企业制造，即货物由中小企业生产且使用该中小企业商号或者注册商标；</w:t>
      </w:r>
    </w:p>
    <w:p w14:paraId="5021AA37">
      <w:pPr>
        <w:pStyle w:val="16"/>
        <w:ind w:firstLine="480"/>
        <w:jc w:val="left"/>
      </w:pPr>
      <w:r>
        <w:t>②在工程采购项目中，工程由中小企业承建，即工程施工单位为中小企业；</w:t>
      </w:r>
    </w:p>
    <w:p w14:paraId="5080E200">
      <w:pPr>
        <w:pStyle w:val="16"/>
        <w:ind w:firstLine="480"/>
        <w:jc w:val="left"/>
      </w:pPr>
      <w:r>
        <w:t>③在服务采购项目中，服务由中小企业承接，即提供服务的人员为中小企业依照《中华人民共和国劳动合同法》 订立劳动合同的从业人员。</w:t>
      </w:r>
    </w:p>
    <w:p w14:paraId="4FC95EC4">
      <w:pPr>
        <w:pStyle w:val="16"/>
        <w:ind w:firstLine="480"/>
        <w:jc w:val="left"/>
      </w:pPr>
      <w:r>
        <w:t>在货物采购项目中，供应商提供的货物既有中小企业制造货物，也有大型企业制造货物的，不享受本办法规定的中小企业扶持政策。</w:t>
      </w:r>
    </w:p>
    <w:p w14:paraId="0C0C92F2">
      <w:pPr>
        <w:pStyle w:val="16"/>
        <w:ind w:firstLine="480"/>
        <w:jc w:val="left"/>
      </w:pPr>
      <w:r>
        <w:t>以联合体形式参加政府采购活动，联合体各方均为中小企业的，联合体视同中小企业。其中，联合体各方均为小微企业的，联合体视同小微企业。</w:t>
      </w:r>
    </w:p>
    <w:p w14:paraId="53E7A5CB">
      <w:pPr>
        <w:pStyle w:val="16"/>
        <w:ind w:firstLine="480"/>
        <w:jc w:val="left"/>
      </w:pPr>
      <w:r>
        <w:t>（3）供应商应当按照磋商文件明确的采购标的对应行业的划分标准出具中小企业声明函。</w:t>
      </w:r>
    </w:p>
    <w:p w14:paraId="74B0855E">
      <w:pPr>
        <w:pStyle w:val="16"/>
        <w:ind w:firstLine="480"/>
        <w:jc w:val="left"/>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BE4078D">
      <w:pPr>
        <w:pStyle w:val="16"/>
        <w:ind w:firstLine="480"/>
        <w:jc w:val="left"/>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970EAEF">
      <w:pPr>
        <w:pStyle w:val="16"/>
        <w:ind w:firstLine="480"/>
        <w:jc w:val="left"/>
      </w:pPr>
      <w:r>
        <w:t>①监狱企业参加采购活动时，应提供由省级以上监狱管理局、戒毒管理局（含新疆生产建设兵团）出具的属于监狱企业的证明文件。</w:t>
      </w:r>
    </w:p>
    <w:p w14:paraId="0BCCA95E">
      <w:pPr>
        <w:pStyle w:val="16"/>
        <w:ind w:firstLine="480"/>
        <w:jc w:val="left"/>
      </w:pPr>
      <w:r>
        <w:t>②监狱企业视同小型、微型企业。</w:t>
      </w:r>
    </w:p>
    <w:p w14:paraId="16405F59">
      <w:pPr>
        <w:pStyle w:val="16"/>
        <w:ind w:firstLine="480"/>
        <w:jc w:val="left"/>
      </w:pPr>
      <w:r>
        <w:t>（5）残疾人福利性单位指同时符合下列条件的单位：</w:t>
      </w:r>
    </w:p>
    <w:p w14:paraId="640899FA">
      <w:pPr>
        <w:pStyle w:val="16"/>
        <w:ind w:firstLine="480"/>
        <w:jc w:val="left"/>
      </w:pPr>
      <w:r>
        <w:t>①安置的残疾人占本单位在职职工人数的比例不低于25%（含25%），并且安置的残疾人人数不少于10人（含10人）；</w:t>
      </w:r>
    </w:p>
    <w:p w14:paraId="2DCE822C">
      <w:pPr>
        <w:pStyle w:val="16"/>
        <w:ind w:firstLine="480"/>
        <w:jc w:val="left"/>
      </w:pPr>
      <w:r>
        <w:t>②依法与安置的每位残疾人签订了一年以上（含一年）的劳动合同或服务协议；</w:t>
      </w:r>
    </w:p>
    <w:p w14:paraId="7C7BC0F9">
      <w:pPr>
        <w:pStyle w:val="16"/>
        <w:ind w:firstLine="480"/>
        <w:jc w:val="left"/>
      </w:pPr>
      <w:r>
        <w:t>③为安置的每位残疾人按月足额缴纳了基本养老保险、基本医疗保险、失业保险、工伤保险和生育保险等社会保险费；</w:t>
      </w:r>
    </w:p>
    <w:p w14:paraId="7D1732A5">
      <w:pPr>
        <w:pStyle w:val="16"/>
        <w:ind w:firstLine="480"/>
        <w:jc w:val="left"/>
      </w:pPr>
      <w:r>
        <w:t>④通过银行等金融机构向安置的每位残疾人，按月支付了不低于单位所在区县适用的经省级人民政府批准的月最低工资标准的工资；</w:t>
      </w:r>
    </w:p>
    <w:p w14:paraId="46802913">
      <w:pPr>
        <w:pStyle w:val="16"/>
        <w:ind w:firstLine="480"/>
        <w:jc w:val="left"/>
      </w:pPr>
      <w:r>
        <w:t>⑤提供本单位制造的货物、承担的工程或服务，或提供其他残疾人福利性单位制造的货物（不包括使用非残疾人福利性单位注册商标的货物）。</w:t>
      </w:r>
    </w:p>
    <w:p w14:paraId="4E1BCDA0">
      <w:pPr>
        <w:pStyle w:val="16"/>
        <w:ind w:firstLine="480"/>
        <w:jc w:val="left"/>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51E0D05">
      <w:pPr>
        <w:pStyle w:val="16"/>
        <w:ind w:firstLine="480"/>
        <w:jc w:val="left"/>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391221F">
      <w:pPr>
        <w:pStyle w:val="16"/>
        <w:ind w:firstLine="480"/>
        <w:jc w:val="left"/>
      </w:pPr>
      <w:r>
        <w:t>2</w:t>
      </w:r>
      <w:r>
        <w:rPr>
          <w:rFonts w:hint="eastAsia"/>
          <w:lang w:val="en-US" w:eastAsia="zh-CN"/>
        </w:rPr>
        <w:t>3</w:t>
      </w:r>
      <w:r>
        <w:t>.4信用记录指由财政部确定的有关网站提供的相关主体信用信息。信用记录的查询及使用应符合财政部文件（财库[2016]125号）规定。</w:t>
      </w:r>
    </w:p>
    <w:p w14:paraId="70818DDE">
      <w:pPr>
        <w:pStyle w:val="16"/>
        <w:jc w:val="center"/>
        <w:outlineLvl w:val="2"/>
      </w:pPr>
      <w:r>
        <w:rPr>
          <w:b/>
          <w:sz w:val="28"/>
        </w:rPr>
        <w:t>九、根据采购项目特点或政策需要补充的其他内容</w:t>
      </w:r>
    </w:p>
    <w:p w14:paraId="1C64CC41">
      <w:pPr>
        <w:pStyle w:val="16"/>
        <w:jc w:val="left"/>
      </w:pPr>
      <w:r>
        <w:t>2</w:t>
      </w:r>
      <w:r>
        <w:rPr>
          <w:rFonts w:hint="eastAsia"/>
          <w:lang w:val="en-US" w:eastAsia="zh-CN"/>
        </w:rPr>
        <w:t>4</w:t>
      </w:r>
      <w:r>
        <w:t>.履约保证金</w:t>
      </w:r>
    </w:p>
    <w:p w14:paraId="66B8617A">
      <w:pPr>
        <w:pStyle w:val="16"/>
        <w:ind w:firstLine="480"/>
        <w:jc w:val="left"/>
      </w:pPr>
      <w:r>
        <w:t>2</w:t>
      </w:r>
      <w:r>
        <w:rPr>
          <w:rFonts w:hint="eastAsia"/>
          <w:lang w:val="en-US" w:eastAsia="zh-CN"/>
        </w:rPr>
        <w:t>4</w:t>
      </w:r>
      <w:r>
        <w:t>.1采购人可以根据项目特点和需要，确定是否要求成交人在合同签订前，按照磋商文件规定的时间、形式、金额提交履约保证金，履约保证金的数额不超过</w:t>
      </w:r>
      <w:r>
        <w:rPr>
          <w:rFonts w:hint="eastAsia"/>
          <w:lang w:eastAsia="zh-CN"/>
        </w:rPr>
        <w:t>成交</w:t>
      </w:r>
      <w:r>
        <w:t>合同金额的10%。</w:t>
      </w:r>
    </w:p>
    <w:p w14:paraId="0BB8B9C0">
      <w:pPr>
        <w:pStyle w:val="16"/>
        <w:ind w:firstLine="480"/>
        <w:jc w:val="left"/>
      </w:pPr>
      <w:r>
        <w:t>2</w:t>
      </w:r>
      <w:r>
        <w:rPr>
          <w:rFonts w:hint="eastAsia"/>
          <w:lang w:val="en-US" w:eastAsia="zh-CN"/>
        </w:rPr>
        <w:t>4</w:t>
      </w:r>
      <w:r>
        <w:t>.2磋商文件要求在合同签订前提交履约保证金，如果成交人无故拖延或者拒不提交履约保证金的，则视为成交人拒绝与采购人签订合同，该成交人将承担违法行为的法律责任。</w:t>
      </w:r>
    </w:p>
    <w:p w14:paraId="0BA06606">
      <w:pPr>
        <w:pStyle w:val="16"/>
        <w:jc w:val="left"/>
      </w:pPr>
      <w:r>
        <w:t>2</w:t>
      </w:r>
      <w:r>
        <w:rPr>
          <w:rFonts w:hint="eastAsia"/>
          <w:lang w:val="en-US" w:eastAsia="zh-CN"/>
        </w:rPr>
        <w:t>5</w:t>
      </w:r>
      <w:r>
        <w:t>.其他新增内容：</w:t>
      </w:r>
    </w:p>
    <w:p w14:paraId="354CABC1">
      <w:pPr>
        <w:pStyle w:val="16"/>
        <w:ind w:firstLine="480"/>
        <w:jc w:val="left"/>
      </w:pPr>
      <w:r>
        <w:t>2</w:t>
      </w:r>
      <w:r>
        <w:rPr>
          <w:rFonts w:hint="eastAsia"/>
          <w:lang w:val="en-US" w:eastAsia="zh-CN"/>
        </w:rPr>
        <w:t>5</w:t>
      </w:r>
      <w:r>
        <w:t>.1根据采购项目特点或政策需要补充的其他新增内容详见竞争性磋商须知前附表第12项。</w:t>
      </w:r>
    </w:p>
    <w:p w14:paraId="6244E9BE">
      <w:pPr>
        <w:pStyle w:val="16"/>
        <w:ind w:firstLine="480"/>
        <w:jc w:val="left"/>
      </w:pPr>
      <w:r>
        <w:t>2</w:t>
      </w:r>
      <w:r>
        <w:rPr>
          <w:rFonts w:hint="eastAsia"/>
          <w:lang w:val="en-US" w:eastAsia="zh-CN"/>
        </w:rPr>
        <w:t>5</w:t>
      </w:r>
      <w:r>
        <w:t>.2本项目中如涉及商品包装和快递包装的，其包装需求标准应不低于《关于印发〈商品包装政府采购需求标准(试行)〉、〈快递包装政府采购需求标准(试行)〉的通知》（财办库〔2020〕 123号）规定的包装要求，其他包装需求详见</w:t>
      </w:r>
      <w:r>
        <w:rPr>
          <w:rFonts w:hint="eastAsia"/>
          <w:lang w:eastAsia="zh-CN"/>
        </w:rPr>
        <w:t>磋商文件</w:t>
      </w:r>
      <w:r>
        <w:t>具体规定。采购人、成交人双方签订合同及验收环节，应包含上述包装要求的条款。</w:t>
      </w:r>
      <w:r>
        <w:br w:type="page"/>
      </w:r>
    </w:p>
    <w:p w14:paraId="1F091D5C">
      <w:pPr>
        <w:pStyle w:val="16"/>
        <w:jc w:val="center"/>
        <w:outlineLvl w:val="1"/>
      </w:pPr>
      <w:r>
        <w:rPr>
          <w:b/>
          <w:sz w:val="36"/>
        </w:rPr>
        <w:t>第三章 采购内容及要求</w:t>
      </w:r>
    </w:p>
    <w:p w14:paraId="215C487E">
      <w:pPr>
        <w:pStyle w:val="16"/>
        <w:jc w:val="left"/>
        <w:outlineLvl w:val="2"/>
      </w:pPr>
      <w:r>
        <w:rPr>
          <w:b/>
          <w:sz w:val="28"/>
        </w:rPr>
        <w:t>一、（根据本项目实际情况，填写“采购标的”或“项目概况”）</w:t>
      </w:r>
    </w:p>
    <w:p w14:paraId="1D064580">
      <w:pPr>
        <w:keepNext w:val="0"/>
        <w:keepLines w:val="0"/>
        <w:pageBreakBefore w:val="0"/>
        <w:widowControl w:val="0"/>
        <w:kinsoku/>
        <w:wordWrap/>
        <w:overflowPunct/>
        <w:topLinePunct w:val="0"/>
        <w:autoSpaceDE/>
        <w:autoSpaceDN/>
        <w:bidi w:val="0"/>
        <w:adjustRightInd w:val="0"/>
        <w:snapToGrid/>
        <w:spacing w:line="240" w:lineRule="auto"/>
        <w:ind w:firstLine="400" w:firstLineChars="200"/>
        <w:textAlignment w:val="auto"/>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CN"/>
        </w:rPr>
        <w:t>1、为提升纳税人缴费人满意度，更好地为纳税人缴费人提供咨询辅导,需采购税收业务咨询服务人员不少于15名。</w:t>
      </w:r>
    </w:p>
    <w:p w14:paraId="5182AC30">
      <w:pPr>
        <w:pStyle w:val="16"/>
        <w:keepNext w:val="0"/>
        <w:keepLines w:val="0"/>
        <w:pageBreakBefore w:val="0"/>
        <w:numPr>
          <w:ilvl w:val="0"/>
          <w:numId w:val="3"/>
        </w:numPr>
        <w:kinsoku/>
        <w:wordWrap/>
        <w:topLinePunct w:val="0"/>
        <w:bidi w:val="0"/>
        <w:spacing w:line="240" w:lineRule="auto"/>
        <w:jc w:val="left"/>
        <w:outlineLvl w:val="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sz w:val="28"/>
          <w:szCs w:val="28"/>
        </w:rPr>
        <w:t>技术要求</w:t>
      </w:r>
      <w:r>
        <w:rPr>
          <w:rFonts w:hint="eastAsia" w:ascii="宋体" w:hAnsi="宋体" w:cs="宋体"/>
          <w:b/>
          <w:bCs/>
          <w:color w:val="auto"/>
          <w:highlight w:val="none"/>
          <w:lang w:bidi="ar"/>
        </w:rPr>
        <w:t>（以“★”标示的内容为不允许负偏离的实质性要求）</w:t>
      </w:r>
    </w:p>
    <w:p w14:paraId="5857D301">
      <w:pPr>
        <w:pStyle w:val="7"/>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auto"/>
          <w:kern w:val="0"/>
          <w:sz w:val="20"/>
          <w:szCs w:val="20"/>
          <w:lang w:val="en-US" w:eastAsia="zh-CN" w:bidi="ar-SA"/>
        </w:rPr>
      </w:pPr>
      <w:r>
        <w:rPr>
          <w:rFonts w:hint="eastAsia" w:asciiTheme="minorEastAsia" w:hAnsiTheme="minorEastAsia" w:eastAsiaTheme="minorEastAsia" w:cstheme="minorEastAsia"/>
          <w:b/>
          <w:bCs w:val="0"/>
          <w:color w:val="auto"/>
          <w:kern w:val="0"/>
          <w:sz w:val="20"/>
          <w:szCs w:val="20"/>
          <w:lang w:val="en-US" w:eastAsia="zh-CN" w:bidi="ar-SA"/>
        </w:rPr>
        <w:t>★1.人员数量要求：</w:t>
      </w:r>
    </w:p>
    <w:p w14:paraId="22596461">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02" w:firstLineChars="200"/>
        <w:textAlignment w:val="auto"/>
        <w:rPr>
          <w:rFonts w:hint="eastAsia" w:asciiTheme="minorEastAsia" w:hAnsiTheme="minorEastAsia" w:eastAsiaTheme="minorEastAsia" w:cstheme="minorEastAsia"/>
          <w:b/>
          <w:bCs/>
          <w:color w:val="auto"/>
          <w:sz w:val="20"/>
          <w:szCs w:val="20"/>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bidi="ar"/>
        </w:rPr>
        <w:t>提供税收业务咨询服务人员不少于15名。</w:t>
      </w:r>
    </w:p>
    <w:p w14:paraId="6C564B66">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auto"/>
          <w:kern w:val="0"/>
          <w:sz w:val="20"/>
          <w:szCs w:val="20"/>
          <w:lang w:val="en-US" w:eastAsia="zh-CN" w:bidi="ar-SA"/>
        </w:rPr>
      </w:pPr>
      <w:r>
        <w:rPr>
          <w:rFonts w:hint="eastAsia" w:asciiTheme="minorEastAsia" w:hAnsiTheme="minorEastAsia" w:eastAsiaTheme="minorEastAsia" w:cstheme="minorEastAsia"/>
          <w:b/>
          <w:bCs w:val="0"/>
          <w:color w:val="auto"/>
          <w:kern w:val="0"/>
          <w:sz w:val="20"/>
          <w:szCs w:val="20"/>
          <w:lang w:val="en-US" w:eastAsia="zh-CN" w:bidi="ar-SA"/>
        </w:rPr>
        <w:t>★2.服务内容</w:t>
      </w:r>
    </w:p>
    <w:p w14:paraId="5669694B">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2.1</w:t>
      </w:r>
      <w:r>
        <w:rPr>
          <w:rFonts w:hint="eastAsia" w:asciiTheme="minorEastAsia" w:hAnsiTheme="minorEastAsia" w:eastAsiaTheme="minorEastAsia" w:cstheme="minorEastAsia"/>
          <w:color w:val="auto"/>
          <w:sz w:val="20"/>
          <w:szCs w:val="20"/>
          <w:highlight w:val="none"/>
        </w:rPr>
        <w:t>处理纳税人（缴费人）办理的各项涉税事项（不含执法事项）。</w:t>
      </w:r>
    </w:p>
    <w:p w14:paraId="47F967AD">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2.2对纳税人（缴费人）提供线上咨询服务</w:t>
      </w:r>
      <w:r>
        <w:rPr>
          <w:rFonts w:hint="eastAsia" w:asciiTheme="minorEastAsia" w:hAnsiTheme="minorEastAsia" w:eastAsiaTheme="minorEastAsia" w:cstheme="minorEastAsia"/>
          <w:color w:val="auto"/>
          <w:sz w:val="20"/>
          <w:szCs w:val="20"/>
          <w:highlight w:val="none"/>
        </w:rPr>
        <w:t>。</w:t>
      </w:r>
    </w:p>
    <w:p w14:paraId="02B32F34">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2.3</w:t>
      </w:r>
      <w:r>
        <w:rPr>
          <w:rFonts w:hint="eastAsia" w:asciiTheme="minorEastAsia" w:hAnsiTheme="minorEastAsia" w:eastAsiaTheme="minorEastAsia" w:cstheme="minorEastAsia"/>
          <w:color w:val="auto"/>
          <w:sz w:val="20"/>
          <w:szCs w:val="20"/>
          <w:highlight w:val="none"/>
        </w:rPr>
        <w:t>对自然人代开发票的引导及辅导。</w:t>
      </w:r>
    </w:p>
    <w:p w14:paraId="1E10F794">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2.4</w:t>
      </w:r>
      <w:r>
        <w:rPr>
          <w:rFonts w:hint="eastAsia" w:asciiTheme="minorEastAsia" w:hAnsiTheme="minorEastAsia" w:eastAsiaTheme="minorEastAsia" w:cstheme="minorEastAsia"/>
          <w:color w:val="auto"/>
          <w:sz w:val="20"/>
          <w:szCs w:val="20"/>
          <w:highlight w:val="none"/>
        </w:rPr>
        <w:t>协调引导纳税人（缴费人）在</w:t>
      </w:r>
      <w:r>
        <w:rPr>
          <w:rFonts w:hint="eastAsia" w:asciiTheme="minorEastAsia" w:hAnsiTheme="minorEastAsia" w:eastAsiaTheme="minorEastAsia" w:cstheme="minorEastAsia"/>
          <w:color w:val="auto"/>
          <w:sz w:val="20"/>
          <w:szCs w:val="20"/>
          <w:highlight w:val="none"/>
          <w:lang w:eastAsia="zh-CN"/>
        </w:rPr>
        <w:t>现场</w:t>
      </w:r>
      <w:r>
        <w:rPr>
          <w:rFonts w:hint="eastAsia" w:asciiTheme="minorEastAsia" w:hAnsiTheme="minorEastAsia" w:eastAsiaTheme="minorEastAsia" w:cstheme="minorEastAsia"/>
          <w:color w:val="auto"/>
          <w:sz w:val="20"/>
          <w:szCs w:val="20"/>
          <w:highlight w:val="none"/>
        </w:rPr>
        <w:t>使用自助办税机代开发票应缴税（费）款的扣缴。</w:t>
      </w:r>
    </w:p>
    <w:p w14:paraId="53CBAD33">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2.5</w:t>
      </w:r>
      <w:r>
        <w:rPr>
          <w:rFonts w:hint="eastAsia" w:asciiTheme="minorEastAsia" w:hAnsiTheme="minorEastAsia" w:eastAsiaTheme="minorEastAsia" w:cstheme="minorEastAsia"/>
          <w:color w:val="auto"/>
          <w:sz w:val="20"/>
          <w:szCs w:val="20"/>
          <w:highlight w:val="none"/>
        </w:rPr>
        <w:t>对纳税人（缴费人）</w:t>
      </w:r>
      <w:r>
        <w:rPr>
          <w:rFonts w:hint="eastAsia" w:asciiTheme="minorEastAsia" w:hAnsiTheme="minorEastAsia" w:eastAsiaTheme="minorEastAsia" w:cstheme="minorEastAsia"/>
          <w:color w:val="auto"/>
          <w:sz w:val="20"/>
          <w:szCs w:val="20"/>
          <w:highlight w:val="none"/>
          <w:lang w:eastAsia="zh-CN"/>
        </w:rPr>
        <w:t>现场</w:t>
      </w:r>
      <w:r>
        <w:rPr>
          <w:rFonts w:hint="eastAsia" w:asciiTheme="minorEastAsia" w:hAnsiTheme="minorEastAsia" w:eastAsiaTheme="minorEastAsia" w:cstheme="minorEastAsia"/>
          <w:color w:val="auto"/>
          <w:sz w:val="20"/>
          <w:szCs w:val="20"/>
          <w:highlight w:val="none"/>
        </w:rPr>
        <w:t>办税咨询进行引导。</w:t>
      </w:r>
    </w:p>
    <w:p w14:paraId="0A471AAE">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2.6接听对外热线咨询电话</w:t>
      </w:r>
      <w:r>
        <w:rPr>
          <w:rFonts w:hint="eastAsia" w:asciiTheme="minorEastAsia" w:hAnsiTheme="minorEastAsia" w:eastAsiaTheme="minorEastAsia" w:cstheme="minorEastAsia"/>
          <w:color w:val="auto"/>
          <w:sz w:val="20"/>
          <w:szCs w:val="20"/>
          <w:highlight w:val="none"/>
        </w:rPr>
        <w:t>。</w:t>
      </w:r>
    </w:p>
    <w:p w14:paraId="7B0AEBBE">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2.7</w:t>
      </w:r>
      <w:r>
        <w:rPr>
          <w:rFonts w:hint="eastAsia" w:asciiTheme="minorEastAsia" w:hAnsiTheme="minorEastAsia" w:eastAsiaTheme="minorEastAsia" w:cstheme="minorEastAsia"/>
          <w:color w:val="auto"/>
          <w:sz w:val="20"/>
          <w:szCs w:val="20"/>
          <w:highlight w:val="none"/>
        </w:rPr>
        <w:t>办税场所电脑及系统软件维护</w:t>
      </w:r>
      <w:r>
        <w:rPr>
          <w:rFonts w:hint="eastAsia" w:asciiTheme="minorEastAsia" w:hAnsiTheme="minorEastAsia" w:eastAsiaTheme="minorEastAsia" w:cstheme="minorEastAsia"/>
          <w:color w:val="auto"/>
          <w:sz w:val="20"/>
          <w:szCs w:val="20"/>
          <w:highlight w:val="none"/>
          <w:lang w:eastAsia="zh-CN"/>
        </w:rPr>
        <w:t>。</w:t>
      </w:r>
    </w:p>
    <w:p w14:paraId="11DE97D4">
      <w:pPr>
        <w:pStyle w:val="2"/>
        <w:keepNext w:val="0"/>
        <w:keepLines w:val="0"/>
        <w:pageBreakBefore w:val="0"/>
        <w:kinsoku/>
        <w:wordWrap/>
        <w:overflowPunct/>
        <w:topLinePunct w:val="0"/>
        <w:autoSpaceDE/>
        <w:autoSpaceDN/>
        <w:bidi w:val="0"/>
        <w:adjustRightInd/>
        <w:snapToGrid/>
        <w:spacing w:line="240" w:lineRule="auto"/>
        <w:ind w:left="0" w:leftChars="0" w:firstLine="400" w:firstLineChars="200"/>
        <w:textAlignment w:val="auto"/>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val="en-US" w:eastAsia="zh-CN"/>
        </w:rPr>
        <w:t>2.8</w:t>
      </w:r>
      <w:r>
        <w:rPr>
          <w:rFonts w:hint="eastAsia" w:asciiTheme="minorEastAsia" w:hAnsiTheme="minorEastAsia" w:eastAsiaTheme="minorEastAsia" w:cstheme="minorEastAsia"/>
          <w:color w:val="auto"/>
          <w:kern w:val="2"/>
          <w:sz w:val="20"/>
          <w:szCs w:val="20"/>
          <w:highlight w:val="none"/>
          <w:lang w:val="en-US" w:eastAsia="zh-CN" w:bidi="ar-SA"/>
        </w:rPr>
        <w:t>受理甲方指定工作地点税收业务咨询服务。</w:t>
      </w:r>
    </w:p>
    <w:p w14:paraId="37AC5684">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工作</w:t>
      </w:r>
      <w:r>
        <w:rPr>
          <w:rFonts w:hint="eastAsia" w:asciiTheme="minorEastAsia" w:hAnsiTheme="minorEastAsia" w:eastAsiaTheme="minorEastAsia" w:cstheme="minorEastAsia"/>
          <w:color w:val="auto"/>
          <w:sz w:val="20"/>
          <w:szCs w:val="20"/>
          <w:highlight w:val="none"/>
          <w:lang w:eastAsia="zh-CN"/>
        </w:rPr>
        <w:t>人员</w:t>
      </w:r>
      <w:r>
        <w:rPr>
          <w:rFonts w:hint="eastAsia" w:asciiTheme="minorEastAsia" w:hAnsiTheme="minorEastAsia" w:eastAsiaTheme="minorEastAsia" w:cstheme="minorEastAsia"/>
          <w:color w:val="auto"/>
          <w:sz w:val="20"/>
          <w:szCs w:val="20"/>
          <w:highlight w:val="none"/>
        </w:rPr>
        <w:t>要求：</w:t>
      </w:r>
    </w:p>
    <w:p w14:paraId="09B6E3CB">
      <w:pPr>
        <w:keepNext w:val="0"/>
        <w:keepLines w:val="0"/>
        <w:pageBreakBefore w:val="0"/>
        <w:kinsoku/>
        <w:wordWrap/>
        <w:overflowPunct/>
        <w:topLinePunct w:val="0"/>
        <w:autoSpaceDE/>
        <w:autoSpaceDN/>
        <w:bidi w:val="0"/>
        <w:adjustRightInd/>
        <w:snapToGrid/>
        <w:spacing w:line="240" w:lineRule="auto"/>
        <w:ind w:firstLine="472" w:firstLineChars="236"/>
        <w:textAlignment w:val="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3.1</w:t>
      </w:r>
      <w:r>
        <w:rPr>
          <w:rFonts w:hint="eastAsia" w:asciiTheme="minorEastAsia" w:hAnsiTheme="minorEastAsia" w:eastAsiaTheme="minorEastAsia" w:cstheme="minorEastAsia"/>
          <w:color w:val="auto"/>
          <w:sz w:val="20"/>
          <w:szCs w:val="20"/>
          <w:highlight w:val="none"/>
        </w:rPr>
        <w:t>工作人员工作时间与税务局工作时间同步。</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lang w:eastAsia="zh-CN"/>
        </w:rPr>
        <w:t>）</w:t>
      </w:r>
    </w:p>
    <w:p w14:paraId="68D74D19">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3.2</w:t>
      </w:r>
      <w:r>
        <w:rPr>
          <w:rFonts w:hint="eastAsia" w:asciiTheme="minorEastAsia" w:hAnsiTheme="minorEastAsia" w:eastAsiaTheme="minorEastAsia" w:cstheme="minorEastAsia"/>
          <w:color w:val="auto"/>
          <w:sz w:val="20"/>
          <w:szCs w:val="20"/>
          <w:highlight w:val="none"/>
        </w:rPr>
        <w:t>工作人员应穿着采购人</w:t>
      </w:r>
      <w:r>
        <w:rPr>
          <w:rFonts w:hint="eastAsia" w:asciiTheme="minorEastAsia" w:hAnsiTheme="minorEastAsia" w:eastAsiaTheme="minorEastAsia" w:cstheme="minorEastAsia"/>
          <w:color w:val="auto"/>
          <w:sz w:val="20"/>
          <w:szCs w:val="20"/>
          <w:highlight w:val="none"/>
          <w:lang w:val="en-US" w:eastAsia="zh-CN"/>
        </w:rPr>
        <w:t>要求的</w:t>
      </w:r>
      <w:r>
        <w:rPr>
          <w:rFonts w:hint="eastAsia" w:asciiTheme="minorEastAsia" w:hAnsiTheme="minorEastAsia" w:eastAsiaTheme="minorEastAsia" w:cstheme="minorEastAsia"/>
          <w:color w:val="auto"/>
          <w:sz w:val="20"/>
          <w:szCs w:val="20"/>
          <w:highlight w:val="none"/>
        </w:rPr>
        <w:t>统一工作服，佩戴工作牌。</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lang w:eastAsia="zh-CN"/>
        </w:rPr>
        <w:t>）</w:t>
      </w:r>
    </w:p>
    <w:p w14:paraId="0FF5E5CA">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3.工作人员应服从采购人的管理及考核，协助做好工作人员的绩效考核。</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lang w:eastAsia="zh-CN"/>
        </w:rPr>
        <w:t>）</w:t>
      </w:r>
    </w:p>
    <w:p w14:paraId="432D474C">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4.工作人员每月应参加</w:t>
      </w:r>
      <w:r>
        <w:rPr>
          <w:rFonts w:hint="eastAsia" w:asciiTheme="minorEastAsia" w:hAnsiTheme="minorEastAsia" w:eastAsiaTheme="minorEastAsia" w:cstheme="minorEastAsia"/>
          <w:color w:val="auto"/>
          <w:sz w:val="20"/>
          <w:szCs w:val="20"/>
          <w:highlight w:val="none"/>
          <w:lang w:eastAsia="zh-CN"/>
        </w:rPr>
        <w:t>成交供应商</w:t>
      </w:r>
      <w:r>
        <w:rPr>
          <w:rFonts w:hint="eastAsia" w:asciiTheme="minorEastAsia" w:hAnsiTheme="minorEastAsia" w:eastAsiaTheme="minorEastAsia" w:cstheme="minorEastAsia"/>
          <w:color w:val="auto"/>
          <w:sz w:val="20"/>
          <w:szCs w:val="20"/>
          <w:highlight w:val="none"/>
        </w:rPr>
        <w:t>组织的不少于一期的岗位操作及业务培训；同时根据工作需求参加采购人组织的不定期的业务培训。</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lang w:eastAsia="zh-CN"/>
        </w:rPr>
        <w:t>）</w:t>
      </w:r>
    </w:p>
    <w:p w14:paraId="2CDAFD4C">
      <w:pPr>
        <w:pStyle w:val="2"/>
        <w:keepNext w:val="0"/>
        <w:keepLines w:val="0"/>
        <w:pageBreakBefore w:val="0"/>
        <w:kinsoku/>
        <w:wordWrap/>
        <w:overflowPunct/>
        <w:topLinePunct w:val="0"/>
        <w:autoSpaceDE/>
        <w:autoSpaceDN/>
        <w:bidi w:val="0"/>
        <w:adjustRightInd/>
        <w:snapToGrid/>
        <w:spacing w:line="240" w:lineRule="auto"/>
        <w:ind w:left="0" w:leftChars="0" w:firstLine="600" w:firstLineChars="300"/>
        <w:textAlignment w:val="auto"/>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2"/>
          <w:sz w:val="20"/>
          <w:szCs w:val="20"/>
          <w:highlight w:val="none"/>
          <w:lang w:val="en-US" w:eastAsia="zh-CN" w:bidi="ar-SA"/>
        </w:rPr>
        <w:t>3.5.</w:t>
      </w:r>
      <w:r>
        <w:rPr>
          <w:rFonts w:hint="eastAsia" w:asciiTheme="minorEastAsia" w:hAnsiTheme="minorEastAsia" w:eastAsiaTheme="minorEastAsia" w:cstheme="minorEastAsia"/>
          <w:color w:val="auto"/>
          <w:sz w:val="20"/>
          <w:szCs w:val="20"/>
          <w:highlight w:val="none"/>
        </w:rPr>
        <w:t>工作人员</w:t>
      </w:r>
      <w:r>
        <w:rPr>
          <w:rFonts w:hint="eastAsia" w:asciiTheme="minorEastAsia" w:hAnsiTheme="minorEastAsia" w:eastAsiaTheme="minorEastAsia" w:cstheme="minorEastAsia"/>
          <w:color w:val="auto"/>
          <w:sz w:val="20"/>
          <w:szCs w:val="20"/>
          <w:highlight w:val="none"/>
          <w:lang w:eastAsia="zh-CN"/>
        </w:rPr>
        <w:t>需</w:t>
      </w:r>
      <w:r>
        <w:rPr>
          <w:rFonts w:hint="eastAsia" w:asciiTheme="minorEastAsia" w:hAnsiTheme="minorEastAsia" w:eastAsiaTheme="minorEastAsia" w:cstheme="minorEastAsia"/>
          <w:color w:val="auto"/>
          <w:sz w:val="20"/>
          <w:szCs w:val="20"/>
          <w:highlight w:val="none"/>
        </w:rPr>
        <w:t>服从</w:t>
      </w:r>
      <w:r>
        <w:rPr>
          <w:rFonts w:hint="eastAsia" w:asciiTheme="minorEastAsia" w:hAnsiTheme="minorEastAsia" w:eastAsiaTheme="minorEastAsia" w:cstheme="minorEastAsia"/>
          <w:color w:val="auto"/>
          <w:sz w:val="20"/>
          <w:szCs w:val="20"/>
          <w:highlight w:val="none"/>
          <w:lang w:eastAsia="zh-CN"/>
        </w:rPr>
        <w:t>采购人</w:t>
      </w:r>
      <w:r>
        <w:rPr>
          <w:rFonts w:hint="eastAsia" w:asciiTheme="minorEastAsia" w:hAnsiTheme="minorEastAsia" w:eastAsiaTheme="minorEastAsia" w:cstheme="minorEastAsia"/>
          <w:color w:val="auto"/>
          <w:sz w:val="20"/>
          <w:szCs w:val="20"/>
          <w:highlight w:val="none"/>
        </w:rPr>
        <w:t>其他工作岗位安排</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lang w:eastAsia="zh-CN"/>
        </w:rPr>
        <w:t>）</w:t>
      </w:r>
    </w:p>
    <w:p w14:paraId="37E4D34E">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lang w:eastAsia="zh-CN"/>
        </w:rPr>
        <w:t>人员</w:t>
      </w:r>
      <w:r>
        <w:rPr>
          <w:rFonts w:hint="eastAsia" w:asciiTheme="minorEastAsia" w:hAnsiTheme="minorEastAsia" w:eastAsiaTheme="minorEastAsia" w:cstheme="minorEastAsia"/>
          <w:color w:val="auto"/>
          <w:sz w:val="20"/>
          <w:szCs w:val="20"/>
          <w:highlight w:val="none"/>
        </w:rPr>
        <w:t>基本素质要求：</w:t>
      </w:r>
    </w:p>
    <w:p w14:paraId="41023AAB">
      <w:pPr>
        <w:keepNext w:val="0"/>
        <w:keepLines w:val="0"/>
        <w:pageBreakBefore w:val="0"/>
        <w:kinsoku/>
        <w:wordWrap/>
        <w:overflowPunct/>
        <w:topLinePunct w:val="0"/>
        <w:autoSpaceDE/>
        <w:autoSpaceDN/>
        <w:bidi w:val="0"/>
        <w:adjustRightInd/>
        <w:snapToGrid/>
        <w:spacing w:line="240" w:lineRule="auto"/>
        <w:ind w:firstLine="472" w:firstLineChars="236"/>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4.1</w:t>
      </w:r>
      <w:r>
        <w:rPr>
          <w:rFonts w:hint="eastAsia" w:asciiTheme="minorEastAsia" w:hAnsiTheme="minorEastAsia" w:eastAsiaTheme="minorEastAsia" w:cstheme="minorEastAsia"/>
          <w:color w:val="auto"/>
          <w:sz w:val="20"/>
          <w:szCs w:val="20"/>
          <w:highlight w:val="none"/>
        </w:rPr>
        <w:t>大专及以上学历。</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lang w:eastAsia="zh-CN"/>
        </w:rPr>
        <w:t>）</w:t>
      </w:r>
    </w:p>
    <w:p w14:paraId="7CCCAC74">
      <w:pPr>
        <w:keepNext w:val="0"/>
        <w:keepLines w:val="0"/>
        <w:pageBreakBefore w:val="0"/>
        <w:kinsoku/>
        <w:wordWrap/>
        <w:overflowPunct/>
        <w:topLinePunct w:val="0"/>
        <w:autoSpaceDE/>
        <w:autoSpaceDN/>
        <w:bidi w:val="0"/>
        <w:adjustRightInd/>
        <w:snapToGrid/>
        <w:spacing w:line="240" w:lineRule="auto"/>
        <w:ind w:firstLine="472" w:firstLineChars="236"/>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4.2</w:t>
      </w:r>
      <w:r>
        <w:rPr>
          <w:rFonts w:hint="eastAsia" w:asciiTheme="minorEastAsia" w:hAnsiTheme="minorEastAsia" w:eastAsiaTheme="minorEastAsia" w:cstheme="minorEastAsia"/>
          <w:color w:val="auto"/>
          <w:sz w:val="20"/>
          <w:szCs w:val="20"/>
          <w:highlight w:val="none"/>
        </w:rPr>
        <w:t>诚实守信，品行端正，无不良记录。</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lang w:eastAsia="zh-CN"/>
        </w:rPr>
        <w:t>）</w:t>
      </w:r>
    </w:p>
    <w:p w14:paraId="276646F3">
      <w:pPr>
        <w:keepNext w:val="0"/>
        <w:keepLines w:val="0"/>
        <w:pageBreakBefore w:val="0"/>
        <w:kinsoku/>
        <w:wordWrap/>
        <w:overflowPunct/>
        <w:topLinePunct w:val="0"/>
        <w:autoSpaceDE/>
        <w:autoSpaceDN/>
        <w:bidi w:val="0"/>
        <w:adjustRightInd/>
        <w:snapToGrid/>
        <w:spacing w:line="240" w:lineRule="auto"/>
        <w:ind w:firstLine="472" w:firstLineChars="236"/>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4.3</w:t>
      </w:r>
      <w:r>
        <w:rPr>
          <w:rFonts w:hint="eastAsia" w:asciiTheme="minorEastAsia" w:hAnsiTheme="minorEastAsia" w:eastAsiaTheme="minorEastAsia" w:cstheme="minorEastAsia"/>
          <w:color w:val="auto"/>
          <w:sz w:val="20"/>
          <w:szCs w:val="20"/>
          <w:highlight w:val="none"/>
        </w:rPr>
        <w:t>具有较强的学习能力、沟通能力。</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8</w:t>
      </w:r>
      <w:r>
        <w:rPr>
          <w:rFonts w:hint="eastAsia" w:asciiTheme="minorEastAsia" w:hAnsiTheme="minorEastAsia" w:eastAsiaTheme="minorEastAsia" w:cstheme="minorEastAsia"/>
          <w:color w:val="auto"/>
          <w:sz w:val="20"/>
          <w:szCs w:val="20"/>
          <w:highlight w:val="none"/>
          <w:lang w:eastAsia="zh-CN"/>
        </w:rPr>
        <w:t>）</w:t>
      </w:r>
    </w:p>
    <w:p w14:paraId="4EA04B9A">
      <w:pPr>
        <w:keepNext w:val="0"/>
        <w:keepLines w:val="0"/>
        <w:pageBreakBefore w:val="0"/>
        <w:kinsoku/>
        <w:wordWrap/>
        <w:overflowPunct/>
        <w:topLinePunct w:val="0"/>
        <w:autoSpaceDE/>
        <w:autoSpaceDN/>
        <w:bidi w:val="0"/>
        <w:adjustRightInd/>
        <w:snapToGrid/>
        <w:spacing w:line="240" w:lineRule="auto"/>
        <w:ind w:firstLine="472" w:firstLineChars="236"/>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4.4</w:t>
      </w:r>
      <w:r>
        <w:rPr>
          <w:rFonts w:hint="eastAsia" w:asciiTheme="minorEastAsia" w:hAnsiTheme="minorEastAsia" w:eastAsiaTheme="minorEastAsia" w:cstheme="minorEastAsia"/>
          <w:color w:val="auto"/>
          <w:sz w:val="20"/>
          <w:szCs w:val="20"/>
          <w:highlight w:val="none"/>
        </w:rPr>
        <w:t>入职前提供体检报告</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身体健康，五官端正，语言表达能力较强。</w:t>
      </w:r>
      <w:r>
        <w:rPr>
          <w:rFonts w:hint="eastAsia" w:asciiTheme="minorEastAsia" w:hAnsiTheme="minorEastAsia" w:eastAsiaTheme="minorEastAsia" w:cstheme="minorEastAsia"/>
          <w:color w:val="auto"/>
          <w:sz w:val="20"/>
          <w:szCs w:val="20"/>
          <w:highlight w:val="none"/>
          <w:lang w:eastAsia="zh-CN"/>
        </w:rPr>
        <w:t>（项号</w:t>
      </w:r>
      <w:r>
        <w:rPr>
          <w:rFonts w:hint="eastAsia" w:asciiTheme="minorEastAsia" w:hAnsiTheme="minorEastAsia" w:eastAsiaTheme="minorEastAsia" w:cstheme="minorEastAsia"/>
          <w:color w:val="auto"/>
          <w:sz w:val="20"/>
          <w:szCs w:val="20"/>
          <w:highlight w:val="none"/>
          <w:lang w:val="en-US" w:eastAsia="zh-CN"/>
        </w:rPr>
        <w:t>9</w:t>
      </w:r>
      <w:r>
        <w:rPr>
          <w:rFonts w:hint="eastAsia" w:asciiTheme="minorEastAsia" w:hAnsiTheme="minorEastAsia" w:eastAsiaTheme="minorEastAsia" w:cstheme="minorEastAsia"/>
          <w:color w:val="auto"/>
          <w:sz w:val="20"/>
          <w:szCs w:val="20"/>
          <w:highlight w:val="none"/>
          <w:lang w:eastAsia="zh-CN"/>
        </w:rPr>
        <w:t>）</w:t>
      </w:r>
    </w:p>
    <w:p w14:paraId="2266EB57">
      <w:pPr>
        <w:pStyle w:val="16"/>
        <w:jc w:val="left"/>
        <w:outlineLvl w:val="2"/>
      </w:pPr>
      <w:r>
        <w:rPr>
          <w:b/>
          <w:sz w:val="28"/>
        </w:rPr>
        <w:t>三、商务条件</w:t>
      </w:r>
    </w:p>
    <w:p w14:paraId="49FF8A16">
      <w:pPr>
        <w:pStyle w:val="16"/>
        <w:jc w:val="left"/>
      </w:pPr>
      <w: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1"/>
        <w:gridCol w:w="1062"/>
        <w:gridCol w:w="1288"/>
        <w:gridCol w:w="5143"/>
      </w:tblGrid>
      <w:tr w14:paraId="62EED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7" w:hRule="atLeast"/>
        </w:trPr>
        <w:tc>
          <w:tcPr>
            <w:tcW w:w="811" w:type="dxa"/>
          </w:tcPr>
          <w:p w14:paraId="6770C6CB">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序号</w:t>
            </w:r>
          </w:p>
        </w:tc>
        <w:tc>
          <w:tcPr>
            <w:tcW w:w="1062" w:type="dxa"/>
          </w:tcPr>
          <w:p w14:paraId="7FFBFCC3">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参数性质</w:t>
            </w:r>
          </w:p>
        </w:tc>
        <w:tc>
          <w:tcPr>
            <w:tcW w:w="1288" w:type="dxa"/>
          </w:tcPr>
          <w:p w14:paraId="529FBE17">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类型</w:t>
            </w:r>
          </w:p>
        </w:tc>
        <w:tc>
          <w:tcPr>
            <w:tcW w:w="5143" w:type="dxa"/>
          </w:tcPr>
          <w:p w14:paraId="477F4928">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要求</w:t>
            </w:r>
          </w:p>
        </w:tc>
      </w:tr>
      <w:tr w14:paraId="7AC1A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11" w:type="dxa"/>
          </w:tcPr>
          <w:p w14:paraId="5F4EA14D">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1</w:t>
            </w:r>
          </w:p>
        </w:tc>
        <w:tc>
          <w:tcPr>
            <w:tcW w:w="1062" w:type="dxa"/>
          </w:tcPr>
          <w:p w14:paraId="09A665A0">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w:t>
            </w:r>
          </w:p>
        </w:tc>
        <w:tc>
          <w:tcPr>
            <w:tcW w:w="1288" w:type="dxa"/>
          </w:tcPr>
          <w:p w14:paraId="598FE7BF">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交货时间</w:t>
            </w:r>
          </w:p>
        </w:tc>
        <w:tc>
          <w:tcPr>
            <w:tcW w:w="5143" w:type="dxa"/>
          </w:tcPr>
          <w:p w14:paraId="5C543886">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本项目总体服务时间为202</w:t>
            </w:r>
            <w:r>
              <w:rPr>
                <w:rFonts w:hint="eastAsia" w:asciiTheme="minorHAnsi" w:hAnsiTheme="minorHAnsi" w:eastAsiaTheme="minorEastAsia" w:cstheme="minorBidi"/>
                <w:kern w:val="0"/>
                <w:sz w:val="20"/>
                <w:szCs w:val="20"/>
                <w:lang w:val="en-US" w:eastAsia="zh-CN"/>
              </w:rPr>
              <w:t>5</w:t>
            </w:r>
            <w:r>
              <w:rPr>
                <w:rFonts w:hint="eastAsia" w:asciiTheme="minorHAnsi" w:hAnsiTheme="minorHAnsi" w:eastAsiaTheme="minorEastAsia" w:cstheme="minorBidi"/>
                <w:kern w:val="0"/>
                <w:sz w:val="20"/>
                <w:szCs w:val="20"/>
                <w:lang w:val="en-US" w:eastAsia="zh-Hans"/>
              </w:rPr>
              <w:t>年</w:t>
            </w:r>
            <w:r>
              <w:rPr>
                <w:rFonts w:hint="eastAsia" w:asciiTheme="minorHAnsi" w:hAnsiTheme="minorHAnsi" w:eastAsiaTheme="minorEastAsia" w:cstheme="minorBidi"/>
                <w:kern w:val="0"/>
                <w:sz w:val="20"/>
                <w:szCs w:val="20"/>
                <w:lang w:val="en-US" w:eastAsia="zh-CN"/>
              </w:rPr>
              <w:t>1</w:t>
            </w:r>
            <w:r>
              <w:rPr>
                <w:rFonts w:hint="eastAsia" w:asciiTheme="minorHAnsi" w:hAnsiTheme="minorHAnsi" w:eastAsiaTheme="minorEastAsia" w:cstheme="minorBidi"/>
                <w:kern w:val="0"/>
                <w:sz w:val="20"/>
                <w:szCs w:val="20"/>
                <w:lang w:val="en-US" w:eastAsia="zh-Hans"/>
              </w:rPr>
              <w:t>月1日-202</w:t>
            </w:r>
            <w:r>
              <w:rPr>
                <w:rFonts w:hint="eastAsia" w:asciiTheme="minorHAnsi" w:hAnsiTheme="minorHAnsi" w:eastAsiaTheme="minorEastAsia" w:cstheme="minorBidi"/>
                <w:kern w:val="0"/>
                <w:sz w:val="20"/>
                <w:szCs w:val="20"/>
                <w:lang w:val="en-US" w:eastAsia="zh-CN"/>
              </w:rPr>
              <w:t>5</w:t>
            </w:r>
            <w:r>
              <w:rPr>
                <w:rFonts w:hint="eastAsia" w:asciiTheme="minorHAnsi" w:hAnsiTheme="minorHAnsi" w:eastAsiaTheme="minorEastAsia" w:cstheme="minorBidi"/>
                <w:kern w:val="0"/>
                <w:sz w:val="20"/>
                <w:szCs w:val="20"/>
                <w:lang w:val="en-US" w:eastAsia="zh-Hans"/>
              </w:rPr>
              <w:t>年12月31日（本项目具体服务时间以采购人最终确认为准）</w:t>
            </w:r>
          </w:p>
        </w:tc>
      </w:tr>
      <w:tr w14:paraId="10D47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2484FE3F">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2</w:t>
            </w:r>
          </w:p>
        </w:tc>
        <w:tc>
          <w:tcPr>
            <w:tcW w:w="1062" w:type="dxa"/>
          </w:tcPr>
          <w:p w14:paraId="3442AA28">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w:t>
            </w:r>
          </w:p>
        </w:tc>
        <w:tc>
          <w:tcPr>
            <w:tcW w:w="1288" w:type="dxa"/>
          </w:tcPr>
          <w:p w14:paraId="1B1A2E02">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交货地点</w:t>
            </w:r>
          </w:p>
        </w:tc>
        <w:tc>
          <w:tcPr>
            <w:tcW w:w="5143" w:type="dxa"/>
          </w:tcPr>
          <w:p w14:paraId="75E752D9">
            <w:pPr>
              <w:pStyle w:val="16"/>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Hans"/>
              </w:rPr>
              <w:t>永安市东坡路168号</w:t>
            </w:r>
            <w:r>
              <w:rPr>
                <w:rFonts w:hint="eastAsia" w:asciiTheme="minorHAnsi" w:hAnsiTheme="minorHAnsi" w:eastAsiaTheme="minorEastAsia" w:cstheme="minorBidi"/>
                <w:kern w:val="0"/>
                <w:sz w:val="20"/>
                <w:szCs w:val="20"/>
                <w:lang w:val="en-US" w:eastAsia="zh-CN"/>
              </w:rPr>
              <w:t>、永安市南翔西路2199号永安市政务服务中心 。</w:t>
            </w:r>
          </w:p>
        </w:tc>
      </w:tr>
      <w:tr w14:paraId="2A0DD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3FBF6294">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3</w:t>
            </w:r>
          </w:p>
        </w:tc>
        <w:tc>
          <w:tcPr>
            <w:tcW w:w="1062" w:type="dxa"/>
          </w:tcPr>
          <w:p w14:paraId="21FA827E">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w:t>
            </w:r>
          </w:p>
        </w:tc>
        <w:tc>
          <w:tcPr>
            <w:tcW w:w="1288" w:type="dxa"/>
          </w:tcPr>
          <w:p w14:paraId="19BE5B8F">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交货条件</w:t>
            </w:r>
          </w:p>
        </w:tc>
        <w:tc>
          <w:tcPr>
            <w:tcW w:w="5143" w:type="dxa"/>
          </w:tcPr>
          <w:p w14:paraId="7D563AC4">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按</w:t>
            </w:r>
            <w:r>
              <w:rPr>
                <w:rFonts w:hint="eastAsia" w:asciiTheme="minorHAnsi" w:hAnsiTheme="minorHAnsi" w:eastAsiaTheme="minorEastAsia" w:cstheme="minorBidi"/>
                <w:kern w:val="0"/>
                <w:sz w:val="20"/>
                <w:szCs w:val="20"/>
                <w:lang w:val="en-US" w:eastAsia="zh-CN"/>
              </w:rPr>
              <w:t>磋商</w:t>
            </w:r>
            <w:r>
              <w:rPr>
                <w:rFonts w:hint="eastAsia" w:asciiTheme="minorHAnsi" w:hAnsiTheme="minorHAnsi" w:eastAsiaTheme="minorEastAsia" w:cstheme="minorBidi"/>
                <w:kern w:val="0"/>
                <w:sz w:val="20"/>
                <w:szCs w:val="20"/>
                <w:lang w:val="en-US" w:eastAsia="zh-Hans"/>
              </w:rPr>
              <w:t>文件要求完成本项目全部服务内容</w:t>
            </w:r>
            <w:r>
              <w:rPr>
                <w:rFonts w:hint="eastAsia" w:asciiTheme="minorHAnsi" w:hAnsiTheme="minorHAnsi" w:eastAsiaTheme="minorEastAsia" w:cstheme="minorBidi"/>
                <w:kern w:val="0"/>
                <w:sz w:val="20"/>
                <w:szCs w:val="20"/>
                <w:lang w:val="en-US" w:eastAsia="zh-CN"/>
              </w:rPr>
              <w:t>，</w:t>
            </w:r>
            <w:r>
              <w:rPr>
                <w:rFonts w:hint="eastAsia" w:asciiTheme="minorHAnsi" w:hAnsiTheme="minorHAnsi" w:eastAsiaTheme="minorEastAsia" w:cstheme="minorBidi"/>
                <w:kern w:val="0"/>
                <w:sz w:val="20"/>
                <w:szCs w:val="20"/>
                <w:lang w:val="en-US" w:eastAsia="zh-Hans"/>
              </w:rPr>
              <w:t>若因中标人原因造成未能按照合同约定时间交付使用的，应按照合同有关条款支付相应违约金。</w:t>
            </w:r>
          </w:p>
        </w:tc>
      </w:tr>
      <w:tr w14:paraId="0CDAB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37F61B72">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4</w:t>
            </w:r>
          </w:p>
        </w:tc>
        <w:tc>
          <w:tcPr>
            <w:tcW w:w="1062" w:type="dxa"/>
          </w:tcPr>
          <w:p w14:paraId="2BF06376">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w:t>
            </w:r>
          </w:p>
        </w:tc>
        <w:tc>
          <w:tcPr>
            <w:tcW w:w="1288" w:type="dxa"/>
          </w:tcPr>
          <w:p w14:paraId="16D7EA3F">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是否邀请</w:t>
            </w:r>
            <w:r>
              <w:rPr>
                <w:rFonts w:hint="eastAsia" w:asciiTheme="minorHAnsi" w:hAnsiTheme="minorHAnsi" w:eastAsiaTheme="minorEastAsia" w:cstheme="minorBidi"/>
                <w:kern w:val="0"/>
                <w:sz w:val="20"/>
                <w:szCs w:val="20"/>
                <w:lang w:val="en-US" w:eastAsia="zh-CN"/>
              </w:rPr>
              <w:t>供应商</w:t>
            </w:r>
            <w:r>
              <w:rPr>
                <w:rFonts w:hint="eastAsia" w:asciiTheme="minorHAnsi" w:hAnsiTheme="minorHAnsi" w:eastAsiaTheme="minorEastAsia" w:cstheme="minorBidi"/>
                <w:kern w:val="0"/>
                <w:sz w:val="20"/>
                <w:szCs w:val="20"/>
                <w:lang w:val="en-US" w:eastAsia="zh-Hans"/>
              </w:rPr>
              <w:t>验收</w:t>
            </w:r>
          </w:p>
        </w:tc>
        <w:tc>
          <w:tcPr>
            <w:tcW w:w="5143" w:type="dxa"/>
          </w:tcPr>
          <w:p w14:paraId="00F1B28A">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不邀请</w:t>
            </w:r>
            <w:r>
              <w:rPr>
                <w:rFonts w:hint="eastAsia" w:asciiTheme="minorHAnsi" w:hAnsiTheme="minorHAnsi" w:eastAsiaTheme="minorEastAsia" w:cstheme="minorBidi"/>
                <w:kern w:val="0"/>
                <w:sz w:val="20"/>
                <w:szCs w:val="20"/>
                <w:lang w:val="en-US" w:eastAsia="zh-CN"/>
              </w:rPr>
              <w:t>供应商</w:t>
            </w:r>
            <w:r>
              <w:rPr>
                <w:rFonts w:hint="eastAsia" w:asciiTheme="minorHAnsi" w:hAnsiTheme="minorHAnsi" w:eastAsiaTheme="minorEastAsia" w:cstheme="minorBidi"/>
                <w:kern w:val="0"/>
                <w:sz w:val="20"/>
                <w:szCs w:val="20"/>
                <w:lang w:val="en-US" w:eastAsia="zh-Hans"/>
              </w:rPr>
              <w:t>验收</w:t>
            </w:r>
          </w:p>
        </w:tc>
      </w:tr>
      <w:tr w14:paraId="36939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6B53E9B5">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5</w:t>
            </w:r>
          </w:p>
        </w:tc>
        <w:tc>
          <w:tcPr>
            <w:tcW w:w="1062" w:type="dxa"/>
          </w:tcPr>
          <w:p w14:paraId="629D5929">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w:t>
            </w:r>
          </w:p>
        </w:tc>
        <w:tc>
          <w:tcPr>
            <w:tcW w:w="1288" w:type="dxa"/>
          </w:tcPr>
          <w:p w14:paraId="5957C639">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履约验收方式</w:t>
            </w:r>
          </w:p>
        </w:tc>
        <w:tc>
          <w:tcPr>
            <w:tcW w:w="5143" w:type="dxa"/>
          </w:tcPr>
          <w:p w14:paraId="712A3605">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1、期次1，说明：按磋商文件及合同约定执行</w:t>
            </w:r>
          </w:p>
        </w:tc>
      </w:tr>
      <w:tr w14:paraId="6B3A7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8" w:hRule="atLeast"/>
        </w:trPr>
        <w:tc>
          <w:tcPr>
            <w:tcW w:w="811" w:type="dxa"/>
          </w:tcPr>
          <w:p w14:paraId="5FAE57B9">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6</w:t>
            </w:r>
          </w:p>
        </w:tc>
        <w:tc>
          <w:tcPr>
            <w:tcW w:w="1062" w:type="dxa"/>
          </w:tcPr>
          <w:p w14:paraId="28661299">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w:t>
            </w:r>
          </w:p>
        </w:tc>
        <w:tc>
          <w:tcPr>
            <w:tcW w:w="1288" w:type="dxa"/>
          </w:tcPr>
          <w:p w14:paraId="77136517">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合同支付方式</w:t>
            </w:r>
          </w:p>
        </w:tc>
        <w:tc>
          <w:tcPr>
            <w:tcW w:w="5143" w:type="dxa"/>
          </w:tcPr>
          <w:p w14:paraId="336059A1">
            <w:pPr>
              <w:pStyle w:val="16"/>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采购人按月支付服务费用。成交人提供增值税普通发票给采购人，采购人收到成交人当月底开具的增值税普通发票后于次月的7个工作日按发票金额一次性支付服务费。</w:t>
            </w:r>
          </w:p>
        </w:tc>
      </w:tr>
      <w:tr w14:paraId="6308F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3E582AAB">
            <w:pPr>
              <w:pStyle w:val="16"/>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0"/>
                <w:szCs w:val="20"/>
                <w:lang w:val="en-US" w:eastAsia="zh-Hans"/>
              </w:rPr>
              <w:t>7</w:t>
            </w:r>
          </w:p>
        </w:tc>
        <w:tc>
          <w:tcPr>
            <w:tcW w:w="1062" w:type="dxa"/>
          </w:tcPr>
          <w:p w14:paraId="52641D62">
            <w:pPr>
              <w:pStyle w:val="16"/>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0"/>
                <w:szCs w:val="20"/>
                <w:lang w:val="en-US" w:eastAsia="zh-Hans"/>
              </w:rPr>
              <w:t>★</w:t>
            </w:r>
          </w:p>
        </w:tc>
        <w:tc>
          <w:tcPr>
            <w:tcW w:w="1288" w:type="dxa"/>
          </w:tcPr>
          <w:p w14:paraId="14EDF595">
            <w:pPr>
              <w:pStyle w:val="16"/>
              <w:rPr>
                <w:rFonts w:hint="eastAsia" w:asciiTheme="minorHAnsi" w:hAnsiTheme="minorHAnsi" w:eastAsiaTheme="minorEastAsia" w:cstheme="minorBidi"/>
                <w:color w:val="auto"/>
                <w:kern w:val="0"/>
                <w:sz w:val="20"/>
                <w:szCs w:val="20"/>
                <w:lang w:val="en-US" w:eastAsia="zh-Hans"/>
              </w:rPr>
            </w:pPr>
            <w:r>
              <w:rPr>
                <w:rFonts w:hint="eastAsia" w:asciiTheme="minorHAnsi" w:hAnsiTheme="minorHAnsi" w:eastAsiaTheme="minorEastAsia" w:cstheme="minorBidi"/>
                <w:color w:val="auto"/>
                <w:kern w:val="0"/>
                <w:sz w:val="20"/>
                <w:szCs w:val="20"/>
                <w:lang w:val="en-US" w:eastAsia="zh-Hans"/>
              </w:rPr>
              <w:t>履约保证金</w:t>
            </w:r>
          </w:p>
        </w:tc>
        <w:tc>
          <w:tcPr>
            <w:tcW w:w="5143" w:type="dxa"/>
          </w:tcPr>
          <w:p w14:paraId="2527D20A">
            <w:pPr>
              <w:pStyle w:val="16"/>
              <w:rPr>
                <w:rFonts w:hint="eastAsia" w:asciiTheme="minorHAnsi" w:hAnsiTheme="minorHAnsi" w:eastAsiaTheme="minorEastAsia" w:cstheme="minorBidi"/>
                <w:color w:val="auto"/>
                <w:kern w:val="0"/>
                <w:sz w:val="20"/>
                <w:szCs w:val="20"/>
                <w:lang w:val="en-US" w:eastAsia="zh-CN"/>
              </w:rPr>
            </w:pPr>
            <w:r>
              <w:rPr>
                <w:rFonts w:hint="eastAsia" w:asciiTheme="minorHAnsi" w:hAnsiTheme="minorHAnsi" w:eastAsiaTheme="minorEastAsia" w:cstheme="minorBidi"/>
                <w:color w:val="auto"/>
                <w:kern w:val="0"/>
                <w:sz w:val="20"/>
                <w:szCs w:val="20"/>
                <w:lang w:val="en-US" w:eastAsia="zh-Hans"/>
              </w:rPr>
              <w:t>本项目履约保证金</w:t>
            </w:r>
            <w:r>
              <w:rPr>
                <w:rFonts w:hint="eastAsia" w:cstheme="minorBidi"/>
                <w:color w:val="auto"/>
                <w:kern w:val="0"/>
                <w:sz w:val="20"/>
                <w:szCs w:val="20"/>
                <w:lang w:val="en-US" w:eastAsia="zh-CN"/>
              </w:rPr>
              <w:t>：无</w:t>
            </w:r>
          </w:p>
        </w:tc>
      </w:tr>
    </w:tbl>
    <w:p w14:paraId="3698F611">
      <w:pPr>
        <w:pStyle w:val="16"/>
        <w:keepNext w:val="0"/>
        <w:keepLines w:val="0"/>
        <w:pageBreakBefore w:val="0"/>
        <w:kinsoku/>
        <w:overflowPunct/>
        <w:autoSpaceDE/>
        <w:autoSpaceDN/>
        <w:bidi w:val="0"/>
        <w:snapToGrid/>
        <w:spacing w:line="420" w:lineRule="exact"/>
        <w:rPr>
          <w:color w:val="auto"/>
        </w:rPr>
      </w:pPr>
      <w:r>
        <w:rPr>
          <w:color w:val="auto"/>
        </w:rPr>
        <w:t>其他商务要求：</w:t>
      </w:r>
      <w:r>
        <w:rPr>
          <w:rFonts w:hint="eastAsia" w:asciiTheme="minorEastAsia" w:hAnsiTheme="minorEastAsia" w:cstheme="minorEastAsia"/>
          <w:b/>
          <w:bCs/>
          <w:color w:val="auto"/>
          <w:lang w:eastAsia="zh-CN"/>
        </w:rPr>
        <w:t>（</w:t>
      </w:r>
      <w:r>
        <w:rPr>
          <w:rFonts w:asciiTheme="minorEastAsia" w:hAnsiTheme="minorEastAsia" w:cstheme="minorEastAsia"/>
          <w:b/>
          <w:bCs/>
          <w:color w:val="auto"/>
        </w:rPr>
        <w:t>以下均为实质性条款不允许负偏离</w:t>
      </w:r>
      <w:r>
        <w:rPr>
          <w:rFonts w:hint="eastAsia" w:asciiTheme="minorEastAsia" w:hAnsiTheme="minorEastAsia" w:cstheme="minorEastAsia"/>
          <w:b/>
          <w:bCs/>
          <w:color w:val="auto"/>
          <w:lang w:eastAsia="zh-CN"/>
        </w:rPr>
        <w:t>）</w:t>
      </w:r>
    </w:p>
    <w:p w14:paraId="297EBEB0">
      <w:pPr>
        <w:keepNext w:val="0"/>
        <w:keepLines w:val="0"/>
        <w:pageBreakBefore w:val="0"/>
        <w:kinsoku/>
        <w:wordWrap/>
        <w:overflowPunct/>
        <w:topLinePunct w:val="0"/>
        <w:autoSpaceDE/>
        <w:autoSpaceDN/>
        <w:bidi w:val="0"/>
        <w:adjustRightInd w:val="0"/>
        <w:snapToGrid w:val="0"/>
        <w:spacing w:line="240" w:lineRule="auto"/>
        <w:jc w:val="left"/>
        <w:textAlignment w:val="auto"/>
        <w:outlineLvl w:val="0"/>
        <w:rPr>
          <w:rFonts w:hint="eastAsia" w:asciiTheme="minorEastAsia" w:hAnsiTheme="minorEastAsia" w:eastAsiaTheme="minorEastAsia" w:cstheme="minorEastAsia"/>
          <w:b/>
          <w:bCs w:val="0"/>
          <w:snapToGrid w:val="0"/>
          <w:color w:val="auto"/>
          <w:kern w:val="0"/>
          <w:sz w:val="20"/>
          <w:szCs w:val="20"/>
        </w:rPr>
      </w:pPr>
      <w:r>
        <w:rPr>
          <w:rFonts w:hint="eastAsia" w:asciiTheme="minorEastAsia" w:hAnsiTheme="minorEastAsia" w:eastAsiaTheme="minorEastAsia" w:cstheme="minorEastAsia"/>
          <w:b/>
          <w:bCs w:val="0"/>
          <w:snapToGrid w:val="0"/>
          <w:color w:val="auto"/>
          <w:kern w:val="0"/>
          <w:sz w:val="20"/>
          <w:szCs w:val="20"/>
          <w:lang w:val="en-US" w:eastAsia="zh-CN"/>
        </w:rPr>
        <w:t>1.</w:t>
      </w:r>
      <w:r>
        <w:rPr>
          <w:rFonts w:hint="eastAsia" w:asciiTheme="minorEastAsia" w:hAnsiTheme="minorEastAsia" w:eastAsiaTheme="minorEastAsia" w:cstheme="minorEastAsia"/>
          <w:b/>
          <w:bCs w:val="0"/>
          <w:snapToGrid w:val="0"/>
          <w:color w:val="auto"/>
          <w:kern w:val="0"/>
          <w:sz w:val="20"/>
          <w:szCs w:val="20"/>
        </w:rPr>
        <w:t>其他要求</w:t>
      </w:r>
    </w:p>
    <w:p w14:paraId="64C5C8BB">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lang w:val="en-US" w:eastAsia="zh-CN"/>
        </w:rPr>
        <w:t>1.1</w:t>
      </w:r>
      <w:r>
        <w:rPr>
          <w:rFonts w:hint="eastAsia" w:asciiTheme="minorEastAsia" w:hAnsiTheme="minorEastAsia" w:eastAsiaTheme="minorEastAsia" w:cstheme="minorEastAsia"/>
          <w:b w:val="0"/>
          <w:bCs/>
          <w:snapToGrid w:val="0"/>
          <w:color w:val="auto"/>
          <w:kern w:val="0"/>
          <w:sz w:val="20"/>
          <w:szCs w:val="20"/>
          <w:lang w:eastAsia="zh-CN"/>
        </w:rPr>
        <w:t>供应商</w:t>
      </w:r>
      <w:r>
        <w:rPr>
          <w:rFonts w:hint="eastAsia" w:asciiTheme="minorEastAsia" w:hAnsiTheme="minorEastAsia" w:eastAsiaTheme="minorEastAsia" w:cstheme="minorEastAsia"/>
          <w:b w:val="0"/>
          <w:bCs/>
          <w:snapToGrid w:val="0"/>
          <w:color w:val="auto"/>
          <w:kern w:val="0"/>
          <w:sz w:val="20"/>
          <w:szCs w:val="20"/>
        </w:rPr>
        <w:t>应配备所需的管理人员及各专业技术人员，并明确所配人员结构构成、人员数量。建立完善各类人员工作和业绩考核制度。</w:t>
      </w:r>
    </w:p>
    <w:p w14:paraId="56E7AC50">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lang w:val="en-US" w:eastAsia="zh-CN"/>
        </w:rPr>
        <w:t>1.2</w:t>
      </w:r>
      <w:r>
        <w:rPr>
          <w:rFonts w:hint="eastAsia" w:asciiTheme="minorEastAsia" w:hAnsiTheme="minorEastAsia" w:eastAsiaTheme="minorEastAsia" w:cstheme="minorEastAsia"/>
          <w:b w:val="0"/>
          <w:bCs/>
          <w:snapToGrid w:val="0"/>
          <w:color w:val="auto"/>
          <w:kern w:val="0"/>
          <w:sz w:val="20"/>
          <w:szCs w:val="20"/>
          <w:lang w:eastAsia="zh-CN"/>
        </w:rPr>
        <w:t>供应商</w:t>
      </w:r>
      <w:r>
        <w:rPr>
          <w:rFonts w:hint="eastAsia" w:asciiTheme="minorEastAsia" w:hAnsiTheme="minorEastAsia" w:eastAsiaTheme="minorEastAsia" w:cstheme="minorEastAsia"/>
          <w:b w:val="0"/>
          <w:bCs/>
          <w:snapToGrid w:val="0"/>
          <w:color w:val="auto"/>
          <w:kern w:val="0"/>
          <w:sz w:val="20"/>
          <w:szCs w:val="20"/>
        </w:rPr>
        <w:t>及所有配备后勤服务外包人员均应遵守采购人制定的相关制度，包括但不限于办公楼管理制度、会议室管理制度等。</w:t>
      </w:r>
    </w:p>
    <w:p w14:paraId="2D80915D">
      <w:pPr>
        <w:keepNext w:val="0"/>
        <w:keepLines w:val="0"/>
        <w:pageBreakBefore w:val="0"/>
        <w:widowControl/>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kern w:val="0"/>
          <w:sz w:val="20"/>
          <w:szCs w:val="20"/>
        </w:rPr>
      </w:pPr>
      <w:r>
        <w:rPr>
          <w:rFonts w:hint="eastAsia" w:asciiTheme="minorEastAsia" w:hAnsiTheme="minorEastAsia" w:eastAsiaTheme="minorEastAsia" w:cstheme="minorEastAsia"/>
          <w:b w:val="0"/>
          <w:bCs/>
          <w:color w:val="auto"/>
          <w:kern w:val="0"/>
          <w:sz w:val="20"/>
          <w:szCs w:val="20"/>
          <w:lang w:val="en-US" w:eastAsia="zh-CN"/>
        </w:rPr>
        <w:t>1.3</w:t>
      </w:r>
      <w:r>
        <w:rPr>
          <w:rFonts w:hint="eastAsia" w:asciiTheme="minorEastAsia" w:hAnsiTheme="minorEastAsia" w:eastAsiaTheme="minorEastAsia" w:cstheme="minorEastAsia"/>
          <w:b w:val="0"/>
          <w:bCs/>
          <w:color w:val="auto"/>
          <w:kern w:val="0"/>
          <w:sz w:val="20"/>
          <w:szCs w:val="20"/>
          <w:lang w:eastAsia="zh-CN"/>
        </w:rPr>
        <w:t>成交供应商</w:t>
      </w:r>
      <w:r>
        <w:rPr>
          <w:rFonts w:hint="eastAsia" w:asciiTheme="minorEastAsia" w:hAnsiTheme="minorEastAsia" w:eastAsiaTheme="minorEastAsia" w:cstheme="minorEastAsia"/>
          <w:b w:val="0"/>
          <w:bCs/>
          <w:color w:val="auto"/>
          <w:kern w:val="0"/>
          <w:sz w:val="20"/>
          <w:szCs w:val="20"/>
        </w:rPr>
        <w:t>发放劳务报酬或预计支出项目费用前，需事前向采购人申请，经采购人验收确认或同意后方可进行；</w:t>
      </w:r>
      <w:r>
        <w:rPr>
          <w:rFonts w:hint="eastAsia" w:asciiTheme="minorEastAsia" w:hAnsiTheme="minorEastAsia" w:eastAsiaTheme="minorEastAsia" w:cstheme="minorEastAsia"/>
          <w:b w:val="0"/>
          <w:bCs/>
          <w:color w:val="auto"/>
          <w:kern w:val="0"/>
          <w:sz w:val="20"/>
          <w:szCs w:val="20"/>
          <w:lang w:eastAsia="zh-CN"/>
        </w:rPr>
        <w:t>成交供应商</w:t>
      </w:r>
      <w:r>
        <w:rPr>
          <w:rFonts w:hint="eastAsia" w:asciiTheme="minorEastAsia" w:hAnsiTheme="minorEastAsia" w:eastAsiaTheme="minorEastAsia" w:cstheme="minorEastAsia"/>
          <w:b w:val="0"/>
          <w:bCs/>
          <w:color w:val="auto"/>
          <w:kern w:val="0"/>
          <w:sz w:val="20"/>
          <w:szCs w:val="20"/>
        </w:rPr>
        <w:t>应根据各岗位定制完整可行的绩效考核制度，对各服务外包人员进行质量考核，绩效考核制度内容不得与采购人单位的规章制度相违背。</w:t>
      </w:r>
    </w:p>
    <w:p w14:paraId="392B53C9">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lang w:val="en-US" w:eastAsia="zh-CN"/>
        </w:rPr>
        <w:t>1.4</w:t>
      </w:r>
      <w:r>
        <w:rPr>
          <w:rFonts w:hint="eastAsia" w:asciiTheme="minorEastAsia" w:hAnsiTheme="minorEastAsia" w:eastAsiaTheme="minorEastAsia" w:cstheme="minorEastAsia"/>
          <w:b w:val="0"/>
          <w:bCs/>
          <w:snapToGrid w:val="0"/>
          <w:color w:val="auto"/>
          <w:kern w:val="0"/>
          <w:sz w:val="20"/>
          <w:szCs w:val="20"/>
        </w:rPr>
        <w:t>服务合同到期或中途解除合同，</w:t>
      </w:r>
      <w:r>
        <w:rPr>
          <w:rFonts w:hint="eastAsia" w:asciiTheme="minorEastAsia" w:hAnsiTheme="minorEastAsia" w:eastAsiaTheme="minorEastAsia" w:cstheme="minorEastAsia"/>
          <w:b w:val="0"/>
          <w:bCs/>
          <w:color w:val="auto"/>
          <w:kern w:val="0"/>
          <w:sz w:val="20"/>
          <w:szCs w:val="20"/>
          <w:lang w:eastAsia="zh-CN"/>
        </w:rPr>
        <w:t>成交供应商</w:t>
      </w:r>
      <w:r>
        <w:rPr>
          <w:rFonts w:hint="eastAsia" w:asciiTheme="minorEastAsia" w:hAnsiTheme="minorEastAsia" w:eastAsiaTheme="minorEastAsia" w:cstheme="minorEastAsia"/>
          <w:b w:val="0"/>
          <w:bCs/>
          <w:snapToGrid w:val="0"/>
          <w:color w:val="auto"/>
          <w:kern w:val="0"/>
          <w:sz w:val="20"/>
          <w:szCs w:val="20"/>
        </w:rPr>
        <w:t>必须服务至采购人下一轮招</w:t>
      </w:r>
      <w:r>
        <w:rPr>
          <w:rFonts w:hint="eastAsia" w:asciiTheme="minorEastAsia" w:hAnsiTheme="minorEastAsia" w:eastAsiaTheme="minorEastAsia" w:cstheme="minorEastAsia"/>
          <w:b w:val="0"/>
          <w:bCs/>
          <w:snapToGrid w:val="0"/>
          <w:color w:val="auto"/>
          <w:kern w:val="0"/>
          <w:sz w:val="20"/>
          <w:szCs w:val="20"/>
          <w:lang w:eastAsia="zh-CN"/>
        </w:rPr>
        <w:t>选</w:t>
      </w:r>
      <w:r>
        <w:rPr>
          <w:rFonts w:hint="eastAsia" w:asciiTheme="minorEastAsia" w:hAnsiTheme="minorEastAsia" w:eastAsiaTheme="minorEastAsia" w:cstheme="minorEastAsia"/>
          <w:b w:val="0"/>
          <w:bCs/>
          <w:snapToGrid w:val="0"/>
          <w:color w:val="auto"/>
          <w:kern w:val="0"/>
          <w:sz w:val="20"/>
          <w:szCs w:val="20"/>
        </w:rPr>
        <w:t>结果确认后，双方移交清楚后方可结束服务。</w:t>
      </w:r>
    </w:p>
    <w:p w14:paraId="45846EF6">
      <w:pPr>
        <w:keepNext w:val="0"/>
        <w:keepLines w:val="0"/>
        <w:pageBreakBefore w:val="0"/>
        <w:widowControl/>
        <w:kinsoku/>
        <w:wordWrap/>
        <w:overflowPunct/>
        <w:topLinePunct w:val="0"/>
        <w:autoSpaceDE/>
        <w:autoSpaceDN/>
        <w:bidi w:val="0"/>
        <w:spacing w:line="240" w:lineRule="auto"/>
        <w:ind w:left="11" w:firstLine="400" w:firstLineChars="200"/>
        <w:jc w:val="left"/>
        <w:textAlignment w:val="auto"/>
        <w:rPr>
          <w:rFonts w:hint="eastAsia" w:asciiTheme="minorEastAsia" w:hAnsiTheme="minorEastAsia" w:eastAsiaTheme="minorEastAsia" w:cstheme="minorEastAsia"/>
          <w:b w:val="0"/>
          <w:bCs/>
          <w:color w:val="auto"/>
          <w:sz w:val="20"/>
          <w:szCs w:val="20"/>
          <w:lang w:val="de-DE" w:eastAsia="de-DE"/>
        </w:rPr>
      </w:pPr>
      <w:r>
        <w:rPr>
          <w:rFonts w:hint="eastAsia" w:asciiTheme="minorEastAsia" w:hAnsiTheme="minorEastAsia" w:eastAsiaTheme="minorEastAsia" w:cstheme="minorEastAsia"/>
          <w:b w:val="0"/>
          <w:bCs/>
          <w:color w:val="auto"/>
          <w:sz w:val="20"/>
          <w:szCs w:val="20"/>
          <w:lang w:val="en-US" w:eastAsia="zh-CN"/>
        </w:rPr>
        <w:t>1.5</w:t>
      </w:r>
      <w:r>
        <w:rPr>
          <w:rFonts w:hint="eastAsia" w:asciiTheme="minorEastAsia" w:hAnsiTheme="minorEastAsia" w:eastAsiaTheme="minorEastAsia" w:cstheme="minorEastAsia"/>
          <w:b w:val="0"/>
          <w:bCs/>
          <w:color w:val="auto"/>
          <w:kern w:val="0"/>
          <w:sz w:val="20"/>
          <w:szCs w:val="20"/>
          <w:lang w:eastAsia="zh-CN"/>
        </w:rPr>
        <w:t>成交供应商</w:t>
      </w:r>
      <w:r>
        <w:rPr>
          <w:rFonts w:hint="eastAsia" w:asciiTheme="minorEastAsia" w:hAnsiTheme="minorEastAsia" w:eastAsiaTheme="minorEastAsia" w:cstheme="minorEastAsia"/>
          <w:b w:val="0"/>
          <w:bCs/>
          <w:color w:val="auto"/>
          <w:sz w:val="20"/>
          <w:szCs w:val="20"/>
          <w:lang w:val="de-DE" w:eastAsia="de-DE"/>
        </w:rPr>
        <w:t>预计支出项目费用前，需事前向采购人申请，经采购人审核确认或同意后方可进行，项目费用支出金额不得超过该项</w:t>
      </w:r>
      <w:r>
        <w:rPr>
          <w:rFonts w:hint="eastAsia" w:asciiTheme="minorEastAsia" w:hAnsiTheme="minorEastAsia" w:eastAsiaTheme="minorEastAsia" w:cstheme="minorEastAsia"/>
          <w:b w:val="0"/>
          <w:bCs/>
          <w:color w:val="auto"/>
          <w:sz w:val="20"/>
          <w:szCs w:val="20"/>
          <w:lang w:val="de-DE" w:eastAsia="zh-CN"/>
        </w:rPr>
        <w:t>成交</w:t>
      </w:r>
      <w:r>
        <w:rPr>
          <w:rFonts w:hint="eastAsia" w:asciiTheme="minorEastAsia" w:hAnsiTheme="minorEastAsia" w:eastAsiaTheme="minorEastAsia" w:cstheme="minorEastAsia"/>
          <w:b w:val="0"/>
          <w:bCs/>
          <w:color w:val="auto"/>
          <w:sz w:val="20"/>
          <w:szCs w:val="20"/>
          <w:lang w:val="de-DE" w:eastAsia="de-DE"/>
        </w:rPr>
        <w:t>金额，未按</w:t>
      </w:r>
      <w:r>
        <w:rPr>
          <w:rFonts w:hint="eastAsia" w:asciiTheme="minorEastAsia" w:hAnsiTheme="minorEastAsia" w:eastAsiaTheme="minorEastAsia" w:cstheme="minorEastAsia"/>
          <w:b w:val="0"/>
          <w:bCs/>
          <w:color w:val="auto"/>
          <w:sz w:val="20"/>
          <w:szCs w:val="20"/>
          <w:lang w:val="de-DE" w:eastAsia="zh-CN"/>
        </w:rPr>
        <w:t>磋商</w:t>
      </w:r>
      <w:r>
        <w:rPr>
          <w:rFonts w:hint="eastAsia" w:asciiTheme="minorEastAsia" w:hAnsiTheme="minorEastAsia" w:eastAsiaTheme="minorEastAsia" w:cstheme="minorEastAsia"/>
          <w:b w:val="0"/>
          <w:bCs/>
          <w:color w:val="auto"/>
          <w:sz w:val="20"/>
          <w:szCs w:val="20"/>
          <w:lang w:val="de-DE" w:eastAsia="de-DE"/>
        </w:rPr>
        <w:t>文件要求完成的服务，采购人有权扣减部分项目费用。本项目总结算金额不得超过</w:t>
      </w:r>
      <w:r>
        <w:rPr>
          <w:rFonts w:hint="eastAsia" w:asciiTheme="minorEastAsia" w:hAnsiTheme="minorEastAsia" w:eastAsiaTheme="minorEastAsia" w:cstheme="minorEastAsia"/>
          <w:b w:val="0"/>
          <w:bCs/>
          <w:color w:val="auto"/>
          <w:sz w:val="20"/>
          <w:szCs w:val="20"/>
          <w:lang w:val="de-DE" w:eastAsia="zh-CN"/>
        </w:rPr>
        <w:t>成交</w:t>
      </w:r>
      <w:r>
        <w:rPr>
          <w:rFonts w:hint="eastAsia" w:asciiTheme="minorEastAsia" w:hAnsiTheme="minorEastAsia" w:eastAsiaTheme="minorEastAsia" w:cstheme="minorEastAsia"/>
          <w:b w:val="0"/>
          <w:bCs/>
          <w:color w:val="auto"/>
          <w:sz w:val="20"/>
          <w:szCs w:val="20"/>
          <w:lang w:val="de-DE" w:eastAsia="de-DE"/>
        </w:rPr>
        <w:t>金额，若最终结算服务外包费用超过</w:t>
      </w:r>
      <w:r>
        <w:rPr>
          <w:rFonts w:hint="eastAsia" w:asciiTheme="minorEastAsia" w:hAnsiTheme="minorEastAsia" w:eastAsiaTheme="minorEastAsia" w:cstheme="minorEastAsia"/>
          <w:b w:val="0"/>
          <w:bCs/>
          <w:color w:val="auto"/>
          <w:sz w:val="20"/>
          <w:szCs w:val="20"/>
          <w:lang w:val="de-DE" w:eastAsia="zh-CN"/>
        </w:rPr>
        <w:t>成交</w:t>
      </w:r>
      <w:r>
        <w:rPr>
          <w:rFonts w:hint="eastAsia" w:asciiTheme="minorEastAsia" w:hAnsiTheme="minorEastAsia" w:eastAsiaTheme="minorEastAsia" w:cstheme="minorEastAsia"/>
          <w:b w:val="0"/>
          <w:bCs/>
          <w:color w:val="auto"/>
          <w:sz w:val="20"/>
          <w:szCs w:val="20"/>
          <w:lang w:val="de-DE" w:eastAsia="de-DE"/>
        </w:rPr>
        <w:t>金额的，超出部分由</w:t>
      </w:r>
      <w:r>
        <w:rPr>
          <w:rFonts w:hint="eastAsia" w:asciiTheme="minorEastAsia" w:hAnsiTheme="minorEastAsia" w:eastAsiaTheme="minorEastAsia" w:cstheme="minorEastAsia"/>
          <w:b w:val="0"/>
          <w:bCs/>
          <w:color w:val="auto"/>
          <w:kern w:val="0"/>
          <w:sz w:val="20"/>
          <w:szCs w:val="20"/>
          <w:lang w:eastAsia="zh-CN"/>
        </w:rPr>
        <w:t>成交供应商</w:t>
      </w:r>
      <w:r>
        <w:rPr>
          <w:rFonts w:hint="eastAsia" w:asciiTheme="minorEastAsia" w:hAnsiTheme="minorEastAsia" w:eastAsiaTheme="minorEastAsia" w:cstheme="minorEastAsia"/>
          <w:b w:val="0"/>
          <w:bCs/>
          <w:color w:val="auto"/>
          <w:sz w:val="20"/>
          <w:szCs w:val="20"/>
          <w:lang w:val="de-DE" w:eastAsia="de-DE"/>
        </w:rPr>
        <w:t>自行承担，采购人不予另外支付。</w:t>
      </w:r>
    </w:p>
    <w:p w14:paraId="64E5A6FA">
      <w:pPr>
        <w:keepNext w:val="0"/>
        <w:keepLines w:val="0"/>
        <w:pageBreakBefore w:val="0"/>
        <w:kinsoku/>
        <w:wordWrap/>
        <w:overflowPunct/>
        <w:topLinePunct w:val="0"/>
        <w:autoSpaceDE/>
        <w:autoSpaceDN/>
        <w:bidi w:val="0"/>
        <w:adjustRightInd w:val="0"/>
        <w:snapToGrid w:val="0"/>
        <w:spacing w:line="240" w:lineRule="auto"/>
        <w:jc w:val="left"/>
        <w:textAlignment w:val="auto"/>
        <w:outlineLvl w:val="0"/>
        <w:rPr>
          <w:rFonts w:hint="eastAsia" w:asciiTheme="minorEastAsia" w:hAnsiTheme="minorEastAsia" w:eastAsiaTheme="minorEastAsia" w:cstheme="minorEastAsia"/>
          <w:b/>
          <w:bCs w:val="0"/>
          <w:snapToGrid w:val="0"/>
          <w:color w:val="auto"/>
          <w:kern w:val="0"/>
          <w:sz w:val="20"/>
          <w:szCs w:val="20"/>
        </w:rPr>
      </w:pPr>
      <w:r>
        <w:rPr>
          <w:rFonts w:hint="eastAsia" w:asciiTheme="minorEastAsia" w:hAnsiTheme="minorEastAsia" w:eastAsiaTheme="minorEastAsia" w:cstheme="minorEastAsia"/>
          <w:b/>
          <w:bCs w:val="0"/>
          <w:snapToGrid w:val="0"/>
          <w:color w:val="auto"/>
          <w:kern w:val="0"/>
          <w:sz w:val="20"/>
          <w:szCs w:val="20"/>
          <w:lang w:val="en-US" w:eastAsia="zh-CN"/>
        </w:rPr>
        <w:t>2.</w:t>
      </w:r>
      <w:r>
        <w:rPr>
          <w:rFonts w:hint="eastAsia" w:asciiTheme="minorEastAsia" w:hAnsiTheme="minorEastAsia" w:eastAsiaTheme="minorEastAsia" w:cstheme="minorEastAsia"/>
          <w:b/>
          <w:bCs w:val="0"/>
          <w:snapToGrid w:val="0"/>
          <w:color w:val="auto"/>
          <w:kern w:val="0"/>
          <w:sz w:val="20"/>
          <w:szCs w:val="20"/>
        </w:rPr>
        <w:t>风险与责任机制认定</w:t>
      </w:r>
    </w:p>
    <w:p w14:paraId="5127D661">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lang w:val="en-US" w:eastAsia="zh-CN"/>
        </w:rPr>
        <w:t>2.1</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snapToGrid w:val="0"/>
          <w:color w:val="auto"/>
          <w:kern w:val="0"/>
          <w:sz w:val="20"/>
          <w:szCs w:val="20"/>
        </w:rPr>
        <w:t>须严格按照国家和</w:t>
      </w:r>
      <w:r>
        <w:rPr>
          <w:rFonts w:hint="eastAsia" w:asciiTheme="minorEastAsia" w:hAnsiTheme="minorEastAsia" w:eastAsiaTheme="minorEastAsia" w:cstheme="minorEastAsia"/>
          <w:b w:val="0"/>
          <w:bCs/>
          <w:snapToGrid w:val="0"/>
          <w:color w:val="auto"/>
          <w:kern w:val="0"/>
          <w:sz w:val="20"/>
          <w:szCs w:val="20"/>
          <w:highlight w:val="none"/>
          <w:lang w:val="en-US" w:eastAsia="zh-CN"/>
        </w:rPr>
        <w:t>地方</w:t>
      </w:r>
      <w:r>
        <w:rPr>
          <w:rFonts w:hint="eastAsia" w:asciiTheme="minorEastAsia" w:hAnsiTheme="minorEastAsia" w:eastAsiaTheme="minorEastAsia" w:cstheme="minorEastAsia"/>
          <w:b w:val="0"/>
          <w:bCs/>
          <w:snapToGrid w:val="0"/>
          <w:color w:val="auto"/>
          <w:kern w:val="0"/>
          <w:sz w:val="20"/>
          <w:szCs w:val="20"/>
        </w:rPr>
        <w:t>政府规定，给所有配备员工缴纳各种社会保险（包括养老、医疗、工伤、生育险、失业保险等）和住房公积金。</w:t>
      </w:r>
    </w:p>
    <w:p w14:paraId="32A8EB04">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rPr>
        <w:t>2</w:t>
      </w:r>
      <w:r>
        <w:rPr>
          <w:rFonts w:hint="eastAsia" w:asciiTheme="minorEastAsia" w:hAnsiTheme="minorEastAsia" w:eastAsiaTheme="minorEastAsia" w:cstheme="minorEastAsia"/>
          <w:b w:val="0"/>
          <w:bCs/>
          <w:snapToGrid w:val="0"/>
          <w:color w:val="auto"/>
          <w:kern w:val="0"/>
          <w:sz w:val="20"/>
          <w:szCs w:val="20"/>
          <w:lang w:val="en-US" w:eastAsia="zh-CN"/>
        </w:rPr>
        <w:t>.2</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snapToGrid w:val="0"/>
          <w:color w:val="auto"/>
          <w:kern w:val="0"/>
          <w:sz w:val="20"/>
          <w:szCs w:val="20"/>
        </w:rPr>
        <w:t>自行负责其招聘员工的一切工资及福利，如发生工伤、疾病乃至死亡的一切责任及费用由</w:t>
      </w:r>
      <w:r>
        <w:rPr>
          <w:rFonts w:hint="eastAsia" w:asciiTheme="minorEastAsia" w:hAnsiTheme="minorEastAsia" w:eastAsiaTheme="minorEastAsia" w:cstheme="minorEastAsia"/>
          <w:b w:val="0"/>
          <w:bCs/>
          <w:snapToGrid w:val="0"/>
          <w:color w:val="auto"/>
          <w:kern w:val="0"/>
          <w:sz w:val="20"/>
          <w:szCs w:val="20"/>
          <w:highlight w:val="none"/>
          <w:lang w:val="en-US" w:eastAsia="zh-CN" w:bidi="ar-SA"/>
        </w:rPr>
        <w:t>成交供应商</w:t>
      </w:r>
      <w:r>
        <w:rPr>
          <w:rFonts w:hint="eastAsia" w:asciiTheme="minorEastAsia" w:hAnsiTheme="minorEastAsia" w:eastAsiaTheme="minorEastAsia" w:cstheme="minorEastAsia"/>
          <w:b w:val="0"/>
          <w:bCs/>
          <w:snapToGrid w:val="0"/>
          <w:color w:val="auto"/>
          <w:kern w:val="0"/>
          <w:sz w:val="20"/>
          <w:szCs w:val="20"/>
        </w:rPr>
        <w:t>全部负责，</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snapToGrid w:val="0"/>
          <w:color w:val="auto"/>
          <w:kern w:val="0"/>
          <w:sz w:val="20"/>
          <w:szCs w:val="20"/>
        </w:rPr>
        <w:t>应遵守国家有关的法律、法规及行为准则。</w:t>
      </w:r>
    </w:p>
    <w:p w14:paraId="26AA80B9">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lang w:val="en-US" w:eastAsia="zh-CN"/>
        </w:rPr>
        <w:t>2.3</w:t>
      </w:r>
      <w:r>
        <w:rPr>
          <w:rFonts w:hint="eastAsia" w:asciiTheme="minorEastAsia" w:hAnsiTheme="minorEastAsia" w:eastAsiaTheme="minorEastAsia" w:cstheme="minorEastAsia"/>
          <w:b w:val="0"/>
          <w:bCs/>
          <w:snapToGrid w:val="0"/>
          <w:color w:val="auto"/>
          <w:kern w:val="0"/>
          <w:sz w:val="20"/>
          <w:szCs w:val="20"/>
        </w:rPr>
        <w:t>治安事件的责任认定，以公安部门裁定为准；非治安事件的责任认定，由双方协商，协商不成的，以诉讼或仲裁方式认定。</w:t>
      </w:r>
    </w:p>
    <w:p w14:paraId="7B132EAF">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lang w:val="en-US" w:eastAsia="zh-CN"/>
        </w:rPr>
        <w:t>2.4</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snapToGrid w:val="0"/>
          <w:color w:val="auto"/>
          <w:kern w:val="0"/>
          <w:sz w:val="20"/>
          <w:szCs w:val="20"/>
        </w:rPr>
        <w:t>在履约过程中若有出现安全事故，其责任及相应的赔偿均由</w:t>
      </w:r>
      <w:r>
        <w:rPr>
          <w:rFonts w:hint="eastAsia" w:asciiTheme="minorEastAsia" w:hAnsiTheme="minorEastAsia" w:eastAsiaTheme="minorEastAsia" w:cstheme="minorEastAsia"/>
          <w:b w:val="0"/>
          <w:bCs/>
          <w:snapToGrid w:val="0"/>
          <w:color w:val="auto"/>
          <w:kern w:val="0"/>
          <w:sz w:val="20"/>
          <w:szCs w:val="20"/>
          <w:highlight w:val="none"/>
          <w:lang w:val="en-US" w:eastAsia="zh-CN" w:bidi="ar-SA"/>
        </w:rPr>
        <w:t>成交供应商</w:t>
      </w:r>
      <w:r>
        <w:rPr>
          <w:rFonts w:hint="eastAsia" w:asciiTheme="minorEastAsia" w:hAnsiTheme="minorEastAsia" w:eastAsiaTheme="minorEastAsia" w:cstheme="minorEastAsia"/>
          <w:b w:val="0"/>
          <w:bCs/>
          <w:snapToGrid w:val="0"/>
          <w:color w:val="auto"/>
          <w:kern w:val="0"/>
          <w:sz w:val="20"/>
          <w:szCs w:val="20"/>
        </w:rPr>
        <w:t>自行承担，采购人不承担所有责任及义务。</w:t>
      </w:r>
    </w:p>
    <w:p w14:paraId="7429E50F">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snapToGrid w:val="0"/>
          <w:color w:val="auto"/>
          <w:kern w:val="0"/>
          <w:sz w:val="20"/>
          <w:szCs w:val="20"/>
        </w:rPr>
      </w:pPr>
      <w:r>
        <w:rPr>
          <w:rFonts w:hint="eastAsia" w:asciiTheme="minorEastAsia" w:hAnsiTheme="minorEastAsia" w:eastAsiaTheme="minorEastAsia" w:cstheme="minorEastAsia"/>
          <w:b w:val="0"/>
          <w:bCs/>
          <w:snapToGrid w:val="0"/>
          <w:color w:val="auto"/>
          <w:kern w:val="0"/>
          <w:sz w:val="20"/>
          <w:szCs w:val="20"/>
          <w:lang w:val="en-US" w:eastAsia="zh-CN"/>
        </w:rPr>
        <w:t>2.5</w:t>
      </w:r>
      <w:r>
        <w:rPr>
          <w:rFonts w:hint="eastAsia" w:asciiTheme="minorEastAsia" w:hAnsiTheme="minorEastAsia" w:eastAsiaTheme="minorEastAsia" w:cstheme="minorEastAsia"/>
          <w:b w:val="0"/>
          <w:bCs/>
          <w:snapToGrid w:val="0"/>
          <w:color w:val="auto"/>
          <w:kern w:val="0"/>
          <w:sz w:val="20"/>
          <w:szCs w:val="20"/>
        </w:rPr>
        <w:t>如遇台风、地震、战争、重大政策性调整必须服从调整需要或终止合同，双方不因此承担违约责任。</w:t>
      </w:r>
    </w:p>
    <w:p w14:paraId="3078B8F3">
      <w:pPr>
        <w:keepNext w:val="0"/>
        <w:keepLines w:val="0"/>
        <w:pageBreakBefore w:val="0"/>
        <w:kinsoku/>
        <w:wordWrap/>
        <w:overflowPunct/>
        <w:topLinePunct w:val="0"/>
        <w:autoSpaceDE/>
        <w:autoSpaceDN/>
        <w:bidi w:val="0"/>
        <w:spacing w:line="240" w:lineRule="auto"/>
        <w:textAlignment w:val="auto"/>
        <w:outlineLvl w:val="0"/>
        <w:rPr>
          <w:rFonts w:hint="eastAsia" w:asciiTheme="minorEastAsia" w:hAnsiTheme="minorEastAsia" w:eastAsiaTheme="minorEastAsia" w:cstheme="minorEastAsia"/>
          <w:b/>
          <w:bCs w:val="0"/>
          <w:snapToGrid w:val="0"/>
          <w:color w:val="auto"/>
          <w:kern w:val="0"/>
          <w:sz w:val="20"/>
          <w:szCs w:val="20"/>
        </w:rPr>
      </w:pPr>
      <w:r>
        <w:rPr>
          <w:rFonts w:hint="eastAsia" w:asciiTheme="minorEastAsia" w:hAnsiTheme="minorEastAsia" w:eastAsiaTheme="minorEastAsia" w:cstheme="minorEastAsia"/>
          <w:b/>
          <w:bCs w:val="0"/>
          <w:snapToGrid w:val="0"/>
          <w:color w:val="auto"/>
          <w:kern w:val="0"/>
          <w:sz w:val="20"/>
          <w:szCs w:val="20"/>
          <w:lang w:val="en-US" w:eastAsia="zh-CN"/>
        </w:rPr>
        <w:t>3.</w:t>
      </w:r>
      <w:r>
        <w:rPr>
          <w:rFonts w:hint="eastAsia" w:asciiTheme="minorEastAsia" w:hAnsiTheme="minorEastAsia" w:eastAsiaTheme="minorEastAsia" w:cstheme="minorEastAsia"/>
          <w:b/>
          <w:bCs w:val="0"/>
          <w:snapToGrid w:val="0"/>
          <w:color w:val="auto"/>
          <w:kern w:val="0"/>
          <w:sz w:val="20"/>
          <w:szCs w:val="20"/>
        </w:rPr>
        <w:t>违约责任</w:t>
      </w:r>
    </w:p>
    <w:p w14:paraId="283F89DE">
      <w:pPr>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sz w:val="20"/>
          <w:szCs w:val="20"/>
        </w:rPr>
      </w:pPr>
      <w:r>
        <w:rPr>
          <w:rFonts w:hint="eastAsia" w:asciiTheme="minorEastAsia" w:hAnsiTheme="minorEastAsia" w:eastAsiaTheme="minorEastAsia" w:cstheme="minorEastAsia"/>
          <w:b w:val="0"/>
          <w:bCs/>
          <w:color w:val="auto"/>
          <w:sz w:val="20"/>
          <w:szCs w:val="20"/>
          <w:lang w:val="en-US" w:eastAsia="zh-CN"/>
        </w:rPr>
        <w:t>3.1</w:t>
      </w:r>
      <w:r>
        <w:rPr>
          <w:rFonts w:hint="eastAsia" w:asciiTheme="minorEastAsia" w:hAnsiTheme="minorEastAsia" w:eastAsiaTheme="minorEastAsia" w:cstheme="minorEastAsia"/>
          <w:b w:val="0"/>
          <w:bCs/>
          <w:color w:val="auto"/>
          <w:sz w:val="20"/>
          <w:szCs w:val="20"/>
        </w:rPr>
        <w:t>合同签订后5日内，</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应提供符合条件及人数的服务外包人员为采购人开展服务，如未达要求，每逾期1日，</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应向采购人支付当期合同总价款的万分之五作为违约金，若逾期超过15日，采购人有权单方面解除合同，</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lang w:eastAsia="zh-CN"/>
        </w:rPr>
        <w:t>应当</w:t>
      </w:r>
      <w:r>
        <w:rPr>
          <w:rFonts w:hint="eastAsia" w:asciiTheme="minorEastAsia" w:hAnsiTheme="minorEastAsia" w:eastAsiaTheme="minorEastAsia" w:cstheme="minorEastAsia"/>
          <w:b w:val="0"/>
          <w:bCs/>
          <w:color w:val="auto"/>
          <w:sz w:val="20"/>
          <w:szCs w:val="20"/>
        </w:rPr>
        <w:t>支付合同当期</w:t>
      </w:r>
      <w:r>
        <w:rPr>
          <w:rFonts w:hint="eastAsia" w:asciiTheme="minorEastAsia" w:hAnsiTheme="minorEastAsia" w:eastAsiaTheme="minorEastAsia" w:cstheme="minorEastAsia"/>
          <w:b w:val="0"/>
          <w:bCs/>
          <w:color w:val="auto"/>
          <w:sz w:val="20"/>
          <w:szCs w:val="20"/>
          <w:lang w:eastAsia="zh-CN"/>
        </w:rPr>
        <w:t>总价款</w:t>
      </w:r>
      <w:r>
        <w:rPr>
          <w:rFonts w:hint="eastAsia" w:asciiTheme="minorEastAsia" w:hAnsiTheme="minorEastAsia" w:eastAsiaTheme="minorEastAsia" w:cstheme="minorEastAsia"/>
          <w:b w:val="0"/>
          <w:bCs/>
          <w:color w:val="auto"/>
          <w:sz w:val="20"/>
          <w:szCs w:val="20"/>
        </w:rPr>
        <w:t>的30%作为违约金。</w:t>
      </w:r>
    </w:p>
    <w:p w14:paraId="1C0143AE">
      <w:pPr>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sz w:val="20"/>
          <w:szCs w:val="20"/>
        </w:rPr>
      </w:pPr>
      <w:r>
        <w:rPr>
          <w:rFonts w:hint="eastAsia" w:asciiTheme="minorEastAsia" w:hAnsiTheme="minorEastAsia" w:eastAsiaTheme="minorEastAsia" w:cstheme="minorEastAsia"/>
          <w:b w:val="0"/>
          <w:bCs/>
          <w:color w:val="auto"/>
          <w:sz w:val="20"/>
          <w:szCs w:val="20"/>
          <w:lang w:val="en-US" w:eastAsia="zh-CN"/>
        </w:rPr>
        <w:t>3.2</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应具备专业的服务外包人员团队资质，所派驻到采购人单位的服务外包人员不能适应本岗位时，采购人有权要求更换人员，</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应在采购人提出之日起15天内安排人员到岗，未能到岗接班的，按本岗位缺岗处理，</w:t>
      </w:r>
      <w:r>
        <w:rPr>
          <w:rFonts w:hint="eastAsia" w:asciiTheme="minorEastAsia" w:hAnsiTheme="minorEastAsia" w:eastAsiaTheme="minorEastAsia" w:cstheme="minorEastAsia"/>
          <w:b w:val="0"/>
          <w:bCs/>
          <w:color w:val="auto"/>
          <w:sz w:val="20"/>
          <w:szCs w:val="20"/>
          <w:lang w:eastAsia="zh-CN"/>
        </w:rPr>
        <w:t>每缺岗一天，</w:t>
      </w:r>
      <w:r>
        <w:rPr>
          <w:rFonts w:hint="eastAsia" w:asciiTheme="minorEastAsia" w:hAnsiTheme="minorEastAsia" w:eastAsiaTheme="minorEastAsia" w:cstheme="minorEastAsia"/>
          <w:b w:val="0"/>
          <w:bCs/>
          <w:color w:val="auto"/>
          <w:sz w:val="20"/>
          <w:szCs w:val="20"/>
        </w:rPr>
        <w:t>采购人有权</w:t>
      </w:r>
      <w:r>
        <w:rPr>
          <w:rFonts w:hint="eastAsia" w:asciiTheme="minorEastAsia" w:hAnsiTheme="minorEastAsia" w:eastAsiaTheme="minorEastAsia" w:cstheme="minorEastAsia"/>
          <w:b w:val="0"/>
          <w:bCs/>
          <w:color w:val="auto"/>
          <w:sz w:val="20"/>
          <w:szCs w:val="20"/>
          <w:lang w:eastAsia="zh-CN"/>
        </w:rPr>
        <w:t>要求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lang w:eastAsia="zh-CN"/>
        </w:rPr>
        <w:t>按缺岗人员的缺岗天数总薪酬的</w:t>
      </w:r>
      <w:r>
        <w:rPr>
          <w:rFonts w:hint="eastAsia" w:asciiTheme="minorEastAsia" w:hAnsiTheme="minorEastAsia" w:eastAsiaTheme="minorEastAsia" w:cstheme="minorEastAsia"/>
          <w:b w:val="0"/>
          <w:bCs/>
          <w:color w:val="auto"/>
          <w:sz w:val="20"/>
          <w:szCs w:val="20"/>
          <w:lang w:val="en-US" w:eastAsia="zh-CN"/>
        </w:rPr>
        <w:t>2倍支付违约金；缺岗天数超过15天的，采购人有权</w:t>
      </w:r>
      <w:r>
        <w:rPr>
          <w:rFonts w:hint="eastAsia" w:asciiTheme="minorEastAsia" w:hAnsiTheme="minorEastAsia" w:eastAsiaTheme="minorEastAsia" w:cstheme="minorEastAsia"/>
          <w:b w:val="0"/>
          <w:bCs/>
          <w:color w:val="auto"/>
          <w:sz w:val="20"/>
          <w:szCs w:val="20"/>
        </w:rPr>
        <w:t>单方面解除合同</w:t>
      </w:r>
      <w:r>
        <w:rPr>
          <w:rFonts w:hint="eastAsia" w:asciiTheme="minorEastAsia" w:hAnsiTheme="minorEastAsia" w:eastAsiaTheme="minorEastAsia" w:cstheme="minorEastAsia"/>
          <w:b w:val="0"/>
          <w:bCs/>
          <w:color w:val="auto"/>
          <w:sz w:val="20"/>
          <w:szCs w:val="20"/>
          <w:lang w:eastAsia="zh-CN"/>
        </w:rPr>
        <w:t>，</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lang w:eastAsia="zh-CN"/>
        </w:rPr>
        <w:t>应当</w:t>
      </w:r>
      <w:r>
        <w:rPr>
          <w:rFonts w:hint="eastAsia" w:asciiTheme="minorEastAsia" w:hAnsiTheme="minorEastAsia" w:eastAsiaTheme="minorEastAsia" w:cstheme="minorEastAsia"/>
          <w:b w:val="0"/>
          <w:bCs/>
          <w:color w:val="auto"/>
          <w:sz w:val="20"/>
          <w:szCs w:val="20"/>
        </w:rPr>
        <w:t>支付当期合同总价款的30%作为违约金。</w:t>
      </w:r>
    </w:p>
    <w:p w14:paraId="6B9FFAE4">
      <w:pPr>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sz w:val="20"/>
          <w:szCs w:val="20"/>
        </w:rPr>
      </w:pPr>
      <w:r>
        <w:rPr>
          <w:rFonts w:hint="eastAsia" w:asciiTheme="minorEastAsia" w:hAnsiTheme="minorEastAsia" w:eastAsiaTheme="minorEastAsia" w:cstheme="minorEastAsia"/>
          <w:b w:val="0"/>
          <w:bCs/>
          <w:color w:val="auto"/>
          <w:sz w:val="20"/>
          <w:szCs w:val="20"/>
          <w:lang w:val="en-US" w:eastAsia="zh-CN"/>
        </w:rPr>
        <w:t>3.3</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当月服务质效考核得分低于8</w:t>
      </w:r>
      <w:r>
        <w:rPr>
          <w:rFonts w:hint="eastAsia" w:asciiTheme="minorEastAsia" w:hAnsiTheme="minorEastAsia" w:eastAsiaTheme="minorEastAsia" w:cstheme="minorEastAsia"/>
          <w:b w:val="0"/>
          <w:bCs/>
          <w:color w:val="auto"/>
          <w:sz w:val="20"/>
          <w:szCs w:val="20"/>
          <w:lang w:val="en-US" w:eastAsia="zh-CN"/>
        </w:rPr>
        <w:t>0</w:t>
      </w:r>
      <w:r>
        <w:rPr>
          <w:rFonts w:hint="eastAsia" w:asciiTheme="minorEastAsia" w:hAnsiTheme="minorEastAsia" w:eastAsiaTheme="minorEastAsia" w:cstheme="minorEastAsia"/>
          <w:b w:val="0"/>
          <w:bCs/>
          <w:color w:val="auto"/>
          <w:sz w:val="20"/>
          <w:szCs w:val="20"/>
        </w:rPr>
        <w:t>分的，采购人有权要求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查找原因并于采购人通知之日起30日内进行整改。逾期未整改的或当期合同中连续两次考核不合格或累计三次考核不合格的，采购人有权单方面解除合同</w:t>
      </w:r>
      <w:r>
        <w:rPr>
          <w:rFonts w:hint="eastAsia" w:asciiTheme="minorEastAsia" w:hAnsiTheme="minorEastAsia" w:eastAsiaTheme="minorEastAsia" w:cstheme="minorEastAsia"/>
          <w:b w:val="0"/>
          <w:bCs/>
          <w:color w:val="auto"/>
          <w:sz w:val="20"/>
          <w:szCs w:val="20"/>
          <w:lang w:eastAsia="zh-CN"/>
        </w:rPr>
        <w:t>，</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应</w:t>
      </w:r>
      <w:r>
        <w:rPr>
          <w:rFonts w:hint="eastAsia" w:asciiTheme="minorEastAsia" w:hAnsiTheme="minorEastAsia" w:eastAsiaTheme="minorEastAsia" w:cstheme="minorEastAsia"/>
          <w:b w:val="0"/>
          <w:bCs/>
          <w:color w:val="auto"/>
          <w:sz w:val="20"/>
          <w:szCs w:val="20"/>
          <w:lang w:eastAsia="zh-CN"/>
        </w:rPr>
        <w:t>当支付</w:t>
      </w:r>
      <w:r>
        <w:rPr>
          <w:rFonts w:hint="eastAsia" w:asciiTheme="minorEastAsia" w:hAnsiTheme="minorEastAsia" w:eastAsiaTheme="minorEastAsia" w:cstheme="minorEastAsia"/>
          <w:b w:val="0"/>
          <w:bCs/>
          <w:color w:val="auto"/>
          <w:sz w:val="20"/>
          <w:szCs w:val="20"/>
        </w:rPr>
        <w:t xml:space="preserve">当期合同总价款的30%作为违约金。     </w:t>
      </w:r>
    </w:p>
    <w:p w14:paraId="0A55F282">
      <w:pPr>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sz w:val="20"/>
          <w:szCs w:val="20"/>
        </w:rPr>
      </w:pPr>
      <w:r>
        <w:rPr>
          <w:rFonts w:hint="eastAsia" w:asciiTheme="minorEastAsia" w:hAnsiTheme="minorEastAsia" w:eastAsiaTheme="minorEastAsia" w:cstheme="minorEastAsia"/>
          <w:b w:val="0"/>
          <w:bCs/>
          <w:color w:val="auto"/>
          <w:sz w:val="20"/>
          <w:szCs w:val="20"/>
          <w:lang w:val="en-US" w:eastAsia="zh-CN"/>
        </w:rPr>
        <w:t>3.4</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未履行</w:t>
      </w:r>
      <w:r>
        <w:rPr>
          <w:rFonts w:hint="eastAsia" w:asciiTheme="minorEastAsia" w:hAnsiTheme="minorEastAsia" w:eastAsiaTheme="minorEastAsia" w:cstheme="minorEastAsia"/>
          <w:b w:val="0"/>
          <w:bCs/>
          <w:color w:val="auto"/>
          <w:sz w:val="20"/>
          <w:szCs w:val="20"/>
          <w:lang w:eastAsia="zh-CN"/>
        </w:rPr>
        <w:t>响应</w:t>
      </w:r>
      <w:r>
        <w:rPr>
          <w:rFonts w:hint="eastAsia" w:asciiTheme="minorEastAsia" w:hAnsiTheme="minorEastAsia" w:eastAsiaTheme="minorEastAsia" w:cstheme="minorEastAsia"/>
          <w:b w:val="0"/>
          <w:bCs/>
          <w:color w:val="auto"/>
          <w:sz w:val="20"/>
          <w:szCs w:val="20"/>
        </w:rPr>
        <w:t>承诺，影响采购人正常运行的，采购人有权要求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在指定期限内整改，</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逾期未整改的，每逾期1日，按照当期合同总价款的万分之五承担违约金并赔偿采购人因此受到的损失；逾期超过15日，采购人有权单方面解除合同，</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lang w:eastAsia="zh-CN"/>
        </w:rPr>
        <w:t>应当</w:t>
      </w:r>
      <w:r>
        <w:rPr>
          <w:rFonts w:hint="eastAsia" w:asciiTheme="minorEastAsia" w:hAnsiTheme="minorEastAsia" w:eastAsiaTheme="minorEastAsia" w:cstheme="minorEastAsia"/>
          <w:b w:val="0"/>
          <w:bCs/>
          <w:color w:val="auto"/>
          <w:sz w:val="20"/>
          <w:szCs w:val="20"/>
        </w:rPr>
        <w:t>支付当期合同总价款的30%作为违约金。</w:t>
      </w:r>
    </w:p>
    <w:p w14:paraId="2CC85ACE">
      <w:pPr>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sz w:val="20"/>
          <w:szCs w:val="20"/>
          <w:highlight w:val="none"/>
        </w:rPr>
      </w:pPr>
      <w:r>
        <w:rPr>
          <w:rFonts w:hint="eastAsia" w:asciiTheme="minorEastAsia" w:hAnsiTheme="minorEastAsia" w:eastAsiaTheme="minorEastAsia" w:cstheme="minorEastAsia"/>
          <w:b w:val="0"/>
          <w:bCs/>
          <w:color w:val="auto"/>
          <w:sz w:val="20"/>
          <w:szCs w:val="20"/>
          <w:lang w:val="en-US" w:eastAsia="zh-CN"/>
        </w:rPr>
        <w:t>3.5</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lang w:eastAsia="zh-CN"/>
        </w:rPr>
        <w:t>提供的服务外包人员</w:t>
      </w:r>
      <w:r>
        <w:rPr>
          <w:rFonts w:hint="eastAsia" w:asciiTheme="minorEastAsia" w:hAnsiTheme="minorEastAsia" w:eastAsiaTheme="minorEastAsia" w:cstheme="minorEastAsia"/>
          <w:b w:val="0"/>
          <w:bCs/>
          <w:color w:val="auto"/>
          <w:sz w:val="20"/>
          <w:szCs w:val="20"/>
        </w:rPr>
        <w:t>违反采购人的保密制度和安全管理制度，采购人有权要求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立即撤换有关服务外包人员，</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rPr>
        <w:t>应将</w:t>
      </w:r>
      <w:r>
        <w:rPr>
          <w:rFonts w:hint="eastAsia" w:asciiTheme="minorEastAsia" w:hAnsiTheme="minorEastAsia" w:eastAsiaTheme="minorEastAsia" w:cstheme="minorEastAsia"/>
          <w:b w:val="0"/>
          <w:bCs/>
          <w:color w:val="auto"/>
          <w:sz w:val="20"/>
          <w:szCs w:val="20"/>
          <w:lang w:eastAsia="zh-CN"/>
        </w:rPr>
        <w:t>针</w:t>
      </w:r>
      <w:r>
        <w:rPr>
          <w:rFonts w:hint="eastAsia" w:asciiTheme="minorEastAsia" w:hAnsiTheme="minorEastAsia" w:eastAsiaTheme="minorEastAsia" w:cstheme="minorEastAsia"/>
          <w:b w:val="0"/>
          <w:bCs/>
          <w:color w:val="auto"/>
          <w:sz w:val="20"/>
          <w:szCs w:val="20"/>
        </w:rPr>
        <w:t>对泄密人员的处理意见于三个工</w:t>
      </w:r>
      <w:r>
        <w:rPr>
          <w:rFonts w:hint="eastAsia" w:asciiTheme="minorEastAsia" w:hAnsiTheme="minorEastAsia" w:eastAsiaTheme="minorEastAsia" w:cstheme="minorEastAsia"/>
          <w:b w:val="0"/>
          <w:bCs/>
          <w:color w:val="auto"/>
          <w:sz w:val="20"/>
          <w:szCs w:val="20"/>
          <w:highlight w:val="none"/>
        </w:rPr>
        <w:t>作日内报采购人，由此给采购人造成</w:t>
      </w:r>
      <w:r>
        <w:rPr>
          <w:rFonts w:hint="eastAsia" w:asciiTheme="minorEastAsia" w:hAnsiTheme="minorEastAsia" w:eastAsiaTheme="minorEastAsia" w:cstheme="minorEastAsia"/>
          <w:b w:val="0"/>
          <w:bCs/>
          <w:color w:val="auto"/>
          <w:sz w:val="20"/>
          <w:szCs w:val="20"/>
          <w:highlight w:val="none"/>
          <w:lang w:eastAsia="zh-CN"/>
        </w:rPr>
        <w:t>损失</w:t>
      </w:r>
      <w:r>
        <w:rPr>
          <w:rFonts w:hint="eastAsia" w:asciiTheme="minorEastAsia" w:hAnsiTheme="minorEastAsia" w:eastAsiaTheme="minorEastAsia" w:cstheme="minorEastAsia"/>
          <w:b w:val="0"/>
          <w:bCs/>
          <w:color w:val="auto"/>
          <w:sz w:val="20"/>
          <w:szCs w:val="20"/>
          <w:highlight w:val="none"/>
        </w:rPr>
        <w:t>的，</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highlight w:val="none"/>
        </w:rPr>
        <w:t>应承担</w:t>
      </w:r>
      <w:r>
        <w:rPr>
          <w:rFonts w:hint="eastAsia" w:asciiTheme="minorEastAsia" w:hAnsiTheme="minorEastAsia" w:eastAsiaTheme="minorEastAsia" w:cstheme="minorEastAsia"/>
          <w:b w:val="0"/>
          <w:bCs/>
          <w:color w:val="auto"/>
          <w:sz w:val="20"/>
          <w:szCs w:val="20"/>
          <w:highlight w:val="none"/>
          <w:lang w:eastAsia="zh-CN"/>
        </w:rPr>
        <w:t>相应</w:t>
      </w:r>
      <w:r>
        <w:rPr>
          <w:rFonts w:hint="eastAsia" w:asciiTheme="minorEastAsia" w:hAnsiTheme="minorEastAsia" w:eastAsiaTheme="minorEastAsia" w:cstheme="minorEastAsia"/>
          <w:b w:val="0"/>
          <w:bCs/>
          <w:color w:val="auto"/>
          <w:sz w:val="20"/>
          <w:szCs w:val="20"/>
          <w:highlight w:val="none"/>
        </w:rPr>
        <w:t>责任。每违反一次，</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highlight w:val="none"/>
        </w:rPr>
        <w:t>应按照当期合同总价款的</w:t>
      </w:r>
      <w:r>
        <w:rPr>
          <w:rFonts w:hint="eastAsia" w:asciiTheme="minorEastAsia" w:hAnsiTheme="minorEastAsia" w:eastAsiaTheme="minorEastAsia" w:cstheme="minorEastAsia"/>
          <w:b w:val="0"/>
          <w:bCs/>
          <w:color w:val="auto"/>
          <w:sz w:val="20"/>
          <w:szCs w:val="20"/>
          <w:highlight w:val="none"/>
          <w:lang w:eastAsia="zh-CN"/>
        </w:rPr>
        <w:t>千分之二支付</w:t>
      </w:r>
      <w:r>
        <w:rPr>
          <w:rFonts w:hint="eastAsia" w:asciiTheme="minorEastAsia" w:hAnsiTheme="minorEastAsia" w:eastAsiaTheme="minorEastAsia" w:cstheme="minorEastAsia"/>
          <w:b w:val="0"/>
          <w:bCs/>
          <w:color w:val="auto"/>
          <w:sz w:val="20"/>
          <w:szCs w:val="20"/>
          <w:highlight w:val="none"/>
        </w:rPr>
        <w:t>违约金并赔偿采购人因此受到的损失；当年度累计出现三次及以上</w:t>
      </w:r>
      <w:r>
        <w:rPr>
          <w:rFonts w:hint="eastAsia" w:asciiTheme="minorEastAsia" w:hAnsiTheme="minorEastAsia" w:eastAsiaTheme="minorEastAsia" w:cstheme="minorEastAsia"/>
          <w:b w:val="0"/>
          <w:bCs/>
          <w:color w:val="auto"/>
          <w:sz w:val="20"/>
          <w:szCs w:val="20"/>
          <w:highlight w:val="none"/>
          <w:lang w:eastAsia="zh-CN"/>
        </w:rPr>
        <w:t>的，</w:t>
      </w:r>
      <w:r>
        <w:rPr>
          <w:rFonts w:hint="eastAsia" w:asciiTheme="minorEastAsia" w:hAnsiTheme="minorEastAsia" w:eastAsiaTheme="minorEastAsia" w:cstheme="minorEastAsia"/>
          <w:b w:val="0"/>
          <w:bCs/>
          <w:color w:val="auto"/>
          <w:sz w:val="20"/>
          <w:szCs w:val="20"/>
          <w:highlight w:val="none"/>
        </w:rPr>
        <w:t>采购人有权单方面解除合同，</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sz w:val="20"/>
          <w:szCs w:val="20"/>
          <w:highlight w:val="none"/>
          <w:lang w:eastAsia="zh-CN"/>
        </w:rPr>
        <w:t>应当</w:t>
      </w:r>
      <w:r>
        <w:rPr>
          <w:rFonts w:hint="eastAsia" w:asciiTheme="minorEastAsia" w:hAnsiTheme="minorEastAsia" w:eastAsiaTheme="minorEastAsia" w:cstheme="minorEastAsia"/>
          <w:b w:val="0"/>
          <w:bCs/>
          <w:color w:val="auto"/>
          <w:sz w:val="20"/>
          <w:szCs w:val="20"/>
          <w:highlight w:val="none"/>
        </w:rPr>
        <w:t>支付当期合同总价款的30%作为违约金</w:t>
      </w:r>
      <w:r>
        <w:rPr>
          <w:rFonts w:hint="eastAsia" w:asciiTheme="minorEastAsia" w:hAnsiTheme="minorEastAsia" w:eastAsiaTheme="minorEastAsia" w:cstheme="minorEastAsia"/>
          <w:b w:val="0"/>
          <w:bCs/>
          <w:color w:val="auto"/>
          <w:sz w:val="20"/>
          <w:szCs w:val="20"/>
          <w:highlight w:val="none"/>
          <w:lang w:eastAsia="zh-CN"/>
        </w:rPr>
        <w:t>；若服务外包人员发生信息安全事故（</w:t>
      </w:r>
      <w:r>
        <w:rPr>
          <w:rFonts w:hint="eastAsia" w:asciiTheme="minorEastAsia" w:hAnsiTheme="minorEastAsia" w:eastAsiaTheme="minorEastAsia" w:cstheme="minorEastAsia"/>
          <w:b w:val="0"/>
          <w:bCs/>
          <w:color w:val="auto"/>
          <w:kern w:val="2"/>
          <w:sz w:val="20"/>
          <w:szCs w:val="20"/>
          <w:highlight w:val="none"/>
          <w:lang w:val="en-US" w:eastAsia="zh-CN"/>
        </w:rPr>
        <w:t>如信息泄露、数据丢失、数据篡改等），造成严重后果</w:t>
      </w:r>
      <w:r>
        <w:rPr>
          <w:rFonts w:hint="eastAsia" w:asciiTheme="minorEastAsia" w:hAnsiTheme="minorEastAsia" w:eastAsiaTheme="minorEastAsia" w:cstheme="minorEastAsia"/>
          <w:b w:val="0"/>
          <w:bCs/>
          <w:color w:val="auto"/>
          <w:sz w:val="20"/>
          <w:szCs w:val="20"/>
          <w:highlight w:val="none"/>
        </w:rPr>
        <w:t>的，采购人有权单方面解除合同，</w:t>
      </w:r>
      <w:r>
        <w:rPr>
          <w:rFonts w:hint="eastAsia" w:asciiTheme="minorEastAsia" w:hAnsiTheme="minorEastAsia" w:eastAsiaTheme="minorEastAsia" w:cstheme="minorEastAsia"/>
          <w:b w:val="0"/>
          <w:bCs/>
          <w:color w:val="auto"/>
          <w:sz w:val="20"/>
          <w:szCs w:val="20"/>
          <w:highlight w:val="none"/>
          <w:lang w:eastAsia="zh-CN"/>
        </w:rPr>
        <w:t>并追究相应的法律责任</w:t>
      </w:r>
      <w:r>
        <w:rPr>
          <w:rFonts w:hint="eastAsia" w:asciiTheme="minorEastAsia" w:hAnsiTheme="minorEastAsia" w:eastAsiaTheme="minorEastAsia" w:cstheme="minorEastAsia"/>
          <w:b w:val="0"/>
          <w:bCs/>
          <w:color w:val="auto"/>
          <w:sz w:val="20"/>
          <w:szCs w:val="20"/>
          <w:highlight w:val="none"/>
        </w:rPr>
        <w:t>。</w:t>
      </w:r>
    </w:p>
    <w:p w14:paraId="203408BC">
      <w:pPr>
        <w:pStyle w:val="19"/>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kern w:val="2"/>
          <w:sz w:val="20"/>
          <w:szCs w:val="20"/>
          <w:lang w:val="en-US" w:eastAsia="zh-CN"/>
        </w:rPr>
      </w:pPr>
      <w:r>
        <w:rPr>
          <w:rFonts w:hint="eastAsia" w:asciiTheme="minorEastAsia" w:hAnsiTheme="minorEastAsia" w:eastAsiaTheme="minorEastAsia" w:cstheme="minorEastAsia"/>
          <w:b w:val="0"/>
          <w:bCs/>
          <w:color w:val="auto"/>
          <w:kern w:val="2"/>
          <w:sz w:val="20"/>
          <w:szCs w:val="20"/>
          <w:highlight w:val="none"/>
          <w:lang w:val="en-US" w:eastAsia="zh-CN"/>
        </w:rPr>
        <w:t>3.6</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kern w:val="2"/>
          <w:sz w:val="20"/>
          <w:szCs w:val="20"/>
          <w:highlight w:val="none"/>
          <w:lang w:val="en-US" w:eastAsia="zh-CN"/>
        </w:rPr>
        <w:t>克扣或拖欠服务外包人员工资，拒绝为服</w:t>
      </w:r>
      <w:r>
        <w:rPr>
          <w:rFonts w:hint="eastAsia" w:asciiTheme="minorEastAsia" w:hAnsiTheme="minorEastAsia" w:eastAsiaTheme="minorEastAsia" w:cstheme="minorEastAsia"/>
          <w:b w:val="0"/>
          <w:bCs/>
          <w:color w:val="auto"/>
          <w:kern w:val="2"/>
          <w:sz w:val="20"/>
          <w:szCs w:val="20"/>
          <w:lang w:val="en-US" w:eastAsia="zh-CN"/>
        </w:rPr>
        <w:t>务外包人员依法缴纳社会保险，</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kern w:val="2"/>
          <w:sz w:val="20"/>
          <w:szCs w:val="20"/>
          <w:lang w:val="en-US" w:eastAsia="zh-CN"/>
        </w:rPr>
        <w:t>应按未付薪酬总额的2倍支付违约金并有权没收履约保证金。</w:t>
      </w:r>
    </w:p>
    <w:p w14:paraId="6A41E799">
      <w:pPr>
        <w:pStyle w:val="19"/>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auto"/>
          <w:kern w:val="2"/>
          <w:sz w:val="20"/>
          <w:szCs w:val="20"/>
          <w:lang w:val="en-US" w:eastAsia="zh-CN"/>
        </w:rPr>
      </w:pPr>
      <w:r>
        <w:rPr>
          <w:rFonts w:hint="eastAsia" w:asciiTheme="minorEastAsia" w:hAnsiTheme="minorEastAsia" w:eastAsiaTheme="minorEastAsia" w:cstheme="minorEastAsia"/>
          <w:b w:val="0"/>
          <w:bCs/>
          <w:color w:val="auto"/>
          <w:kern w:val="2"/>
          <w:sz w:val="20"/>
          <w:szCs w:val="20"/>
          <w:lang w:val="en-US" w:eastAsia="zh-CN"/>
        </w:rPr>
        <w:t>3.7</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kern w:val="2"/>
          <w:sz w:val="20"/>
          <w:szCs w:val="20"/>
          <w:lang w:val="en-US" w:eastAsia="zh-CN"/>
        </w:rPr>
        <w:t>若未履行响应分项报表中提供的人员薪酬比例，采购人有权要求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kern w:val="2"/>
          <w:sz w:val="20"/>
          <w:szCs w:val="20"/>
          <w:lang w:val="en-US" w:eastAsia="zh-CN"/>
        </w:rPr>
        <w:t>按未付薪酬总额的2倍支付违约金并有权没收履约保证金。</w:t>
      </w:r>
    </w:p>
    <w:p w14:paraId="5FD1ACB1">
      <w:pPr>
        <w:pStyle w:val="19"/>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color w:val="FF0000"/>
          <w:kern w:val="2"/>
          <w:sz w:val="20"/>
          <w:szCs w:val="20"/>
          <w:lang w:val="en-US" w:eastAsia="zh-CN"/>
        </w:rPr>
      </w:pPr>
      <w:r>
        <w:rPr>
          <w:rFonts w:hint="eastAsia" w:asciiTheme="minorEastAsia" w:hAnsiTheme="minorEastAsia" w:eastAsiaTheme="minorEastAsia" w:cstheme="minorEastAsia"/>
          <w:b w:val="0"/>
          <w:bCs/>
          <w:color w:val="auto"/>
          <w:kern w:val="2"/>
          <w:sz w:val="20"/>
          <w:szCs w:val="20"/>
          <w:lang w:val="en-US" w:eastAsia="zh-CN"/>
        </w:rPr>
        <w:t>3.8因</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kern w:val="2"/>
          <w:sz w:val="20"/>
          <w:szCs w:val="20"/>
          <w:lang w:val="en-US" w:eastAsia="zh-CN"/>
        </w:rPr>
        <w:t>的违约行为给采购人造成经济损失的，</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b w:val="0"/>
          <w:bCs/>
          <w:color w:val="auto"/>
          <w:kern w:val="2"/>
          <w:sz w:val="20"/>
          <w:szCs w:val="20"/>
          <w:lang w:val="en-US" w:eastAsia="zh-CN"/>
        </w:rPr>
        <w:t>还应赔偿采购人全部损失。</w:t>
      </w:r>
    </w:p>
    <w:p w14:paraId="555A7F22">
      <w:pPr>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3.9</w:t>
      </w:r>
      <w:r>
        <w:rPr>
          <w:rFonts w:hint="eastAsia" w:asciiTheme="minorEastAsia" w:hAnsiTheme="minorEastAsia" w:eastAsiaTheme="minorEastAsia" w:cstheme="minorEastAsia"/>
          <w:color w:val="auto"/>
          <w:sz w:val="20"/>
          <w:szCs w:val="20"/>
          <w:highlight w:val="none"/>
        </w:rPr>
        <w:t>、本项目不允许成交</w:t>
      </w:r>
      <w:r>
        <w:rPr>
          <w:rFonts w:hint="eastAsia" w:asciiTheme="minorEastAsia" w:hAnsiTheme="minorEastAsia" w:eastAsiaTheme="minorEastAsia" w:cstheme="minorEastAsia"/>
          <w:color w:val="auto"/>
          <w:sz w:val="20"/>
          <w:szCs w:val="20"/>
          <w:highlight w:val="none"/>
          <w:lang w:eastAsia="zh-CN"/>
        </w:rPr>
        <w:t>供应商</w:t>
      </w:r>
      <w:r>
        <w:rPr>
          <w:rFonts w:hint="eastAsia" w:asciiTheme="minorEastAsia" w:hAnsiTheme="minorEastAsia" w:eastAsiaTheme="minorEastAsia" w:cstheme="minorEastAsia"/>
          <w:color w:val="auto"/>
          <w:sz w:val="20"/>
          <w:szCs w:val="20"/>
          <w:highlight w:val="none"/>
        </w:rPr>
        <w:t>以任何名义和理由进行转包，如有发现，采购人有权单方终止合同，视为成交</w:t>
      </w:r>
      <w:r>
        <w:rPr>
          <w:rFonts w:hint="eastAsia" w:asciiTheme="minorEastAsia" w:hAnsiTheme="minorEastAsia" w:eastAsiaTheme="minorEastAsia" w:cstheme="minorEastAsia"/>
          <w:color w:val="auto"/>
          <w:sz w:val="20"/>
          <w:szCs w:val="20"/>
          <w:highlight w:val="none"/>
          <w:lang w:eastAsia="zh-CN"/>
        </w:rPr>
        <w:t>供应商</w:t>
      </w:r>
      <w:r>
        <w:rPr>
          <w:rFonts w:hint="eastAsia" w:asciiTheme="minorEastAsia" w:hAnsiTheme="minorEastAsia" w:eastAsiaTheme="minorEastAsia" w:cstheme="minorEastAsia"/>
          <w:color w:val="auto"/>
          <w:sz w:val="20"/>
          <w:szCs w:val="20"/>
          <w:highlight w:val="none"/>
        </w:rPr>
        <w:t>违约，成交</w:t>
      </w:r>
      <w:r>
        <w:rPr>
          <w:rFonts w:hint="eastAsia" w:asciiTheme="minorEastAsia" w:hAnsiTheme="minorEastAsia" w:eastAsiaTheme="minorEastAsia" w:cstheme="minorEastAsia"/>
          <w:color w:val="auto"/>
          <w:sz w:val="20"/>
          <w:szCs w:val="20"/>
          <w:highlight w:val="none"/>
          <w:lang w:eastAsia="zh-CN"/>
        </w:rPr>
        <w:t>供应商</w:t>
      </w:r>
      <w:r>
        <w:rPr>
          <w:rFonts w:hint="eastAsia" w:asciiTheme="minorEastAsia" w:hAnsiTheme="minorEastAsia" w:eastAsiaTheme="minorEastAsia" w:cstheme="minorEastAsia"/>
          <w:color w:val="auto"/>
          <w:sz w:val="20"/>
          <w:szCs w:val="20"/>
          <w:highlight w:val="none"/>
        </w:rPr>
        <w:t>违约对采购人造成的损失的，需另行支付相应的赔偿。</w:t>
      </w:r>
    </w:p>
    <w:p w14:paraId="62295086">
      <w:pPr>
        <w:keepNext w:val="0"/>
        <w:keepLines w:val="0"/>
        <w:pageBreakBefore w:val="0"/>
        <w:kinsoku/>
        <w:wordWrap/>
        <w:overflowPunct/>
        <w:topLinePunct w:val="0"/>
        <w:autoSpaceDE/>
        <w:autoSpaceDN/>
        <w:bidi w:val="0"/>
        <w:spacing w:line="240" w:lineRule="auto"/>
        <w:ind w:firstLine="400" w:firstLineChars="200"/>
        <w:textAlignment w:val="auto"/>
        <w:rPr>
          <w:rFonts w:hint="eastAsia" w:asciiTheme="minorEastAsia" w:hAnsiTheme="minorEastAsia" w:eastAsiaTheme="minorEastAsia" w:cstheme="minorEastAsia"/>
          <w:b w:val="0"/>
          <w:bCs/>
          <w:kern w:val="2"/>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3.10</w:t>
      </w:r>
      <w:r>
        <w:rPr>
          <w:rFonts w:hint="eastAsia" w:asciiTheme="minorEastAsia" w:hAnsiTheme="minorEastAsia" w:eastAsiaTheme="minorEastAsia" w:cstheme="minorEastAsia"/>
          <w:color w:val="auto"/>
          <w:sz w:val="20"/>
          <w:szCs w:val="20"/>
          <w:highlight w:val="none"/>
        </w:rPr>
        <w:t>、本</w:t>
      </w:r>
      <w:r>
        <w:rPr>
          <w:rFonts w:hint="eastAsia" w:asciiTheme="minorEastAsia" w:hAnsiTheme="minorEastAsia" w:eastAsiaTheme="minorEastAsia" w:cstheme="minorEastAsia"/>
          <w:color w:val="auto"/>
          <w:sz w:val="20"/>
          <w:szCs w:val="20"/>
          <w:highlight w:val="none"/>
          <w:lang w:eastAsia="zh-CN"/>
        </w:rPr>
        <w:t>磋商</w:t>
      </w:r>
      <w:r>
        <w:rPr>
          <w:rFonts w:hint="eastAsia" w:asciiTheme="minorEastAsia" w:hAnsiTheme="minorEastAsia" w:eastAsiaTheme="minorEastAsia" w:cstheme="minorEastAsia"/>
          <w:color w:val="auto"/>
          <w:sz w:val="20"/>
          <w:szCs w:val="20"/>
          <w:highlight w:val="none"/>
        </w:rPr>
        <w:t>文件未明确的其它约定事项或条款，待采购人与成交</w:t>
      </w:r>
      <w:r>
        <w:rPr>
          <w:rFonts w:hint="eastAsia" w:asciiTheme="minorEastAsia" w:hAnsiTheme="minorEastAsia" w:eastAsiaTheme="minorEastAsia" w:cstheme="minorEastAsia"/>
          <w:color w:val="auto"/>
          <w:sz w:val="20"/>
          <w:szCs w:val="20"/>
          <w:highlight w:val="none"/>
          <w:lang w:eastAsia="zh-CN"/>
        </w:rPr>
        <w:t>供应商</w:t>
      </w:r>
      <w:r>
        <w:rPr>
          <w:rFonts w:hint="eastAsia" w:asciiTheme="minorEastAsia" w:hAnsiTheme="minorEastAsia" w:eastAsiaTheme="minorEastAsia" w:cstheme="minorEastAsia"/>
          <w:color w:val="auto"/>
          <w:sz w:val="20"/>
          <w:szCs w:val="20"/>
          <w:highlight w:val="none"/>
        </w:rPr>
        <w:t>签订合同时，由双方协商订立。</w:t>
      </w:r>
    </w:p>
    <w:p w14:paraId="24B82CBF">
      <w:pPr>
        <w:pStyle w:val="19"/>
        <w:keepNext w:val="0"/>
        <w:keepLines w:val="0"/>
        <w:pageBreakBefore w:val="0"/>
        <w:numPr>
          <w:ilvl w:val="0"/>
          <w:numId w:val="0"/>
        </w:numPr>
        <w:kinsoku/>
        <w:wordWrap/>
        <w:overflowPunct/>
        <w:topLinePunct w:val="0"/>
        <w:autoSpaceDE/>
        <w:autoSpaceDN/>
        <w:bidi w:val="0"/>
        <w:spacing w:line="240" w:lineRule="auto"/>
        <w:textAlignment w:val="auto"/>
        <w:rPr>
          <w:rFonts w:hint="eastAsia" w:asciiTheme="minorEastAsia" w:hAnsiTheme="minorEastAsia" w:eastAsiaTheme="minorEastAsia" w:cstheme="minorEastAsia"/>
          <w:b/>
          <w:bCs w:val="0"/>
          <w:kern w:val="2"/>
          <w:sz w:val="20"/>
          <w:szCs w:val="20"/>
          <w:lang w:val="en-US" w:eastAsia="zh-CN"/>
        </w:rPr>
      </w:pPr>
      <w:r>
        <w:rPr>
          <w:rFonts w:hint="eastAsia" w:asciiTheme="minorEastAsia" w:hAnsiTheme="minorEastAsia" w:eastAsiaTheme="minorEastAsia" w:cstheme="minorEastAsia"/>
          <w:b/>
          <w:bCs w:val="0"/>
          <w:kern w:val="2"/>
          <w:sz w:val="20"/>
          <w:szCs w:val="20"/>
          <w:lang w:val="en-US" w:eastAsia="zh-CN"/>
        </w:rPr>
        <w:t>4.报价要求：</w:t>
      </w:r>
    </w:p>
    <w:p w14:paraId="37750740">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Theme="minorEastAsia" w:hAnsiTheme="minorEastAsia" w:eastAsiaTheme="minorEastAsia" w:cstheme="minorEastAsia"/>
          <w:b w:val="0"/>
          <w:bCs/>
          <w:kern w:val="2"/>
          <w:sz w:val="20"/>
          <w:szCs w:val="20"/>
          <w:lang w:val="en-US" w:eastAsia="zh-CN" w:bidi="ar-SA"/>
        </w:rPr>
      </w:pPr>
      <w:r>
        <w:rPr>
          <w:rFonts w:hint="eastAsia" w:asciiTheme="minorEastAsia" w:hAnsiTheme="minorEastAsia" w:eastAsiaTheme="minorEastAsia" w:cstheme="minorEastAsia"/>
          <w:b w:val="0"/>
          <w:bCs/>
          <w:kern w:val="2"/>
          <w:sz w:val="20"/>
          <w:szCs w:val="20"/>
          <w:lang w:val="en-US" w:eastAsia="zh-CN" w:bidi="ar-SA"/>
        </w:rPr>
        <w:t>4.1报价应包含员工工资、五险一金、大厅岗位考核奖、食堂补贴、工会福利费、管理费、服装费、税（费）款等一切费用，报价不能超过最高限价995000.00元，超过最高限价的报价无效。</w:t>
      </w:r>
    </w:p>
    <w:p w14:paraId="74DC1E36">
      <w:pPr>
        <w:keepNext w:val="0"/>
        <w:keepLines w:val="0"/>
        <w:pageBreakBefore w:val="0"/>
        <w:widowControl/>
        <w:kinsoku/>
        <w:wordWrap/>
        <w:overflowPunct/>
        <w:topLinePunct w:val="0"/>
        <w:autoSpaceDE/>
        <w:autoSpaceDN/>
        <w:bidi w:val="0"/>
        <w:spacing w:line="240" w:lineRule="auto"/>
        <w:textAlignment w:val="auto"/>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lang w:val="en-US" w:eastAsia="zh-CN"/>
        </w:rPr>
        <w:t>5、</w:t>
      </w:r>
      <w:r>
        <w:rPr>
          <w:rFonts w:hint="eastAsia" w:asciiTheme="minorEastAsia" w:hAnsiTheme="minorEastAsia" w:eastAsiaTheme="minorEastAsia" w:cstheme="minorEastAsia"/>
          <w:b/>
          <w:color w:val="auto"/>
          <w:sz w:val="20"/>
          <w:szCs w:val="20"/>
          <w:highlight w:val="none"/>
        </w:rPr>
        <w:t>服务质量监督考核标准</w:t>
      </w:r>
    </w:p>
    <w:p w14:paraId="300F4589">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5.1</w:t>
      </w:r>
      <w:r>
        <w:rPr>
          <w:rFonts w:hint="eastAsia" w:asciiTheme="minorEastAsia" w:hAnsiTheme="minorEastAsia" w:eastAsiaTheme="minorEastAsia" w:cstheme="minorEastAsia"/>
          <w:color w:val="auto"/>
          <w:sz w:val="20"/>
          <w:szCs w:val="20"/>
          <w:highlight w:val="none"/>
        </w:rPr>
        <w:t>服务指标要求：总体满意度指数80%以上。</w:t>
      </w:r>
    </w:p>
    <w:p w14:paraId="2757D79F">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5.2</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在履行服务过程中，</w:t>
      </w:r>
      <w:r>
        <w:rPr>
          <w:rFonts w:hint="eastAsia" w:asciiTheme="minorEastAsia" w:hAnsiTheme="minorEastAsia" w:eastAsiaTheme="minorEastAsia" w:cstheme="minorEastAsia"/>
          <w:color w:val="auto"/>
          <w:sz w:val="20"/>
          <w:szCs w:val="20"/>
          <w:highlight w:val="none"/>
          <w:lang w:eastAsia="zh-CN"/>
        </w:rPr>
        <w:t>每季度</w:t>
      </w:r>
      <w:r>
        <w:rPr>
          <w:rFonts w:hint="eastAsia" w:asciiTheme="minorEastAsia" w:hAnsiTheme="minorEastAsia" w:eastAsiaTheme="minorEastAsia" w:cstheme="minorEastAsia"/>
          <w:color w:val="auto"/>
          <w:sz w:val="20"/>
          <w:szCs w:val="20"/>
          <w:highlight w:val="none"/>
        </w:rPr>
        <w:t>采购人</w:t>
      </w:r>
      <w:r>
        <w:rPr>
          <w:rFonts w:hint="eastAsia" w:asciiTheme="minorEastAsia" w:hAnsiTheme="minorEastAsia" w:eastAsiaTheme="minorEastAsia" w:cstheme="minorEastAsia"/>
          <w:color w:val="auto"/>
          <w:sz w:val="20"/>
          <w:szCs w:val="20"/>
          <w:highlight w:val="none"/>
          <w:lang w:eastAsia="zh-CN"/>
        </w:rPr>
        <w:t>进行</w:t>
      </w:r>
      <w:r>
        <w:rPr>
          <w:rFonts w:hint="eastAsia" w:asciiTheme="minorEastAsia" w:hAnsiTheme="minorEastAsia" w:eastAsiaTheme="minorEastAsia" w:cstheme="minorEastAsia"/>
          <w:color w:val="auto"/>
          <w:sz w:val="20"/>
          <w:szCs w:val="20"/>
          <w:highlight w:val="none"/>
        </w:rPr>
        <w:t>采用满意度调查等多种形式对其整体履约服务情况进行考核。若</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供应商季</w:t>
      </w:r>
      <w:r>
        <w:rPr>
          <w:rFonts w:hint="eastAsia" w:asciiTheme="minorEastAsia" w:hAnsiTheme="minorEastAsia" w:eastAsiaTheme="minorEastAsia" w:cstheme="minorEastAsia"/>
          <w:color w:val="auto"/>
          <w:sz w:val="20"/>
          <w:szCs w:val="20"/>
          <w:highlight w:val="none"/>
        </w:rPr>
        <w:t>度综合考核＜80分的，采购人</w:t>
      </w:r>
      <w:r>
        <w:rPr>
          <w:rFonts w:hint="eastAsia" w:asciiTheme="minorEastAsia" w:hAnsiTheme="minorEastAsia" w:eastAsiaTheme="minorEastAsia" w:cstheme="minorEastAsia"/>
          <w:color w:val="auto"/>
          <w:sz w:val="20"/>
          <w:szCs w:val="20"/>
          <w:highlight w:val="none"/>
          <w:lang w:eastAsia="zh-CN"/>
        </w:rPr>
        <w:t>有权单方面终止</w:t>
      </w:r>
      <w:r>
        <w:rPr>
          <w:rFonts w:hint="eastAsia" w:asciiTheme="minorEastAsia" w:hAnsiTheme="minorEastAsia" w:eastAsiaTheme="minorEastAsia" w:cstheme="minorEastAsia"/>
          <w:color w:val="auto"/>
          <w:sz w:val="20"/>
          <w:szCs w:val="20"/>
          <w:highlight w:val="none"/>
        </w:rPr>
        <w:t>合同。</w:t>
      </w:r>
    </w:p>
    <w:p w14:paraId="0D42C2D9">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highlight w:val="none"/>
          <w:lang w:val="en-US" w:eastAsia="zh-CN"/>
        </w:rPr>
        <w:t>5.3</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弄虚作假，服务标准达不到采购人的要求或出现责任安全事故的，采购人有权解除本合同，并追究</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当月合同价款的10%的违约金。</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工作人员误收、少收税（费）款等造成无法弥补的过错，相关损失由</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赔偿。</w:t>
      </w:r>
    </w:p>
    <w:p w14:paraId="48715227">
      <w:pPr>
        <w:keepNext w:val="0"/>
        <w:keepLines w:val="0"/>
        <w:pageBreakBefore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lang w:val="en-US" w:eastAsia="zh-CN"/>
        </w:rPr>
        <w:t>6、</w:t>
      </w:r>
      <w:r>
        <w:rPr>
          <w:rFonts w:hint="eastAsia" w:asciiTheme="minorEastAsia" w:hAnsiTheme="minorEastAsia" w:eastAsiaTheme="minorEastAsia" w:cstheme="minorEastAsia"/>
          <w:b/>
          <w:color w:val="auto"/>
          <w:sz w:val="20"/>
          <w:szCs w:val="20"/>
          <w:highlight w:val="none"/>
        </w:rPr>
        <w:t>服务保障要求：</w:t>
      </w:r>
    </w:p>
    <w:p w14:paraId="48D89D55">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6.1</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根据采购人需求，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对委派的工作人员，</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应遵守《劳动合同法》相关规定，与委派的工作人员签订劳动用工合同，为委派的工作人员参加社会保险、缴交住房公积金。</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应提供劳动用工合同复印件及委派工作人员的其他有关证明（包括但不限于履历表、学历证、身份证和健康证等）复印件给采购人备查。委派前，</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应对委派的工作人员进行岗前政策、法律教育、职业道德及系统操作培训，确保成交人履行约定服务内容。</w:t>
      </w:r>
    </w:p>
    <w:p w14:paraId="1819C2AB">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6.2</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工作人员有下列行为的，</w:t>
      </w:r>
      <w:r>
        <w:rPr>
          <w:rFonts w:hint="eastAsia" w:asciiTheme="minorEastAsia" w:hAnsiTheme="minorEastAsia" w:eastAsiaTheme="minorEastAsia" w:cstheme="minorEastAsia"/>
          <w:color w:val="auto"/>
          <w:sz w:val="20"/>
          <w:szCs w:val="20"/>
          <w:highlight w:val="none"/>
          <w:lang w:eastAsia="zh-CN"/>
        </w:rPr>
        <w:t>采购人</w:t>
      </w:r>
      <w:r>
        <w:rPr>
          <w:rFonts w:hint="eastAsia" w:asciiTheme="minorEastAsia" w:hAnsiTheme="minorEastAsia" w:eastAsiaTheme="minorEastAsia" w:cstheme="minorEastAsia"/>
          <w:color w:val="auto"/>
          <w:sz w:val="20"/>
          <w:szCs w:val="20"/>
          <w:highlight w:val="none"/>
        </w:rPr>
        <w:t>有权要求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工作人员退出，同时按退出人员数量相应核减服务费支付。　</w:t>
      </w:r>
    </w:p>
    <w:p w14:paraId="4C3B000F">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（1）违反操作规程，造成工作不能正常运行，或不能保证工作质量，给采购人造成损失的；</w:t>
      </w:r>
    </w:p>
    <w:p w14:paraId="5FB84E70">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（2）发生违法行为或严重违反</w:t>
      </w:r>
      <w:r>
        <w:rPr>
          <w:rFonts w:hint="eastAsia" w:asciiTheme="minorEastAsia" w:hAnsiTheme="minorEastAsia" w:eastAsiaTheme="minorEastAsia" w:cstheme="minorEastAsia"/>
          <w:color w:val="auto"/>
          <w:sz w:val="20"/>
          <w:szCs w:val="20"/>
          <w:highlight w:val="none"/>
          <w:lang w:eastAsia="zh-CN"/>
        </w:rPr>
        <w:t>采购人</w:t>
      </w:r>
      <w:r>
        <w:rPr>
          <w:rFonts w:hint="eastAsia" w:asciiTheme="minorEastAsia" w:hAnsiTheme="minorEastAsia" w:eastAsiaTheme="minorEastAsia" w:cstheme="minorEastAsia"/>
          <w:color w:val="auto"/>
          <w:sz w:val="20"/>
          <w:szCs w:val="20"/>
          <w:highlight w:val="none"/>
        </w:rPr>
        <w:t>规章制度、岗位职责和劳动纪律的。</w:t>
      </w:r>
    </w:p>
    <w:p w14:paraId="0162703D">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工作人员在工作期间，如发生纳税人（缴费人）有效投诉或因工作过错被本部门、上级部门及外部监督部门通报以上批评的，每人次扣300元，当事人当月不参加评优评先，</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同一工作人员1个月之内发生2次或连续3个月内发生3次以上（含3次）的，</w:t>
      </w:r>
      <w:r>
        <w:rPr>
          <w:rFonts w:hint="eastAsia" w:asciiTheme="minorEastAsia" w:hAnsiTheme="minorEastAsia" w:eastAsiaTheme="minorEastAsia" w:cstheme="minorEastAsia"/>
          <w:color w:val="auto"/>
          <w:sz w:val="20"/>
          <w:szCs w:val="20"/>
          <w:highlight w:val="none"/>
          <w:lang w:eastAsia="zh-CN"/>
        </w:rPr>
        <w:t>采购人</w:t>
      </w:r>
      <w:r>
        <w:rPr>
          <w:rFonts w:hint="eastAsia" w:asciiTheme="minorEastAsia" w:hAnsiTheme="minorEastAsia" w:eastAsiaTheme="minorEastAsia" w:cstheme="minorEastAsia"/>
          <w:color w:val="auto"/>
          <w:sz w:val="20"/>
          <w:szCs w:val="20"/>
          <w:highlight w:val="none"/>
        </w:rPr>
        <w:t>有权要求退出</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该工作人员。</w:t>
      </w:r>
    </w:p>
    <w:p w14:paraId="0570203E">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（4）违反税收法律、法规和相关税收政策以及规章制度，弄虚作假，违规办理涉税业务，造成税款（费）流失的。</w:t>
      </w:r>
    </w:p>
    <w:p w14:paraId="71435062">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连续2个月或一个季度内有2个月工作量考核未达到所在岗位考核平均值的80%且处于末位（倒数第一及第二），经办税服务厅负责人进行谈话提醒，并给予1个月的观察期，观察期内工作量考核仍未达到平均值的80%且处于末位的。</w:t>
      </w:r>
    </w:p>
    <w:p w14:paraId="73F7B97D">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3.除非征得采购人许可，</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不能随意调换其员工的工作岗位，更不得随意召回</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lang w:eastAsia="zh-CN"/>
        </w:rPr>
        <w:t>工作人员</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工作人员辞职除外)，若</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lang w:eastAsia="zh-CN"/>
        </w:rPr>
        <w:t>工作人员在</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lang w:eastAsia="zh-CN"/>
        </w:rPr>
        <w:t>日常考核中不合格，</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lang w:eastAsia="zh-CN"/>
        </w:rPr>
        <w:t>提请并经采购人同意可以更换人员或者退出</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lang w:eastAsia="zh-CN"/>
        </w:rPr>
        <w:t>该工作人员。</w:t>
      </w:r>
      <w:r>
        <w:rPr>
          <w:rFonts w:hint="eastAsia" w:asciiTheme="minorEastAsia" w:hAnsiTheme="minorEastAsia" w:eastAsiaTheme="minorEastAsia" w:cstheme="minorEastAsia"/>
          <w:color w:val="auto"/>
          <w:sz w:val="20"/>
          <w:szCs w:val="20"/>
          <w:highlight w:val="none"/>
        </w:rPr>
        <w:t>采购人服务岗位减少，则按减少岗位数量相应退出</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lang w:eastAsia="zh-CN"/>
        </w:rPr>
        <w:t>工作人员退出的，</w:t>
      </w:r>
      <w:r>
        <w:rPr>
          <w:rFonts w:hint="eastAsia" w:asciiTheme="minorEastAsia" w:hAnsiTheme="minorEastAsia" w:eastAsiaTheme="minorEastAsia" w:cstheme="minorEastAsia"/>
          <w:color w:val="auto"/>
          <w:sz w:val="20"/>
          <w:szCs w:val="20"/>
          <w:highlight w:val="none"/>
        </w:rPr>
        <w:t>按退出人员数量核减服务费支付。　　</w:t>
      </w:r>
    </w:p>
    <w:p w14:paraId="078333CE">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4.在合同期内，因</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工作人员辞职、长期请假等原因造成</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服务的工作岗位空缺，</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应在3个工作日内安排人员顶岗。</w:t>
      </w:r>
    </w:p>
    <w:p w14:paraId="053EE80E">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w:t>
      </w:r>
      <w:r>
        <w:rPr>
          <w:rFonts w:hint="eastAsia" w:asciiTheme="minorEastAsia" w:hAnsiTheme="minorEastAsia" w:eastAsiaTheme="minorEastAsia" w:cstheme="minorEastAsia"/>
          <w:color w:val="auto"/>
          <w:sz w:val="20"/>
          <w:szCs w:val="20"/>
          <w:highlight w:val="none"/>
        </w:rPr>
        <w:t>5.</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应按劳动合同和与采购人评定支付委派工作人员薪酬，按规定为</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工作人员缴纳社会保险和住房公积金。</w:t>
      </w:r>
    </w:p>
    <w:p w14:paraId="3188CB72">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6.6</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不得擅自将采购人服务内容转包给第三方。</w:t>
      </w:r>
    </w:p>
    <w:p w14:paraId="3D316504">
      <w:pPr>
        <w:keepNext w:val="0"/>
        <w:keepLines w:val="0"/>
        <w:pageBreakBefore w:val="0"/>
        <w:kinsoku/>
        <w:wordWrap/>
        <w:overflowPunct/>
        <w:topLinePunct w:val="0"/>
        <w:autoSpaceDE/>
        <w:autoSpaceDN/>
        <w:bidi w:val="0"/>
        <w:spacing w:line="240" w:lineRule="auto"/>
        <w:ind w:firstLine="354" w:firstLineChars="177"/>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z w:val="20"/>
          <w:szCs w:val="20"/>
          <w:highlight w:val="none"/>
          <w:lang w:val="en-US" w:eastAsia="zh-CN"/>
        </w:rPr>
        <w:t>6.7</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若违反上述第1至第6服务保障要求条款的，采购人有权要求</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立即整改，</w:t>
      </w:r>
      <w:r>
        <w:rPr>
          <w:rFonts w:hint="eastAsia" w:asciiTheme="minorEastAsia" w:hAnsiTheme="minorEastAsia" w:eastAsiaTheme="minorEastAsia" w:cstheme="minorEastAsia"/>
          <w:b w:val="0"/>
          <w:bCs/>
          <w:snapToGrid w:val="0"/>
          <w:color w:val="auto"/>
          <w:kern w:val="0"/>
          <w:sz w:val="20"/>
          <w:szCs w:val="20"/>
          <w:lang w:eastAsia="zh-CN"/>
        </w:rPr>
        <w:t>成交</w:t>
      </w:r>
      <w:r>
        <w:rPr>
          <w:rFonts w:hint="eastAsia" w:asciiTheme="minorEastAsia" w:hAnsiTheme="minorEastAsia" w:eastAsiaTheme="minorEastAsia" w:cstheme="minorEastAsia"/>
          <w:b w:val="0"/>
          <w:bCs/>
          <w:color w:val="auto"/>
          <w:kern w:val="0"/>
          <w:sz w:val="20"/>
          <w:szCs w:val="20"/>
          <w:lang w:eastAsia="zh-CN"/>
        </w:rPr>
        <w:t>供应商</w:t>
      </w:r>
      <w:r>
        <w:rPr>
          <w:rFonts w:hint="eastAsia" w:asciiTheme="minorEastAsia" w:hAnsiTheme="minorEastAsia" w:eastAsiaTheme="minorEastAsia" w:cstheme="minorEastAsia"/>
          <w:color w:val="auto"/>
          <w:sz w:val="20"/>
          <w:szCs w:val="20"/>
          <w:highlight w:val="none"/>
        </w:rPr>
        <w:t>不整改或经整改仍无法完成采购人服务内容的，采购人有权解除本合同。</w:t>
      </w:r>
    </w:p>
    <w:p w14:paraId="254D1804">
      <w:pPr>
        <w:pStyle w:val="16"/>
        <w:jc w:val="left"/>
        <w:outlineLvl w:val="2"/>
      </w:pPr>
      <w:r>
        <w:rPr>
          <w:b/>
          <w:sz w:val="28"/>
        </w:rPr>
        <w:t>四、其他事项</w:t>
      </w:r>
    </w:p>
    <w:p w14:paraId="6E6D063F">
      <w:pPr>
        <w:pStyle w:val="16"/>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b w:val="0"/>
          <w:bCs/>
          <w:sz w:val="20"/>
          <w:szCs w:val="20"/>
        </w:rPr>
      </w:pPr>
      <w:r>
        <w:rPr>
          <w:rFonts w:hint="eastAsia" w:asciiTheme="minorEastAsia" w:hAnsiTheme="minorEastAsia" w:eastAsiaTheme="minorEastAsia" w:cstheme="minorEastAsia"/>
          <w:b w:val="0"/>
          <w:bCs/>
          <w:sz w:val="20"/>
          <w:szCs w:val="20"/>
        </w:rPr>
        <w:t>除</w:t>
      </w:r>
      <w:r>
        <w:rPr>
          <w:rFonts w:hint="eastAsia" w:asciiTheme="minorEastAsia" w:hAnsiTheme="minorEastAsia" w:cstheme="minorEastAsia"/>
          <w:b w:val="0"/>
          <w:bCs/>
          <w:sz w:val="20"/>
          <w:szCs w:val="20"/>
          <w:lang w:eastAsia="zh-CN"/>
        </w:rPr>
        <w:t>磋商</w:t>
      </w:r>
      <w:r>
        <w:rPr>
          <w:rFonts w:hint="eastAsia" w:asciiTheme="minorEastAsia" w:hAnsiTheme="minorEastAsia" w:eastAsiaTheme="minorEastAsia" w:cstheme="minorEastAsia"/>
          <w:b w:val="0"/>
          <w:bCs/>
          <w:sz w:val="20"/>
          <w:szCs w:val="20"/>
        </w:rPr>
        <w:t>文件另有规定外，若出现有关法律、法规和规章有强制性规定但</w:t>
      </w:r>
      <w:r>
        <w:rPr>
          <w:rFonts w:hint="eastAsia" w:asciiTheme="minorEastAsia" w:hAnsiTheme="minorEastAsia" w:cstheme="minorEastAsia"/>
          <w:b w:val="0"/>
          <w:bCs/>
          <w:sz w:val="20"/>
          <w:szCs w:val="20"/>
          <w:lang w:eastAsia="zh-CN"/>
        </w:rPr>
        <w:t>磋商</w:t>
      </w:r>
      <w:r>
        <w:rPr>
          <w:rFonts w:hint="eastAsia" w:asciiTheme="minorEastAsia" w:hAnsiTheme="minorEastAsia" w:eastAsiaTheme="minorEastAsia" w:cstheme="minorEastAsia"/>
          <w:b w:val="0"/>
          <w:bCs/>
          <w:sz w:val="20"/>
          <w:szCs w:val="20"/>
        </w:rPr>
        <w:t>文件未列明的情形，则</w:t>
      </w:r>
      <w:r>
        <w:rPr>
          <w:rFonts w:hint="eastAsia" w:asciiTheme="minorEastAsia" w:hAnsiTheme="minorEastAsia" w:cstheme="minorEastAsia"/>
          <w:b w:val="0"/>
          <w:bCs/>
          <w:sz w:val="20"/>
          <w:szCs w:val="20"/>
          <w:lang w:eastAsia="zh-CN"/>
        </w:rPr>
        <w:t>供应商</w:t>
      </w:r>
      <w:r>
        <w:rPr>
          <w:rFonts w:hint="eastAsia" w:asciiTheme="minorEastAsia" w:hAnsiTheme="minorEastAsia" w:eastAsiaTheme="minorEastAsia" w:cstheme="minorEastAsia"/>
          <w:b w:val="0"/>
          <w:bCs/>
          <w:sz w:val="20"/>
          <w:szCs w:val="20"/>
        </w:rPr>
        <w:t>应按照有关法律、法规和规章强制性规定执行。</w:t>
      </w:r>
    </w:p>
    <w:p w14:paraId="3AACFE5D">
      <w:pPr>
        <w:pStyle w:val="16"/>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hint="eastAsia" w:asciiTheme="minorEastAsia" w:hAnsiTheme="minorEastAsia" w:eastAsiaTheme="minorEastAsia" w:cstheme="minorEastAsia"/>
          <w:b w:val="0"/>
          <w:bCs/>
          <w:sz w:val="20"/>
          <w:szCs w:val="20"/>
        </w:rPr>
      </w:pPr>
      <w:r>
        <w:rPr>
          <w:rFonts w:hint="eastAsia" w:asciiTheme="minorEastAsia" w:hAnsiTheme="minorEastAsia" w:eastAsiaTheme="minorEastAsia" w:cstheme="minorEastAsia"/>
          <w:b w:val="0"/>
          <w:bCs/>
          <w:sz w:val="20"/>
          <w:szCs w:val="20"/>
        </w:rPr>
        <w:t>本</w:t>
      </w:r>
      <w:r>
        <w:rPr>
          <w:rFonts w:hint="eastAsia" w:asciiTheme="minorEastAsia" w:hAnsiTheme="minorEastAsia" w:cstheme="minorEastAsia"/>
          <w:b w:val="0"/>
          <w:bCs/>
          <w:sz w:val="20"/>
          <w:szCs w:val="20"/>
          <w:lang w:eastAsia="zh-CN"/>
        </w:rPr>
        <w:t>磋商</w:t>
      </w:r>
      <w:r>
        <w:rPr>
          <w:rFonts w:hint="eastAsia" w:asciiTheme="minorEastAsia" w:hAnsiTheme="minorEastAsia" w:eastAsiaTheme="minorEastAsia" w:cstheme="minorEastAsia"/>
          <w:b w:val="0"/>
          <w:bCs/>
          <w:sz w:val="20"/>
          <w:szCs w:val="20"/>
        </w:rPr>
        <w:t>文件未明确的其它约定事项或条款，待采购人与</w:t>
      </w:r>
      <w:r>
        <w:rPr>
          <w:rFonts w:hint="eastAsia" w:asciiTheme="minorEastAsia" w:hAnsiTheme="minorEastAsia" w:cstheme="minorEastAsia"/>
          <w:b w:val="0"/>
          <w:bCs/>
          <w:sz w:val="20"/>
          <w:szCs w:val="20"/>
          <w:lang w:eastAsia="zh-CN"/>
        </w:rPr>
        <w:t>成交供应商</w:t>
      </w:r>
      <w:r>
        <w:rPr>
          <w:rFonts w:hint="eastAsia" w:asciiTheme="minorEastAsia" w:hAnsiTheme="minorEastAsia" w:eastAsiaTheme="minorEastAsia" w:cstheme="minorEastAsia"/>
          <w:b w:val="0"/>
          <w:bCs/>
          <w:sz w:val="20"/>
          <w:szCs w:val="20"/>
        </w:rPr>
        <w:t>签订合同时，由双方协商订立。</w:t>
      </w:r>
    </w:p>
    <w:p w14:paraId="4F0D9298">
      <w:pPr>
        <w:pStyle w:val="16"/>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br w:type="page"/>
      </w:r>
    </w:p>
    <w:p w14:paraId="1D1ADD60">
      <w:pPr>
        <w:pStyle w:val="16"/>
        <w:jc w:val="center"/>
        <w:outlineLvl w:val="1"/>
      </w:pPr>
      <w:r>
        <w:rPr>
          <w:b/>
          <w:sz w:val="36"/>
        </w:rPr>
        <w:t>第四章 合同主要条款及格式</w:t>
      </w:r>
    </w:p>
    <w:p w14:paraId="30A70C52">
      <w:pPr>
        <w:pStyle w:val="16"/>
        <w:jc w:val="center"/>
        <w:outlineLvl w:val="2"/>
      </w:pPr>
      <w:r>
        <w:rPr>
          <w:b/>
          <w:sz w:val="28"/>
        </w:rPr>
        <w:t>参考文本</w:t>
      </w:r>
    </w:p>
    <w:p w14:paraId="6FE5CC17">
      <w:pPr>
        <w:pStyle w:val="11"/>
        <w:jc w:val="center"/>
        <w:rPr>
          <w:rFonts w:hint="eastAsia" w:hAnsi="宋体" w:cs="宋体"/>
          <w:b/>
          <w:color w:val="auto"/>
          <w:sz w:val="96"/>
          <w:szCs w:val="96"/>
          <w:highlight w:val="none"/>
        </w:rPr>
      </w:pPr>
    </w:p>
    <w:p w14:paraId="0515511B">
      <w:pPr>
        <w:pStyle w:val="11"/>
        <w:jc w:val="center"/>
        <w:rPr>
          <w:rFonts w:hint="eastAsia" w:hAnsi="宋体" w:cs="宋体"/>
          <w:b/>
          <w:color w:val="auto"/>
          <w:sz w:val="96"/>
          <w:szCs w:val="96"/>
          <w:highlight w:val="none"/>
        </w:rPr>
      </w:pPr>
    </w:p>
    <w:p w14:paraId="62EE769A">
      <w:pPr>
        <w:pStyle w:val="11"/>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color w:val="auto"/>
          <w:sz w:val="32"/>
          <w:szCs w:val="32"/>
          <w:highlight w:val="none"/>
        </w:rPr>
      </w:pPr>
      <w:r>
        <w:rPr>
          <w:rFonts w:hint="eastAsia" w:asciiTheme="minorEastAsia" w:hAnsiTheme="minorEastAsia" w:eastAsiaTheme="minorEastAsia" w:cstheme="minorEastAsia"/>
          <w:b w:val="0"/>
          <w:bCs/>
          <w:color w:val="auto"/>
          <w:sz w:val="32"/>
          <w:szCs w:val="32"/>
          <w:highlight w:val="none"/>
        </w:rPr>
        <w:t>合 同 书</w:t>
      </w:r>
    </w:p>
    <w:p w14:paraId="085BD6AF">
      <w:pPr>
        <w:pStyle w:val="11"/>
        <w:jc w:val="center"/>
        <w:rPr>
          <w:rFonts w:hint="eastAsia" w:asciiTheme="minorEastAsia" w:hAnsiTheme="minorEastAsia" w:eastAsiaTheme="minorEastAsia" w:cstheme="minorEastAsia"/>
          <w:b w:val="0"/>
          <w:bCs/>
          <w:color w:val="auto"/>
          <w:sz w:val="32"/>
          <w:szCs w:val="32"/>
          <w:highlight w:val="none"/>
        </w:rPr>
      </w:pPr>
    </w:p>
    <w:p w14:paraId="5A526EF7">
      <w:pPr>
        <w:tabs>
          <w:tab w:val="left" w:pos="540"/>
          <w:tab w:val="left" w:pos="1080"/>
          <w:tab w:val="left" w:pos="1440"/>
        </w:tabs>
        <w:snapToGrid w:val="0"/>
        <w:jc w:val="center"/>
        <w:rPr>
          <w:rFonts w:hint="eastAsia" w:asciiTheme="minorEastAsia" w:hAnsiTheme="minorEastAsia" w:eastAsiaTheme="minorEastAsia" w:cstheme="minorEastAsia"/>
          <w:color w:val="auto"/>
          <w:sz w:val="32"/>
          <w:szCs w:val="32"/>
          <w:highlight w:val="none"/>
        </w:rPr>
      </w:pPr>
    </w:p>
    <w:p w14:paraId="5A24D7E1">
      <w:pPr>
        <w:tabs>
          <w:tab w:val="left" w:pos="540"/>
          <w:tab w:val="left" w:pos="1080"/>
          <w:tab w:val="left" w:pos="1440"/>
        </w:tabs>
        <w:snapToGrid w:val="0"/>
        <w:jc w:val="center"/>
        <w:rPr>
          <w:rFonts w:hint="eastAsia" w:asciiTheme="minorEastAsia" w:hAnsiTheme="minorEastAsia" w:eastAsiaTheme="minorEastAsia" w:cstheme="minorEastAsia"/>
          <w:color w:val="auto"/>
          <w:sz w:val="32"/>
          <w:szCs w:val="32"/>
          <w:highlight w:val="none"/>
        </w:rPr>
      </w:pPr>
    </w:p>
    <w:p w14:paraId="4CA26F3A">
      <w:pPr>
        <w:tabs>
          <w:tab w:val="left" w:pos="540"/>
          <w:tab w:val="left" w:pos="1080"/>
          <w:tab w:val="left" w:pos="1440"/>
        </w:tabs>
        <w:snapToGrid w:val="0"/>
        <w:jc w:val="center"/>
        <w:rPr>
          <w:rFonts w:hint="eastAsia" w:asciiTheme="minorEastAsia" w:hAnsiTheme="minorEastAsia" w:eastAsiaTheme="minorEastAsia" w:cstheme="minorEastAsia"/>
          <w:color w:val="auto"/>
          <w:sz w:val="32"/>
          <w:szCs w:val="32"/>
          <w:highlight w:val="none"/>
        </w:rPr>
      </w:pPr>
    </w:p>
    <w:p w14:paraId="2BD47ACC">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rPr>
          <w:rFonts w:hint="eastAsia" w:asciiTheme="minorEastAsia" w:hAnsiTheme="minorEastAsia" w:eastAsiaTheme="minorEastAsia" w:cstheme="minorEastAsia"/>
          <w:color w:val="auto"/>
          <w:sz w:val="32"/>
          <w:szCs w:val="32"/>
          <w:highlight w:val="none"/>
        </w:rPr>
      </w:pPr>
    </w:p>
    <w:p w14:paraId="65002E7C">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项目名称：</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p>
    <w:p w14:paraId="436613F5">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eastAsia="zh-CN"/>
        </w:rPr>
        <w:t>包</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eastAsia="zh-CN"/>
        </w:rPr>
        <w:t>号：</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p>
    <w:p w14:paraId="4631EC8C">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合同编号：</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 </w:t>
      </w:r>
    </w:p>
    <w:p w14:paraId="7829B889">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Theme="minorEastAsia" w:hAnsiTheme="minorEastAsia" w:eastAsiaTheme="minorEastAsia" w:cstheme="minorEastAsia"/>
          <w:b w:val="0"/>
          <w:bCs/>
          <w:color w:val="auto"/>
          <w:sz w:val="24"/>
          <w:szCs w:val="24"/>
          <w:highlight w:val="none"/>
        </w:rPr>
      </w:pPr>
    </w:p>
    <w:p w14:paraId="65ECA0C3">
      <w:pPr>
        <w:pStyle w:val="11"/>
        <w:spacing w:line="460" w:lineRule="exact"/>
        <w:jc w:val="center"/>
        <w:rPr>
          <w:rFonts w:hint="eastAsia" w:asciiTheme="minorEastAsia" w:hAnsiTheme="minorEastAsia" w:eastAsiaTheme="minorEastAsia" w:cstheme="minorEastAsia"/>
          <w:b w:val="0"/>
          <w:bCs/>
          <w:color w:val="auto"/>
          <w:sz w:val="24"/>
          <w:szCs w:val="24"/>
          <w:highlight w:val="none"/>
        </w:rPr>
      </w:pPr>
    </w:p>
    <w:p w14:paraId="738786CE">
      <w:pPr>
        <w:pStyle w:val="11"/>
        <w:tabs>
          <w:tab w:val="left" w:pos="3045"/>
        </w:tabs>
        <w:spacing w:line="460" w:lineRule="exac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ab/>
      </w:r>
    </w:p>
    <w:p w14:paraId="57868123">
      <w:pPr>
        <w:pStyle w:val="11"/>
        <w:spacing w:line="460" w:lineRule="exact"/>
        <w:jc w:val="both"/>
        <w:rPr>
          <w:rFonts w:hint="eastAsia" w:asciiTheme="minorEastAsia" w:hAnsiTheme="minorEastAsia" w:eastAsiaTheme="minorEastAsia" w:cstheme="minorEastAsia"/>
          <w:b w:val="0"/>
          <w:bCs/>
          <w:color w:val="auto"/>
          <w:sz w:val="24"/>
          <w:szCs w:val="24"/>
          <w:highlight w:val="none"/>
        </w:rPr>
      </w:pPr>
    </w:p>
    <w:p w14:paraId="2A022EEC">
      <w:pPr>
        <w:pStyle w:val="11"/>
        <w:spacing w:line="460" w:lineRule="exact"/>
        <w:jc w:val="center"/>
        <w:rPr>
          <w:rFonts w:hint="eastAsia" w:asciiTheme="minorEastAsia" w:hAnsiTheme="minorEastAsia" w:eastAsiaTheme="minorEastAsia" w:cstheme="minorEastAsia"/>
          <w:b w:val="0"/>
          <w:bCs/>
          <w:color w:val="auto"/>
          <w:sz w:val="24"/>
          <w:szCs w:val="24"/>
          <w:highlight w:val="none"/>
        </w:rPr>
      </w:pPr>
    </w:p>
    <w:p w14:paraId="7C9C0C52">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甲    方： </w:t>
      </w:r>
      <w:r>
        <w:rPr>
          <w:rFonts w:hint="eastAsia" w:asciiTheme="minorEastAsia" w:hAnsiTheme="minorEastAsia" w:eastAsiaTheme="minorEastAsia" w:cstheme="minorEastAsia"/>
          <w:b w:val="0"/>
          <w:bCs/>
          <w:color w:val="auto"/>
          <w:sz w:val="24"/>
          <w:szCs w:val="24"/>
          <w:highlight w:val="none"/>
          <w:u w:val="single"/>
        </w:rPr>
        <w:t>国家税务总局</w:t>
      </w:r>
      <w:r>
        <w:rPr>
          <w:rFonts w:hint="eastAsia" w:asciiTheme="minorEastAsia" w:hAnsiTheme="minorEastAsia" w:eastAsiaTheme="minorEastAsia" w:cstheme="minorEastAsia"/>
          <w:b w:val="0"/>
          <w:bCs/>
          <w:color w:val="auto"/>
          <w:sz w:val="24"/>
          <w:szCs w:val="24"/>
          <w:highlight w:val="none"/>
          <w:u w:val="single"/>
          <w:lang w:val="en-US" w:eastAsia="zh-CN"/>
        </w:rPr>
        <w:t>XX税务局</w:t>
      </w:r>
    </w:p>
    <w:p w14:paraId="531EACF1">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Theme="minorEastAsia" w:hAnsiTheme="minorEastAsia" w:eastAsiaTheme="minorEastAsia" w:cstheme="minorEastAsia"/>
          <w:b w:val="0"/>
          <w:bCs/>
          <w:color w:val="auto"/>
          <w:sz w:val="24"/>
          <w:szCs w:val="24"/>
          <w:highlight w:val="none"/>
          <w:u w:val="single"/>
          <w:lang w:val="en-US" w:eastAsia="zh-CN"/>
        </w:rPr>
      </w:pPr>
      <w:r>
        <w:rPr>
          <w:rFonts w:hint="eastAsia" w:asciiTheme="minorEastAsia" w:hAnsiTheme="minorEastAsia" w:eastAsiaTheme="minorEastAsia" w:cstheme="minorEastAsia"/>
          <w:b w:val="0"/>
          <w:bCs/>
          <w:color w:val="auto"/>
          <w:sz w:val="24"/>
          <w:szCs w:val="24"/>
          <w:highlight w:val="none"/>
        </w:rPr>
        <w:t xml:space="preserve">乙    方：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p>
    <w:p w14:paraId="5D573EA6">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Theme="minorEastAsia" w:hAnsiTheme="minorEastAsia" w:eastAsiaTheme="minorEastAsia" w:cstheme="minorEastAsia"/>
          <w:b w:val="0"/>
          <w:bCs/>
          <w:color w:val="auto"/>
          <w:sz w:val="24"/>
          <w:szCs w:val="24"/>
          <w:highlight w:val="none"/>
          <w:u w:val="single"/>
          <w:lang w:eastAsia="zh-CN"/>
        </w:rPr>
      </w:pPr>
      <w:r>
        <w:rPr>
          <w:rFonts w:hint="eastAsia" w:asciiTheme="minorEastAsia" w:hAnsiTheme="minorEastAsia" w:eastAsiaTheme="minorEastAsia" w:cstheme="minorEastAsia"/>
          <w:b w:val="0"/>
          <w:bCs/>
          <w:color w:val="auto"/>
          <w:sz w:val="24"/>
          <w:szCs w:val="24"/>
          <w:highlight w:val="none"/>
        </w:rPr>
        <w:t xml:space="preserve">日    期：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年</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月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lang w:eastAsia="zh-CN"/>
        </w:rPr>
        <w:t>日</w:t>
      </w:r>
    </w:p>
    <w:p w14:paraId="50931DEE">
      <w:pPr>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u w:val="single"/>
        </w:rPr>
        <w:br w:type="page"/>
      </w:r>
      <w:r>
        <w:rPr>
          <w:rFonts w:hint="eastAsia" w:asciiTheme="minorEastAsia" w:hAnsiTheme="minorEastAsia" w:eastAsiaTheme="minorEastAsia" w:cstheme="minorEastAsia"/>
          <w:b/>
          <w:color w:val="auto"/>
          <w:sz w:val="24"/>
          <w:szCs w:val="24"/>
          <w:highlight w:val="none"/>
        </w:rPr>
        <w:t>合同条款前附表</w:t>
      </w:r>
    </w:p>
    <w:tbl>
      <w:tblPr>
        <w:tblStyle w:val="1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14:paraId="08E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0B4DA3BA">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7688" w:type="dxa"/>
            <w:gridSpan w:val="3"/>
            <w:tcBorders>
              <w:top w:val="single" w:color="auto" w:sz="4" w:space="0"/>
              <w:left w:val="single" w:color="auto" w:sz="4" w:space="0"/>
              <w:bottom w:val="single" w:color="auto" w:sz="4" w:space="0"/>
              <w:right w:val="single" w:color="auto" w:sz="4" w:space="0"/>
            </w:tcBorders>
            <w:noWrap w:val="0"/>
            <w:vAlign w:val="center"/>
          </w:tcPr>
          <w:p w14:paraId="22715F11">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内        容</w:t>
            </w:r>
          </w:p>
        </w:tc>
      </w:tr>
      <w:tr w14:paraId="5FAE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09A4D2D9">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2185A309">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合同名称</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B1EAE5F">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bCs/>
                <w:color w:val="auto"/>
                <w:sz w:val="21"/>
                <w:szCs w:val="21"/>
                <w:highlight w:val="none"/>
              </w:rPr>
            </w:pPr>
          </w:p>
        </w:tc>
      </w:tr>
      <w:tr w14:paraId="4F90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4CA032D9">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6CB2F9BB">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合同编号</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3013675">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Theme="minorEastAsia" w:hAnsiTheme="minorEastAsia" w:eastAsiaTheme="minorEastAsia" w:cstheme="minorEastAsia"/>
                <w:bCs/>
                <w:color w:val="auto"/>
                <w:sz w:val="21"/>
                <w:szCs w:val="21"/>
                <w:highlight w:val="none"/>
              </w:rPr>
            </w:pPr>
          </w:p>
        </w:tc>
      </w:tr>
      <w:tr w14:paraId="545F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3BA77B54">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2172159A">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合同类型</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39436DF">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Theme="minorEastAsia" w:hAnsiTheme="minorEastAsia" w:eastAsiaTheme="minorEastAsia" w:cstheme="minorEastAsia"/>
                <w:b/>
                <w:bCs/>
                <w:color w:val="auto"/>
                <w:sz w:val="21"/>
                <w:szCs w:val="21"/>
                <w:highlight w:val="none"/>
                <w:lang w:eastAsia="zh-CN"/>
              </w:rPr>
            </w:pPr>
          </w:p>
        </w:tc>
      </w:tr>
      <w:tr w14:paraId="6616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052938CD">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1E34F35C">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定价方式</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234D6624">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Theme="minorEastAsia" w:hAnsiTheme="minorEastAsia" w:eastAsiaTheme="minorEastAsia" w:cstheme="minorEastAsia"/>
                <w:b/>
                <w:bCs/>
                <w:color w:val="auto"/>
                <w:sz w:val="21"/>
                <w:szCs w:val="21"/>
                <w:highlight w:val="none"/>
                <w:lang w:eastAsia="zh-CN"/>
              </w:rPr>
            </w:pPr>
          </w:p>
        </w:tc>
      </w:tr>
      <w:tr w14:paraId="6EF1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noWrap w:val="0"/>
            <w:vAlign w:val="center"/>
          </w:tcPr>
          <w:p w14:paraId="7F0F1253">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909" w:type="dxa"/>
            <w:gridSpan w:val="2"/>
            <w:tcBorders>
              <w:top w:val="single" w:color="auto" w:sz="4" w:space="0"/>
              <w:left w:val="single" w:color="auto" w:sz="4" w:space="0"/>
              <w:bottom w:val="single" w:color="auto" w:sz="6" w:space="0"/>
              <w:right w:val="single" w:color="auto" w:sz="6" w:space="0"/>
            </w:tcBorders>
            <w:noWrap w:val="0"/>
            <w:vAlign w:val="center"/>
          </w:tcPr>
          <w:p w14:paraId="1CA742CD">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甲方名称</w:t>
            </w:r>
          </w:p>
        </w:tc>
        <w:tc>
          <w:tcPr>
            <w:tcW w:w="5779" w:type="dxa"/>
            <w:tcBorders>
              <w:top w:val="single" w:color="auto" w:sz="4" w:space="0"/>
              <w:left w:val="single" w:color="auto" w:sz="6" w:space="0"/>
              <w:bottom w:val="single" w:color="auto" w:sz="6" w:space="0"/>
              <w:right w:val="single" w:color="auto" w:sz="4" w:space="0"/>
            </w:tcBorders>
            <w:noWrap w:val="0"/>
            <w:vAlign w:val="center"/>
          </w:tcPr>
          <w:p w14:paraId="703D5A6E">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3212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64CDA863">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909" w:type="dxa"/>
            <w:gridSpan w:val="2"/>
            <w:tcBorders>
              <w:top w:val="single" w:color="auto" w:sz="6" w:space="0"/>
              <w:left w:val="single" w:color="auto" w:sz="4" w:space="0"/>
              <w:bottom w:val="single" w:color="auto" w:sz="6" w:space="0"/>
              <w:right w:val="single" w:color="auto" w:sz="6" w:space="0"/>
            </w:tcBorders>
            <w:noWrap w:val="0"/>
            <w:vAlign w:val="center"/>
          </w:tcPr>
          <w:p w14:paraId="7A3B2FA4">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甲方地址</w:t>
            </w:r>
          </w:p>
        </w:tc>
        <w:tc>
          <w:tcPr>
            <w:tcW w:w="5779" w:type="dxa"/>
            <w:tcBorders>
              <w:top w:val="single" w:color="auto" w:sz="6" w:space="0"/>
              <w:left w:val="single" w:color="auto" w:sz="6" w:space="0"/>
              <w:bottom w:val="single" w:color="auto" w:sz="6" w:space="0"/>
              <w:right w:val="single" w:color="auto" w:sz="4" w:space="0"/>
            </w:tcBorders>
            <w:noWrap w:val="0"/>
            <w:vAlign w:val="center"/>
          </w:tcPr>
          <w:p w14:paraId="3EC47208">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1173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00F71D5F">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409" w:type="dxa"/>
            <w:vMerge w:val="restart"/>
            <w:tcBorders>
              <w:top w:val="single" w:color="auto" w:sz="6" w:space="0"/>
              <w:left w:val="single" w:color="auto" w:sz="4" w:space="0"/>
              <w:right w:val="single" w:color="auto" w:sz="4" w:space="0"/>
            </w:tcBorders>
            <w:noWrap w:val="0"/>
            <w:vAlign w:val="center"/>
          </w:tcPr>
          <w:p w14:paraId="7D1AE7B1">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甲方相关部门</w:t>
            </w:r>
          </w:p>
        </w:tc>
        <w:tc>
          <w:tcPr>
            <w:tcW w:w="1500" w:type="dxa"/>
            <w:tcBorders>
              <w:top w:val="single" w:color="auto" w:sz="6" w:space="0"/>
              <w:left w:val="single" w:color="auto" w:sz="4" w:space="0"/>
              <w:bottom w:val="single" w:color="auto" w:sz="6" w:space="0"/>
              <w:right w:val="single" w:color="auto" w:sz="6" w:space="0"/>
            </w:tcBorders>
            <w:noWrap w:val="0"/>
            <w:vAlign w:val="center"/>
          </w:tcPr>
          <w:p w14:paraId="09086AC5">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甲方采购部门</w:t>
            </w:r>
          </w:p>
        </w:tc>
        <w:tc>
          <w:tcPr>
            <w:tcW w:w="5779" w:type="dxa"/>
            <w:tcBorders>
              <w:top w:val="single" w:color="auto" w:sz="6" w:space="0"/>
              <w:left w:val="single" w:color="auto" w:sz="6" w:space="0"/>
              <w:bottom w:val="single" w:color="auto" w:sz="6" w:space="0"/>
              <w:right w:val="single" w:color="auto" w:sz="4" w:space="0"/>
            </w:tcBorders>
            <w:noWrap w:val="0"/>
            <w:vAlign w:val="center"/>
          </w:tcPr>
          <w:p w14:paraId="3B71ECA5">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4E76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42DFB56A">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350484CB">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500" w:type="dxa"/>
            <w:tcBorders>
              <w:top w:val="single" w:color="auto" w:sz="6" w:space="0"/>
              <w:left w:val="single" w:color="auto" w:sz="4" w:space="0"/>
              <w:bottom w:val="single" w:color="auto" w:sz="6" w:space="0"/>
              <w:right w:val="single" w:color="auto" w:sz="6" w:space="0"/>
            </w:tcBorders>
            <w:noWrap w:val="0"/>
            <w:vAlign w:val="center"/>
          </w:tcPr>
          <w:p w14:paraId="56C5071A">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tc>
        <w:tc>
          <w:tcPr>
            <w:tcW w:w="5779" w:type="dxa"/>
            <w:tcBorders>
              <w:top w:val="single" w:color="auto" w:sz="6" w:space="0"/>
              <w:left w:val="single" w:color="auto" w:sz="6" w:space="0"/>
              <w:bottom w:val="single" w:color="auto" w:sz="6" w:space="0"/>
              <w:right w:val="single" w:color="auto" w:sz="4" w:space="0"/>
            </w:tcBorders>
            <w:noWrap w:val="0"/>
            <w:vAlign w:val="center"/>
          </w:tcPr>
          <w:p w14:paraId="3FB58CCD">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29A6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648AF3C5">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6174C7CD">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594590AB">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49F824F7">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29EF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35CD9F7D">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2C55D340">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45979EC3">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eastAsia="zh-CN"/>
              </w:rPr>
              <w:t>需求部门</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7C7593B8">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17E0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5A45388B">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3F70B9B8">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147607F3">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4BFE125D">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1848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noWrap w:val="0"/>
            <w:vAlign w:val="center"/>
          </w:tcPr>
          <w:p w14:paraId="5862859A">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409" w:type="dxa"/>
            <w:vMerge w:val="continue"/>
            <w:tcBorders>
              <w:left w:val="single" w:color="auto" w:sz="4" w:space="0"/>
              <w:bottom w:val="single" w:color="auto" w:sz="4" w:space="0"/>
              <w:right w:val="single" w:color="auto" w:sz="4" w:space="0"/>
            </w:tcBorders>
            <w:noWrap w:val="0"/>
            <w:vAlign w:val="center"/>
          </w:tcPr>
          <w:p w14:paraId="0D316FF2">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797EA944">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76B1630C">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61D8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14:paraId="1BA3F3FE">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1EF95A45">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乙方名称</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50811E9C">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7ACF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4FC49303">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37CE7816">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乙方企业性质</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226D2AA0">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sym w:font="Wingdings 2" w:char="00A3"/>
            </w:r>
            <w:r>
              <w:rPr>
                <w:rFonts w:hint="eastAsia" w:asciiTheme="minorEastAsia" w:hAnsiTheme="minorEastAsia" w:eastAsiaTheme="minorEastAsia" w:cstheme="minorEastAsia"/>
                <w:color w:val="auto"/>
                <w:sz w:val="21"/>
                <w:szCs w:val="21"/>
                <w:highlight w:val="none"/>
              </w:rPr>
              <w:t xml:space="preserve"> 中型企业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 小型企业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 微型企业    </w:t>
            </w:r>
          </w:p>
          <w:p w14:paraId="139426EC">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 监狱企业</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 残疾人福利性单位    </w:t>
            </w:r>
            <w:r>
              <w:rPr>
                <w:rFonts w:hint="eastAsia" w:asciiTheme="minorEastAsia" w:hAnsiTheme="minorEastAsia" w:eastAsiaTheme="minorEastAsia" w:cstheme="minorEastAsia"/>
                <w:color w:val="auto"/>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 xml:space="preserve"> 其他</w:t>
            </w:r>
          </w:p>
        </w:tc>
      </w:tr>
      <w:tr w14:paraId="1260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4E868C09">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296EF001">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乙方地址</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C10A3DD">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val="en-US" w:eastAsia="zh-CN"/>
              </w:rPr>
            </w:pPr>
          </w:p>
        </w:tc>
      </w:tr>
      <w:tr w14:paraId="47F0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7A82078D">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1FD163EB">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乙方联系人</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4999AA58">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eastAsia="zh-CN"/>
              </w:rPr>
            </w:pPr>
          </w:p>
        </w:tc>
      </w:tr>
      <w:tr w14:paraId="3ED4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3BDCA6F8">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4889FF5B">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4FD3AD21">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val="en-US" w:eastAsia="zh-CN"/>
              </w:rPr>
            </w:pPr>
          </w:p>
        </w:tc>
      </w:tr>
      <w:tr w14:paraId="0B38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4D054C31">
            <w:pPr>
              <w:keepNext w:val="0"/>
              <w:keepLines w:val="0"/>
              <w:pageBreakBefore w:val="0"/>
              <w:widowControl/>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48746D5">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2688828D">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2695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19F24A8E">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78A338F0">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合同金额</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18C137C">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rPr>
              <w:t>元</w:t>
            </w:r>
            <w:r>
              <w:rPr>
                <w:rFonts w:hint="eastAsia" w:asciiTheme="minorEastAsia" w:hAnsiTheme="minorEastAsia" w:eastAsiaTheme="minorEastAsia" w:cstheme="minorEastAsia"/>
                <w:color w:val="auto"/>
                <w:sz w:val="21"/>
                <w:szCs w:val="21"/>
                <w:highlight w:val="none"/>
              </w:rPr>
              <w:t>整（¥</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tc>
      </w:tr>
      <w:tr w14:paraId="75C2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3BD9AACC">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F418C52">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服务内容</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CA1D0DA">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概述服务内容，详见招标文件采购需求。</w:t>
            </w:r>
          </w:p>
          <w:p w14:paraId="5264C454">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p w14:paraId="4D11348B">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p w14:paraId="6E2F681B">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p w14:paraId="6A1A534E">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p w14:paraId="79EAE114">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p w14:paraId="459A4884">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p w14:paraId="79C9C0C0">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p w14:paraId="54A61C11">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p>
        </w:tc>
      </w:tr>
      <w:tr w14:paraId="1C9E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5B3C4040">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28211437">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合同付款</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7833DDAD">
            <w:pPr>
              <w:pStyle w:val="22"/>
              <w:keepNext w:val="0"/>
              <w:keepLines w:val="0"/>
              <w:pageBreakBefore w:val="0"/>
              <w:numPr>
                <w:ilvl w:val="0"/>
                <w:numId w:val="0"/>
              </w:numPr>
              <w:tabs>
                <w:tab w:val="left" w:pos="840"/>
              </w:tabs>
              <w:kinsoku/>
              <w:wordWrap/>
              <w:overflowPunct/>
              <w:bidi w:val="0"/>
              <w:adjustRightInd w:val="0"/>
              <w:snapToGrid w:val="0"/>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合同以人民币结算，付款方式：</w:t>
            </w:r>
          </w:p>
          <w:p w14:paraId="3A15BEED">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第一次付款：在</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后，甲方支付乙方合同金额</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rPr>
              <w:t>%的款项，即人民币</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元整（¥</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62AB466A">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第二次付款：在</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后，甲方支付乙方合同金额</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rPr>
              <w:t>%的款项，即人民币</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rPr>
              <w:t>元整（¥</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rPr>
              <w:t>）；</w:t>
            </w:r>
          </w:p>
          <w:p w14:paraId="002E1E8F">
            <w:pPr>
              <w:pStyle w:val="22"/>
              <w:keepNext w:val="0"/>
              <w:keepLines w:val="0"/>
              <w:pageBreakBefore w:val="0"/>
              <w:numPr>
                <w:ilvl w:val="0"/>
                <w:numId w:val="0"/>
              </w:numPr>
              <w:tabs>
                <w:tab w:val="left" w:pos="840"/>
              </w:tabs>
              <w:kinsoku/>
              <w:wordWrap/>
              <w:overflowPunct/>
              <w:bidi w:val="0"/>
              <w:adjustRightInd w:val="0"/>
              <w:snapToGrid w:val="0"/>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
              </w:rPr>
              <w:t>......</w:t>
            </w:r>
          </w:p>
          <w:p w14:paraId="0CAE9706">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每次办理付款时，乙方应提供发票、付款申请（格式另附）</w:t>
            </w:r>
            <w:r>
              <w:rPr>
                <w:rFonts w:hint="eastAsia" w:asciiTheme="minorEastAsia" w:hAnsiTheme="minorEastAsia" w:eastAsiaTheme="minorEastAsia" w:cstheme="minorEastAsia"/>
                <w:color w:val="auto"/>
                <w:sz w:val="21"/>
                <w:szCs w:val="21"/>
                <w:highlight w:val="none"/>
                <w:lang w:eastAsia="zh-CN"/>
              </w:rPr>
              <w:t>、合同或</w:t>
            </w:r>
            <w:r>
              <w:rPr>
                <w:rFonts w:hint="eastAsia" w:asciiTheme="minorEastAsia" w:hAnsiTheme="minorEastAsia" w:eastAsiaTheme="minorEastAsia" w:cstheme="minorEastAsia"/>
                <w:color w:val="auto"/>
                <w:sz w:val="21"/>
                <w:szCs w:val="21"/>
                <w:highlight w:val="none"/>
              </w:rPr>
              <w:t>合同关键页复印件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合同约定的其他资料。涉及验收的，应同时提交验收意见。</w:t>
            </w:r>
          </w:p>
          <w:p w14:paraId="5D6891D8">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甲方在收到发票等合同约定资料后，进行核实。满足合同约定支付条件的，自收到发票后</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日内将资金支付到乙方账户</w:t>
            </w:r>
            <w:r>
              <w:rPr>
                <w:rFonts w:hint="eastAsia" w:asciiTheme="minorEastAsia" w:hAnsiTheme="minorEastAsia" w:eastAsiaTheme="minorEastAsia" w:cstheme="minorEastAsia"/>
                <w:color w:val="auto"/>
                <w:sz w:val="21"/>
                <w:szCs w:val="21"/>
                <w:highlight w:val="none"/>
                <w:lang w:eastAsia="zh-CN"/>
              </w:rPr>
              <w:t>，特殊情形付款期限最长不超过</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日。</w:t>
            </w:r>
          </w:p>
        </w:tc>
      </w:tr>
      <w:tr w14:paraId="026A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0EF4691E">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6CB668C1">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履约保证金及返还</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F5C037A">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□本</w:t>
            </w:r>
            <w:r>
              <w:rPr>
                <w:rFonts w:hint="eastAsia" w:asciiTheme="minorEastAsia" w:hAnsiTheme="minorEastAsia" w:eastAsiaTheme="minorEastAsia" w:cstheme="minorEastAsia"/>
                <w:color w:val="auto"/>
                <w:sz w:val="21"/>
                <w:szCs w:val="21"/>
                <w:highlight w:val="none"/>
                <w:lang w:eastAsia="zh-CN"/>
              </w:rPr>
              <w:t>项目不要求提供履约保证金。</w:t>
            </w:r>
          </w:p>
          <w:p w14:paraId="6510FEFA">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□本项目要求提供履约保证金。履约保证金为合同</w:t>
            </w:r>
            <w:r>
              <w:rPr>
                <w:rFonts w:hint="eastAsia" w:asciiTheme="minorEastAsia" w:hAnsiTheme="minorEastAsia" w:eastAsiaTheme="minorEastAsia" w:cstheme="minorEastAsia"/>
                <w:color w:val="auto"/>
                <w:sz w:val="21"/>
                <w:szCs w:val="21"/>
                <w:highlight w:val="none"/>
                <w:lang w:eastAsia="zh-CN"/>
              </w:rPr>
              <w:t>总</w:t>
            </w:r>
            <w:r>
              <w:rPr>
                <w:rFonts w:hint="eastAsia" w:asciiTheme="minorEastAsia" w:hAnsiTheme="minorEastAsia" w:eastAsiaTheme="minorEastAsia" w:cstheme="minorEastAsia"/>
                <w:color w:val="auto"/>
                <w:sz w:val="21"/>
                <w:szCs w:val="21"/>
                <w:highlight w:val="none"/>
              </w:rPr>
              <w:t>金额</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%，即人民币</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u w:val="none"/>
                <w:lang w:val="en" w:eastAsia="zh-CN"/>
              </w:rPr>
              <w:t>元</w:t>
            </w:r>
            <w:r>
              <w:rPr>
                <w:rFonts w:hint="eastAsia" w:asciiTheme="minorEastAsia" w:hAnsiTheme="minorEastAsia" w:eastAsiaTheme="minorEastAsia" w:cstheme="minorEastAsia"/>
                <w:color w:val="auto"/>
                <w:sz w:val="21"/>
                <w:szCs w:val="21"/>
                <w:highlight w:val="none"/>
              </w:rPr>
              <w:t>整（¥</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乙方应在合同签订之日起 30 日内提交甲方。提交方式为银行电汇、金融机构或担保机构出具的保函。在合同履行期满，扣除应扣除的款项（如有）且双方无争议后，无息返还。</w:t>
            </w:r>
          </w:p>
          <w:p w14:paraId="0B1BC7C5">
            <w:pPr>
              <w:keepNext w:val="0"/>
              <w:keepLines w:val="0"/>
              <w:pageBreakBefore w:val="0"/>
              <w:tabs>
                <w:tab w:val="left" w:pos="700"/>
              </w:tabs>
              <w:kinsoku/>
              <w:wordWrap/>
              <w:overflowPunct/>
              <w:bidi w:val="0"/>
              <w:adjustRightInd w:val="0"/>
              <w:snapToGrid w:val="0"/>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办理返还履约保证金时，乙方应提供履约保证金返还申请（格式另附）、</w:t>
            </w:r>
            <w:r>
              <w:rPr>
                <w:rFonts w:hint="eastAsia" w:asciiTheme="minorEastAsia" w:hAnsiTheme="minorEastAsia" w:eastAsiaTheme="minorEastAsia" w:cstheme="minorEastAsia"/>
                <w:color w:val="auto"/>
                <w:sz w:val="21"/>
                <w:szCs w:val="21"/>
                <w:highlight w:val="none"/>
                <w:lang w:eastAsia="zh-CN"/>
              </w:rPr>
              <w:t>合同或</w:t>
            </w:r>
            <w:r>
              <w:rPr>
                <w:rFonts w:hint="eastAsia" w:asciiTheme="minorEastAsia" w:hAnsiTheme="minorEastAsia" w:eastAsiaTheme="minorEastAsia" w:cstheme="minorEastAsia"/>
                <w:color w:val="auto"/>
                <w:sz w:val="21"/>
                <w:szCs w:val="21"/>
                <w:highlight w:val="none"/>
              </w:rPr>
              <w:t>合同关键页复印件、合同约定的其他资料。涉及验收的，应同时提交甲方</w:t>
            </w:r>
            <w:r>
              <w:rPr>
                <w:rFonts w:hint="eastAsia" w:asciiTheme="minorEastAsia" w:hAnsiTheme="minorEastAsia" w:eastAsiaTheme="minorEastAsia" w:cstheme="minorEastAsia"/>
                <w:color w:val="auto"/>
                <w:sz w:val="21"/>
                <w:szCs w:val="21"/>
                <w:highlight w:val="none"/>
                <w:lang w:eastAsia="zh-CN"/>
              </w:rPr>
              <w:t>需求部门</w:t>
            </w:r>
            <w:r>
              <w:rPr>
                <w:rFonts w:hint="eastAsia" w:asciiTheme="minorEastAsia" w:hAnsiTheme="minorEastAsia" w:eastAsiaTheme="minorEastAsia" w:cstheme="minorEastAsia"/>
                <w:color w:val="auto"/>
                <w:sz w:val="21"/>
                <w:szCs w:val="21"/>
                <w:highlight w:val="none"/>
              </w:rPr>
              <w:t>出具的项目终验意见或</w:t>
            </w:r>
            <w:r>
              <w:rPr>
                <w:rFonts w:hint="eastAsia" w:asciiTheme="minorEastAsia" w:hAnsiTheme="minorEastAsia" w:eastAsiaTheme="minorEastAsia" w:cstheme="minorEastAsia"/>
                <w:color w:val="auto"/>
                <w:sz w:val="21"/>
                <w:szCs w:val="21"/>
                <w:highlight w:val="none"/>
                <w:lang w:eastAsia="zh-CN"/>
              </w:rPr>
              <w:t>质量保证</w:t>
            </w:r>
            <w:r>
              <w:rPr>
                <w:rFonts w:hint="eastAsia" w:asciiTheme="minorEastAsia" w:hAnsiTheme="minorEastAsia" w:eastAsiaTheme="minorEastAsia" w:cstheme="minorEastAsia"/>
                <w:color w:val="auto"/>
                <w:sz w:val="21"/>
                <w:szCs w:val="21"/>
                <w:highlight w:val="none"/>
              </w:rPr>
              <w:t>期（服务期）满验收意见。</w:t>
            </w:r>
          </w:p>
          <w:p w14:paraId="55CF176B">
            <w:pPr>
              <w:keepNext w:val="0"/>
              <w:keepLines w:val="0"/>
              <w:pageBreakBefore w:val="0"/>
              <w:tabs>
                <w:tab w:val="left" w:pos="700"/>
              </w:tabs>
              <w:kinsoku/>
              <w:wordWrap/>
              <w:overflowPunct/>
              <w:bidi w:val="0"/>
              <w:adjustRightInd w:val="0"/>
              <w:snapToGrid w:val="0"/>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满足履约保证金返还条件的，甲方在收到返还相关信息等合同约定资料后，进行核实。对核实结果无异议的，自完成核实之日起30日内，以</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方式返还履约保证金</w:t>
            </w:r>
            <w:r>
              <w:rPr>
                <w:rFonts w:hint="eastAsia" w:asciiTheme="minorEastAsia" w:hAnsiTheme="minorEastAsia" w:eastAsiaTheme="minorEastAsia" w:cstheme="minorEastAsia"/>
                <w:color w:val="auto"/>
                <w:sz w:val="21"/>
                <w:szCs w:val="21"/>
                <w:highlight w:val="none"/>
                <w:lang w:eastAsia="zh-CN"/>
              </w:rPr>
              <w:t>或退回保函</w:t>
            </w:r>
            <w:r>
              <w:rPr>
                <w:rFonts w:hint="eastAsia" w:asciiTheme="minorEastAsia" w:hAnsiTheme="minorEastAsia" w:eastAsiaTheme="minorEastAsia" w:cstheme="minorEastAsia"/>
                <w:color w:val="auto"/>
                <w:sz w:val="21"/>
                <w:szCs w:val="21"/>
                <w:highlight w:val="none"/>
              </w:rPr>
              <w:t>。</w:t>
            </w:r>
          </w:p>
        </w:tc>
      </w:tr>
      <w:tr w14:paraId="0843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4F384811">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B3ECE43">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合同履行期限</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F83C75A">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自合同签订之日起至合同全部权利义务履行完毕之日止</w:t>
            </w:r>
          </w:p>
        </w:tc>
      </w:tr>
      <w:tr w14:paraId="3468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43F38825">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15B49DFD">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服务期</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4DB8B17F">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年</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月</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日至</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年</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月</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日</w:t>
            </w:r>
          </w:p>
        </w:tc>
      </w:tr>
      <w:tr w14:paraId="0C0D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6AA1C5BE">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70154438">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合同履约地点</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750FE8CB">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合同约定地点或甲方指定地点</w:t>
            </w:r>
          </w:p>
        </w:tc>
      </w:tr>
      <w:tr w14:paraId="57BE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4C8066DB">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71A94FD3">
            <w:pPr>
              <w:keepNext w:val="0"/>
              <w:keepLines w:val="0"/>
              <w:pageBreakBefore w:val="0"/>
              <w:tabs>
                <w:tab w:val="left" w:pos="700"/>
              </w:tabs>
              <w:kinsoku/>
              <w:wordWrap/>
              <w:overflowPunct/>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合同纠纷解决方式</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5869791E">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甲乙双方应首先通过友好协商解决在执行本合同中所发生的或与本合同有关的一切争端。如从协商开始</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天内仍不能解决，可以选择以下途径之一解决纠纷：</w:t>
            </w:r>
          </w:p>
          <w:p w14:paraId="7B5D7259">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□向甲方所在地仲裁委员会或</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仲裁委员会申请仲裁</w:t>
            </w:r>
          </w:p>
          <w:p w14:paraId="6AED8804">
            <w:pPr>
              <w:keepNext w:val="0"/>
              <w:keepLines w:val="0"/>
              <w:pageBreakBefore w:val="0"/>
              <w:tabs>
                <w:tab w:val="left" w:pos="700"/>
              </w:tabs>
              <w:kinsoku/>
              <w:wordWrap/>
              <w:overflowPunct/>
              <w:bidi w:val="0"/>
              <w:adjustRightInd w:val="0"/>
              <w:snapToGrid w:val="0"/>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□向甲方所在地人民法院或</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人民法院提起诉讼</w:t>
            </w:r>
          </w:p>
        </w:tc>
      </w:tr>
    </w:tbl>
    <w:p w14:paraId="7212E314">
      <w:pPr>
        <w:tabs>
          <w:tab w:val="left" w:pos="700"/>
        </w:tabs>
        <w:topLinePunct/>
        <w:autoSpaceDE w:val="0"/>
        <w:autoSpaceDN w:val="0"/>
        <w:spacing w:line="46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8"/>
          <w:highlight w:val="none"/>
        </w:rPr>
        <w:br w:type="page"/>
      </w:r>
    </w:p>
    <w:p w14:paraId="25C737C0">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一   合  同 </w:t>
      </w:r>
    </w:p>
    <w:p w14:paraId="3E5DAB34">
      <w:pPr>
        <w:tabs>
          <w:tab w:val="left" w:pos="540"/>
        </w:tabs>
        <w:topLinePunct/>
        <w:autoSpaceDE w:val="0"/>
        <w:autoSpaceDN w:val="0"/>
        <w:spacing w:line="460" w:lineRule="exact"/>
        <w:rPr>
          <w:rFonts w:hint="eastAsia" w:asciiTheme="minorEastAsia" w:hAnsiTheme="minorEastAsia" w:eastAsiaTheme="minorEastAsia" w:cstheme="minorEastAsia"/>
          <w:b/>
          <w:color w:val="auto"/>
          <w:sz w:val="24"/>
          <w:highlight w:val="none"/>
        </w:rPr>
      </w:pPr>
    </w:p>
    <w:p w14:paraId="0C212246">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国家税务总局</w:t>
      </w:r>
      <w:r>
        <w:rPr>
          <w:rFonts w:hint="eastAsia" w:asciiTheme="minorEastAsia" w:hAnsiTheme="minorEastAsia" w:eastAsiaTheme="minorEastAsia" w:cstheme="minorEastAsia"/>
          <w:color w:val="auto"/>
          <w:sz w:val="21"/>
          <w:szCs w:val="21"/>
          <w:highlight w:val="none"/>
          <w:lang w:val="en-US" w:eastAsia="zh-CN"/>
        </w:rPr>
        <w:t>XX税务局</w:t>
      </w:r>
      <w:r>
        <w:rPr>
          <w:rFonts w:hint="eastAsia" w:asciiTheme="minorEastAsia" w:hAnsiTheme="minorEastAsia" w:eastAsiaTheme="minorEastAsia" w:cstheme="minorEastAsia"/>
          <w:color w:val="auto"/>
          <w:sz w:val="21"/>
          <w:szCs w:val="21"/>
          <w:highlight w:val="none"/>
        </w:rPr>
        <w:t>（以下简称“甲方”）通过</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式</w:t>
      </w:r>
      <w:r>
        <w:rPr>
          <w:rFonts w:hint="eastAsia" w:asciiTheme="minorEastAsia" w:hAnsiTheme="minorEastAsia" w:eastAsiaTheme="minorEastAsia" w:cstheme="minorEastAsia"/>
          <w:color w:val="auto"/>
          <w:sz w:val="21"/>
          <w:szCs w:val="21"/>
          <w:highlight w:val="none"/>
        </w:rPr>
        <w:t>采购</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确定_</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_____公司（以下简称“乙方”）为《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w:t>
      </w:r>
      <w:r>
        <w:rPr>
          <w:rFonts w:hint="eastAsia" w:asciiTheme="minorEastAsia" w:hAnsiTheme="minorEastAsia" w:eastAsiaTheme="minorEastAsia" w:cstheme="minorEastAsia"/>
          <w:color w:val="auto"/>
          <w:sz w:val="21"/>
          <w:szCs w:val="21"/>
          <w:highlight w:val="none"/>
          <w:lang w:eastAsia="zh-CN"/>
        </w:rPr>
        <w:t>中标（成交）供应商</w:t>
      </w:r>
      <w:r>
        <w:rPr>
          <w:rFonts w:hint="eastAsia" w:asciiTheme="minorEastAsia" w:hAnsiTheme="minorEastAsia" w:eastAsiaTheme="minorEastAsia" w:cstheme="minorEastAsia"/>
          <w:color w:val="auto"/>
          <w:sz w:val="21"/>
          <w:szCs w:val="21"/>
          <w:highlight w:val="none"/>
        </w:rPr>
        <w:t>。甲乙双方同意按照该项目</w:t>
      </w:r>
      <w:r>
        <w:rPr>
          <w:rFonts w:hint="eastAsia" w:asciiTheme="minorEastAsia" w:hAnsiTheme="minorEastAsia" w:eastAsiaTheme="minorEastAsia" w:cstheme="minorEastAsia"/>
          <w:color w:val="auto"/>
          <w:sz w:val="21"/>
          <w:szCs w:val="21"/>
          <w:highlight w:val="none"/>
          <w:lang w:eastAsia="zh-CN"/>
        </w:rPr>
        <w:t>招标（采购）文件</w:t>
      </w:r>
      <w:r>
        <w:rPr>
          <w:rFonts w:hint="eastAsia" w:asciiTheme="minorEastAsia" w:hAnsiTheme="minorEastAsia" w:eastAsiaTheme="minorEastAsia" w:cstheme="minorEastAsia"/>
          <w:color w:val="auto"/>
          <w:sz w:val="21"/>
          <w:szCs w:val="21"/>
          <w:highlight w:val="none"/>
        </w:rPr>
        <w:t>约定的内容，签署《</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合同书》（合同编号：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，以下简称“合同”)。</w:t>
      </w:r>
    </w:p>
    <w:p w14:paraId="496E7889">
      <w:pPr>
        <w:keepNext w:val="0"/>
        <w:keepLines w:val="0"/>
        <w:pageBreakBefore w:val="0"/>
        <w:widowControl w:val="0"/>
        <w:kinsoku/>
        <w:wordWrap/>
        <w:overflowPunct/>
        <w:topLinePunct/>
        <w:autoSpaceDE w:val="0"/>
        <w:autoSpaceDN w:val="0"/>
        <w:bidi w:val="0"/>
        <w:snapToGrid w:val="0"/>
        <w:spacing w:line="360" w:lineRule="auto"/>
        <w:ind w:left="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 合同文件</w:t>
      </w:r>
    </w:p>
    <w:p w14:paraId="7A9D123E">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本合同所附下列文件是构成本合同不可分割的部分：</w:t>
      </w:r>
    </w:p>
    <w:p w14:paraId="6FD681F5">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（1）合同通用条款；</w:t>
      </w:r>
    </w:p>
    <w:p w14:paraId="3C9CB44E">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（2）报价表（总报价表和分项报价表）；</w:t>
      </w:r>
    </w:p>
    <w:p w14:paraId="0D119669">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）招标（采购）文件；</w:t>
      </w:r>
    </w:p>
    <w:p w14:paraId="29302A01">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投标（响应）</w:t>
      </w:r>
      <w:r>
        <w:rPr>
          <w:rFonts w:hint="eastAsia" w:asciiTheme="minorEastAsia" w:hAnsiTheme="minorEastAsia" w:eastAsiaTheme="minorEastAsia" w:cstheme="minorEastAsia"/>
          <w:color w:val="auto"/>
          <w:sz w:val="21"/>
          <w:szCs w:val="21"/>
          <w:highlight w:val="none"/>
        </w:rPr>
        <w:t>文件。</w:t>
      </w:r>
    </w:p>
    <w:p w14:paraId="495E3FF9">
      <w:pPr>
        <w:keepNext w:val="0"/>
        <w:keepLines w:val="0"/>
        <w:pageBreakBefore w:val="0"/>
        <w:widowControl w:val="0"/>
        <w:kinsoku/>
        <w:wordWrap/>
        <w:overflowPunct/>
        <w:topLinePunct/>
        <w:autoSpaceDE w:val="0"/>
        <w:autoSpaceDN w:val="0"/>
        <w:bidi w:val="0"/>
        <w:snapToGrid w:val="0"/>
        <w:spacing w:line="360" w:lineRule="auto"/>
        <w:ind w:left="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 合同范围和条件</w:t>
      </w:r>
    </w:p>
    <w:p w14:paraId="322FC0A2">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本合同的范围和条件应与上述合同文件的规定相一致。</w:t>
      </w:r>
    </w:p>
    <w:p w14:paraId="43348E7B">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13" w:firstLineChars="196"/>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 合同金额</w:t>
      </w:r>
    </w:p>
    <w:p w14:paraId="7505F472">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eastAsia="zh-CN"/>
        </w:rPr>
        <w:t>总</w:t>
      </w:r>
      <w:r>
        <w:rPr>
          <w:rFonts w:hint="eastAsia" w:asciiTheme="minorEastAsia" w:hAnsiTheme="minorEastAsia" w:eastAsiaTheme="minorEastAsia" w:cstheme="minorEastAsia"/>
          <w:color w:val="auto"/>
          <w:sz w:val="21"/>
          <w:szCs w:val="21"/>
          <w:highlight w:val="none"/>
        </w:rPr>
        <w:t>金额为人民币</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rPr>
        <w:t>元</w:t>
      </w:r>
      <w:r>
        <w:rPr>
          <w:rFonts w:hint="eastAsia" w:asciiTheme="minorEastAsia" w:hAnsiTheme="minorEastAsia" w:eastAsiaTheme="minorEastAsia" w:cstheme="minorEastAsia"/>
          <w:color w:val="auto"/>
          <w:sz w:val="21"/>
          <w:szCs w:val="21"/>
          <w:highlight w:val="none"/>
        </w:rPr>
        <w:t>整（¥</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。本项目以</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个月为1个服务周期，每个服务周期合同金额为人民币</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rPr>
        <w:t>元</w:t>
      </w:r>
      <w:r>
        <w:rPr>
          <w:rFonts w:hint="eastAsia" w:asciiTheme="minorEastAsia" w:hAnsiTheme="minorEastAsia" w:eastAsiaTheme="minorEastAsia" w:cstheme="minorEastAsia"/>
          <w:color w:val="auto"/>
          <w:sz w:val="21"/>
          <w:szCs w:val="21"/>
          <w:highlight w:val="none"/>
        </w:rPr>
        <w:t>整（¥</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162BECE7">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
        </w:rPr>
        <w:t>4.</w:t>
      </w:r>
      <w:r>
        <w:rPr>
          <w:rFonts w:hint="eastAsia" w:asciiTheme="minorEastAsia" w:hAnsiTheme="minorEastAsia" w:eastAsiaTheme="minorEastAsia" w:cstheme="minorEastAsia"/>
          <w:b/>
          <w:color w:val="auto"/>
          <w:sz w:val="21"/>
          <w:szCs w:val="21"/>
          <w:highlight w:val="none"/>
        </w:rPr>
        <w:t>付款条件</w:t>
      </w:r>
    </w:p>
    <w:p w14:paraId="663D34F8">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个</w:t>
      </w:r>
      <w:r>
        <w:rPr>
          <w:rFonts w:hint="eastAsia" w:asciiTheme="minorEastAsia" w:hAnsiTheme="minorEastAsia" w:eastAsiaTheme="minorEastAsia" w:cstheme="minorEastAsia"/>
          <w:color w:val="auto"/>
          <w:sz w:val="21"/>
          <w:szCs w:val="21"/>
          <w:highlight w:val="none"/>
        </w:rPr>
        <w:t>月为 1 个服务周期，共</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个服务周期。每个服务周期，甲方按照采购文件和合同约定对乙方提供的服务进行考核或验收后支付相应款项。</w:t>
      </w:r>
    </w:p>
    <w:p w14:paraId="483B26EC">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合同以人民币结算，付款方式：</w:t>
      </w:r>
    </w:p>
    <w:p w14:paraId="18F3EA8F">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19" w:leftChars="9" w:firstLine="401" w:firstLineChars="191"/>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第一次付款：在</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后，甲方支付乙方合同金额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%的款项，即人民币</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元</w:t>
      </w:r>
      <w:r>
        <w:rPr>
          <w:rFonts w:hint="eastAsia" w:asciiTheme="minorEastAsia" w:hAnsiTheme="minorEastAsia" w:eastAsiaTheme="minorEastAsia" w:cstheme="minorEastAsia"/>
          <w:color w:val="auto"/>
          <w:sz w:val="21"/>
          <w:szCs w:val="21"/>
          <w:highlight w:val="none"/>
        </w:rPr>
        <w:t>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04FFF1B">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第二次付款：在</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后，甲方支付乙方合同金额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%的款项，即人民币</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元</w:t>
      </w:r>
      <w:r>
        <w:rPr>
          <w:rFonts w:hint="eastAsia" w:asciiTheme="minorEastAsia" w:hAnsiTheme="minorEastAsia" w:eastAsiaTheme="minorEastAsia" w:cstheme="minorEastAsia"/>
          <w:color w:val="auto"/>
          <w:sz w:val="21"/>
          <w:szCs w:val="21"/>
          <w:highlight w:val="none"/>
        </w:rPr>
        <w:t>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095CD79">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00A59984">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每次办理付款时，乙方应提供发票、付款申请（格式另附）、合同或合同关键页复印件、合同约定的其他资料。涉及验收的，应同时提交甲方</w:t>
      </w:r>
      <w:r>
        <w:rPr>
          <w:rFonts w:hint="eastAsia" w:asciiTheme="minorEastAsia" w:hAnsiTheme="minorEastAsia" w:eastAsiaTheme="minorEastAsia" w:cstheme="minorEastAsia"/>
          <w:color w:val="auto"/>
          <w:sz w:val="21"/>
          <w:szCs w:val="21"/>
          <w:highlight w:val="none"/>
          <w:lang w:eastAsia="zh-CN"/>
        </w:rPr>
        <w:t>需求部门</w:t>
      </w:r>
      <w:r>
        <w:rPr>
          <w:rFonts w:hint="eastAsia" w:asciiTheme="minorEastAsia" w:hAnsiTheme="minorEastAsia" w:eastAsiaTheme="minorEastAsia" w:cstheme="minorEastAsia"/>
          <w:color w:val="auto"/>
          <w:sz w:val="21"/>
          <w:szCs w:val="21"/>
          <w:highlight w:val="none"/>
        </w:rPr>
        <w:t>出具的验收意见。</w:t>
      </w:r>
    </w:p>
    <w:p w14:paraId="21071910">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甲方在收到发票等合同约定资料后，进行核实。满足合同约定支付条件的，自收到发票后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日内将资金支付到乙方账户，特殊情形付款期限最长不超过</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333E4115">
      <w:pPr>
        <w:keepNext w:val="0"/>
        <w:keepLines w:val="0"/>
        <w:pageBreakBefore w:val="0"/>
        <w:widowControl w:val="0"/>
        <w:kinsoku/>
        <w:wordWrap/>
        <w:overflowPunct/>
        <w:topLinePunct/>
        <w:autoSpaceDE w:val="0"/>
        <w:autoSpaceDN w:val="0"/>
        <w:bidi w:val="0"/>
        <w:snapToGrid w:val="0"/>
        <w:spacing w:line="360" w:lineRule="auto"/>
        <w:ind w:left="482"/>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5. 合同签订</w:t>
      </w:r>
      <w:r>
        <w:rPr>
          <w:rFonts w:hint="eastAsia" w:asciiTheme="minorEastAsia" w:hAnsiTheme="minorEastAsia" w:eastAsiaTheme="minorEastAsia" w:cstheme="minorEastAsia"/>
          <w:b/>
          <w:color w:val="auto"/>
          <w:sz w:val="21"/>
          <w:szCs w:val="21"/>
          <w:highlight w:val="none"/>
          <w:lang w:eastAsia="zh-CN"/>
        </w:rPr>
        <w:t>及生效</w:t>
      </w:r>
    </w:p>
    <w:p w14:paraId="734A26C5">
      <w:pPr>
        <w:pStyle w:val="22"/>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本合同一式</w:t>
      </w:r>
      <w:r>
        <w:rPr>
          <w:rFonts w:hint="eastAsia" w:asciiTheme="minorEastAsia" w:hAnsiTheme="minorEastAsia" w:eastAsiaTheme="minorEastAsia" w:cstheme="minorEastAsia"/>
          <w:color w:val="auto"/>
          <w:sz w:val="21"/>
          <w:szCs w:val="21"/>
          <w:highlight w:val="none"/>
          <w:u w:val="single"/>
          <w:lang w:val="en"/>
        </w:rPr>
        <w:t xml:space="preserve">   </w:t>
      </w:r>
      <w:r>
        <w:rPr>
          <w:rFonts w:hint="eastAsia" w:asciiTheme="minorEastAsia" w:hAnsiTheme="minorEastAsia" w:eastAsiaTheme="minorEastAsia" w:cstheme="minorEastAsia"/>
          <w:color w:val="auto"/>
          <w:sz w:val="21"/>
          <w:szCs w:val="21"/>
          <w:highlight w:val="none"/>
        </w:rPr>
        <w:t>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由甲乙双方</w:t>
      </w:r>
      <w:r>
        <w:rPr>
          <w:rFonts w:hint="eastAsia" w:asciiTheme="minorEastAsia" w:hAnsiTheme="minorEastAsia" w:eastAsiaTheme="minorEastAsia" w:cstheme="minorEastAsia"/>
          <w:color w:val="auto"/>
          <w:sz w:val="21"/>
          <w:szCs w:val="21"/>
          <w:highlight w:val="none"/>
          <w:lang w:eastAsia="zh-CN"/>
        </w:rPr>
        <w:t>法定代表人或被</w:t>
      </w:r>
      <w:r>
        <w:rPr>
          <w:rFonts w:hint="eastAsia" w:asciiTheme="minorEastAsia" w:hAnsiTheme="minorEastAsia" w:eastAsiaTheme="minorEastAsia" w:cstheme="minorEastAsia"/>
          <w:color w:val="auto"/>
          <w:sz w:val="21"/>
          <w:szCs w:val="21"/>
          <w:highlight w:val="none"/>
        </w:rPr>
        <w:t>授权</w:t>
      </w:r>
      <w:r>
        <w:rPr>
          <w:rFonts w:hint="eastAsia" w:asciiTheme="minorEastAsia" w:hAnsiTheme="minorEastAsia" w:eastAsiaTheme="minorEastAsia" w:cstheme="minorEastAsia"/>
          <w:color w:val="auto"/>
          <w:sz w:val="21"/>
          <w:szCs w:val="21"/>
          <w:highlight w:val="none"/>
          <w:lang w:eastAsia="zh-CN"/>
        </w:rPr>
        <w:t>人</w:t>
      </w:r>
      <w:r>
        <w:rPr>
          <w:rFonts w:hint="eastAsia" w:asciiTheme="minorEastAsia" w:hAnsiTheme="minorEastAsia" w:eastAsiaTheme="minorEastAsia" w:cstheme="minorEastAsia"/>
          <w:color w:val="auto"/>
          <w:sz w:val="21"/>
          <w:szCs w:val="21"/>
          <w:highlight w:val="none"/>
        </w:rPr>
        <w:t>签字</w:t>
      </w:r>
      <w:r>
        <w:rPr>
          <w:rFonts w:hint="eastAsia" w:asciiTheme="minorEastAsia" w:hAnsiTheme="minorEastAsia" w:eastAsiaTheme="minorEastAsia" w:cstheme="minorEastAsia"/>
          <w:color w:val="auto"/>
          <w:sz w:val="21"/>
          <w:szCs w:val="21"/>
          <w:highlight w:val="none"/>
          <w:lang w:eastAsia="zh-CN"/>
        </w:rPr>
        <w:t>并</w:t>
      </w:r>
      <w:r>
        <w:rPr>
          <w:rFonts w:hint="eastAsia" w:asciiTheme="minorEastAsia" w:hAnsiTheme="minorEastAsia" w:eastAsiaTheme="minorEastAsia" w:cstheme="minorEastAsia"/>
          <w:color w:val="auto"/>
          <w:sz w:val="21"/>
          <w:szCs w:val="21"/>
          <w:highlight w:val="none"/>
        </w:rPr>
        <w:t>盖章</w:t>
      </w:r>
      <w:r>
        <w:rPr>
          <w:rFonts w:hint="eastAsia" w:asciiTheme="minorEastAsia" w:hAnsiTheme="minorEastAsia" w:eastAsiaTheme="minorEastAsia" w:cstheme="minorEastAsia"/>
          <w:color w:val="auto"/>
          <w:sz w:val="21"/>
          <w:szCs w:val="21"/>
          <w:highlight w:val="none"/>
          <w:lang w:eastAsia="zh-CN"/>
        </w:rPr>
        <w:t>后生效。</w:t>
      </w:r>
    </w:p>
    <w:p w14:paraId="2A1D1C3C">
      <w:pPr>
        <w:pStyle w:val="22"/>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乙方由</w:t>
      </w:r>
      <w:r>
        <w:rPr>
          <w:rFonts w:hint="eastAsia" w:asciiTheme="minorEastAsia" w:hAnsiTheme="minorEastAsia" w:eastAsiaTheme="minorEastAsia" w:cstheme="minorEastAsia"/>
          <w:color w:val="auto"/>
          <w:sz w:val="21"/>
          <w:szCs w:val="21"/>
          <w:highlight w:val="none"/>
          <w:lang w:eastAsia="zh-CN"/>
        </w:rPr>
        <w:t>法定代表人</w:t>
      </w:r>
      <w:r>
        <w:rPr>
          <w:rFonts w:hint="eastAsia" w:asciiTheme="minorEastAsia" w:hAnsiTheme="minorEastAsia" w:eastAsiaTheme="minorEastAsia" w:cstheme="minorEastAsia"/>
          <w:color w:val="auto"/>
          <w:sz w:val="21"/>
          <w:szCs w:val="21"/>
          <w:highlight w:val="none"/>
        </w:rPr>
        <w:t>签订合同的，应提供</w:t>
      </w:r>
      <w:r>
        <w:rPr>
          <w:rFonts w:hint="eastAsia" w:asciiTheme="minorEastAsia" w:hAnsiTheme="minorEastAsia" w:eastAsiaTheme="minorEastAsia" w:cstheme="minorEastAsia"/>
          <w:color w:val="auto"/>
          <w:sz w:val="21"/>
          <w:szCs w:val="21"/>
          <w:highlight w:val="none"/>
          <w:lang w:eastAsia="zh-CN"/>
        </w:rPr>
        <w:t>法定代表人</w:t>
      </w:r>
      <w:r>
        <w:rPr>
          <w:rFonts w:hint="eastAsia" w:asciiTheme="minorEastAsia" w:hAnsiTheme="minorEastAsia" w:eastAsiaTheme="minorEastAsia" w:cstheme="minorEastAsia"/>
          <w:color w:val="auto"/>
          <w:sz w:val="21"/>
          <w:szCs w:val="21"/>
          <w:highlight w:val="none"/>
        </w:rPr>
        <w:t>身份证复印件；乙方由</w:t>
      </w:r>
      <w:r>
        <w:rPr>
          <w:rFonts w:hint="eastAsia" w:asciiTheme="minorEastAsia" w:hAnsiTheme="minorEastAsia" w:eastAsiaTheme="minorEastAsia" w:cstheme="minorEastAsia"/>
          <w:color w:val="auto"/>
          <w:sz w:val="21"/>
          <w:szCs w:val="21"/>
          <w:highlight w:val="none"/>
          <w:lang w:eastAsia="zh-CN"/>
        </w:rPr>
        <w:t>被</w:t>
      </w:r>
      <w:r>
        <w:rPr>
          <w:rFonts w:hint="eastAsia" w:asciiTheme="minorEastAsia" w:hAnsiTheme="minorEastAsia" w:eastAsiaTheme="minorEastAsia" w:cstheme="minorEastAsia"/>
          <w:color w:val="auto"/>
          <w:sz w:val="21"/>
          <w:szCs w:val="21"/>
          <w:highlight w:val="none"/>
        </w:rPr>
        <w:t>授权</w:t>
      </w:r>
      <w:r>
        <w:rPr>
          <w:rFonts w:hint="eastAsia" w:asciiTheme="minorEastAsia" w:hAnsiTheme="minorEastAsia" w:eastAsiaTheme="minorEastAsia" w:cstheme="minorEastAsia"/>
          <w:color w:val="auto"/>
          <w:sz w:val="21"/>
          <w:szCs w:val="21"/>
          <w:highlight w:val="none"/>
          <w:lang w:eastAsia="zh-CN"/>
        </w:rPr>
        <w:t>人</w:t>
      </w:r>
      <w:r>
        <w:rPr>
          <w:rFonts w:hint="eastAsia" w:asciiTheme="minorEastAsia" w:hAnsiTheme="minorEastAsia" w:eastAsiaTheme="minorEastAsia" w:cstheme="minorEastAsia"/>
          <w:color w:val="auto"/>
          <w:sz w:val="21"/>
          <w:szCs w:val="21"/>
          <w:highlight w:val="none"/>
        </w:rPr>
        <w:t>签订合同的，</w:t>
      </w:r>
      <w:r>
        <w:rPr>
          <w:rFonts w:hint="eastAsia" w:asciiTheme="minorEastAsia" w:hAnsiTheme="minorEastAsia" w:eastAsiaTheme="minorEastAsia" w:cstheme="minorEastAsia"/>
          <w:color w:val="auto"/>
          <w:sz w:val="21"/>
          <w:szCs w:val="21"/>
          <w:highlight w:val="none"/>
          <w:lang w:eastAsia="zh-CN"/>
        </w:rPr>
        <w:t>应</w:t>
      </w:r>
      <w:r>
        <w:rPr>
          <w:rFonts w:hint="eastAsia" w:asciiTheme="minorEastAsia" w:hAnsiTheme="minorEastAsia" w:eastAsiaTheme="minorEastAsia" w:cstheme="minorEastAsia"/>
          <w:color w:val="auto"/>
          <w:sz w:val="21"/>
          <w:szCs w:val="21"/>
          <w:highlight w:val="none"/>
        </w:rPr>
        <w:t>提供授权</w:t>
      </w:r>
      <w:r>
        <w:rPr>
          <w:rFonts w:hint="eastAsia" w:asciiTheme="minorEastAsia" w:hAnsiTheme="minorEastAsia" w:eastAsiaTheme="minorEastAsia" w:cstheme="minorEastAsia"/>
          <w:color w:val="auto"/>
          <w:sz w:val="21"/>
          <w:szCs w:val="21"/>
          <w:highlight w:val="none"/>
          <w:lang w:eastAsia="zh-CN"/>
        </w:rPr>
        <w:t>委托</w:t>
      </w:r>
      <w:r>
        <w:rPr>
          <w:rFonts w:hint="eastAsia" w:asciiTheme="minorEastAsia" w:hAnsiTheme="minorEastAsia" w:eastAsiaTheme="minorEastAsia" w:cstheme="minorEastAsia"/>
          <w:color w:val="auto"/>
          <w:sz w:val="21"/>
          <w:szCs w:val="21"/>
          <w:highlight w:val="none"/>
        </w:rPr>
        <w:t>书和</w:t>
      </w:r>
      <w:r>
        <w:rPr>
          <w:rFonts w:hint="eastAsia" w:asciiTheme="minorEastAsia" w:hAnsiTheme="minorEastAsia" w:eastAsiaTheme="minorEastAsia" w:cstheme="minorEastAsia"/>
          <w:color w:val="auto"/>
          <w:sz w:val="21"/>
          <w:szCs w:val="21"/>
          <w:highlight w:val="none"/>
          <w:lang w:eastAsia="zh-CN"/>
        </w:rPr>
        <w:t>法定代表人及被</w:t>
      </w:r>
      <w:r>
        <w:rPr>
          <w:rFonts w:hint="eastAsia" w:asciiTheme="minorEastAsia" w:hAnsiTheme="minorEastAsia" w:eastAsiaTheme="minorEastAsia" w:cstheme="minorEastAsia"/>
          <w:color w:val="auto"/>
          <w:sz w:val="21"/>
          <w:szCs w:val="21"/>
          <w:highlight w:val="none"/>
        </w:rPr>
        <w:t>授权</w:t>
      </w:r>
      <w:r>
        <w:rPr>
          <w:rFonts w:hint="eastAsia" w:asciiTheme="minorEastAsia" w:hAnsiTheme="minorEastAsia" w:eastAsiaTheme="minorEastAsia" w:cstheme="minorEastAsia"/>
          <w:color w:val="auto"/>
          <w:sz w:val="21"/>
          <w:szCs w:val="21"/>
          <w:highlight w:val="none"/>
          <w:lang w:eastAsia="zh-CN"/>
        </w:rPr>
        <w:t>人</w:t>
      </w:r>
      <w:r>
        <w:rPr>
          <w:rFonts w:hint="eastAsia" w:asciiTheme="minorEastAsia" w:hAnsiTheme="minorEastAsia" w:eastAsiaTheme="minorEastAsia" w:cstheme="minorEastAsia"/>
          <w:color w:val="auto"/>
          <w:sz w:val="21"/>
          <w:szCs w:val="21"/>
          <w:highlight w:val="none"/>
        </w:rPr>
        <w:t>身份证复印件。</w:t>
      </w:r>
    </w:p>
    <w:p w14:paraId="5A4189D8">
      <w:pPr>
        <w:pStyle w:val="22"/>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4FEE410F">
      <w:pPr>
        <w:keepNext w:val="0"/>
        <w:keepLines w:val="0"/>
        <w:pageBreakBefore w:val="0"/>
        <w:widowControl w:val="0"/>
        <w:tabs>
          <w:tab w:val="left" w:pos="700"/>
        </w:tabs>
        <w:kinsoku/>
        <w:wordWrap/>
        <w:overflowPunct/>
        <w:topLinePunct/>
        <w:autoSpaceDE w:val="0"/>
        <w:autoSpaceDN w:val="0"/>
        <w:bidi w:val="0"/>
        <w:spacing w:line="360" w:lineRule="auto"/>
        <w:rPr>
          <w:rFonts w:hint="eastAsia" w:asciiTheme="minorEastAsia" w:hAnsiTheme="minorEastAsia" w:eastAsiaTheme="minorEastAsia" w:cstheme="minorEastAsia"/>
          <w:color w:val="auto"/>
          <w:sz w:val="21"/>
          <w:szCs w:val="21"/>
          <w:highlight w:val="none"/>
        </w:rPr>
      </w:pPr>
    </w:p>
    <w:p w14:paraId="2A860D4F">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甲方：国家税务总局XX税务局             乙方：</w:t>
      </w:r>
    </w:p>
    <w:p w14:paraId="19ECD505">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                                 签字：</w:t>
      </w:r>
    </w:p>
    <w:p w14:paraId="6947D51D">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盖章：                                 盖章： </w:t>
      </w:r>
    </w:p>
    <w:p w14:paraId="7113F0F1">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               日期：     年   月   日</w:t>
      </w:r>
    </w:p>
    <w:p w14:paraId="3285E23D">
      <w:pPr>
        <w:keepNext w:val="0"/>
        <w:keepLines w:val="0"/>
        <w:pageBreakBefore w:val="0"/>
        <w:widowControl w:val="0"/>
        <w:kinsoku/>
        <w:wordWrap/>
        <w:overflowPunct/>
        <w:topLinePunct/>
        <w:autoSpaceDE w:val="0"/>
        <w:autoSpaceDN w:val="0"/>
        <w:bidi w:val="0"/>
        <w:spacing w:line="360" w:lineRule="auto"/>
        <w:rPr>
          <w:rFonts w:hint="eastAsia" w:asciiTheme="minorEastAsia" w:hAnsiTheme="minorEastAsia" w:eastAsiaTheme="minorEastAsia" w:cstheme="minorEastAsia"/>
          <w:b/>
          <w:color w:val="auto"/>
          <w:sz w:val="21"/>
          <w:szCs w:val="21"/>
          <w:highlight w:val="none"/>
        </w:rPr>
      </w:pPr>
    </w:p>
    <w:p w14:paraId="63AD809D">
      <w:pPr>
        <w:topLinePunct/>
        <w:autoSpaceDE w:val="0"/>
        <w:autoSpaceDN w:val="0"/>
        <w:spacing w:line="460" w:lineRule="exact"/>
        <w:jc w:val="center"/>
        <w:rPr>
          <w:rFonts w:hint="eastAsia" w:asciiTheme="minorEastAsia" w:hAnsiTheme="minorEastAsia" w:eastAsiaTheme="minorEastAsia" w:cstheme="minorEastAsia"/>
          <w:b/>
          <w:color w:val="auto"/>
          <w:sz w:val="24"/>
          <w:highlight w:val="none"/>
          <w:lang w:eastAsia="zh-CN"/>
        </w:rPr>
      </w:pPr>
    </w:p>
    <w:p w14:paraId="15E680A4">
      <w:pPr>
        <w:topLinePunct/>
        <w:autoSpaceDE w:val="0"/>
        <w:autoSpaceDN w:val="0"/>
        <w:spacing w:line="460" w:lineRule="exact"/>
        <w:jc w:val="center"/>
        <w:rPr>
          <w:rFonts w:hint="eastAsia" w:asciiTheme="minorEastAsia" w:hAnsiTheme="minorEastAsia" w:eastAsiaTheme="minorEastAsia" w:cstheme="minorEastAsia"/>
          <w:b/>
          <w:color w:val="auto"/>
          <w:sz w:val="24"/>
          <w:highlight w:val="none"/>
          <w:lang w:eastAsia="zh-CN"/>
        </w:rPr>
      </w:pPr>
    </w:p>
    <w:p w14:paraId="6DE5F808">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color w:val="auto"/>
          <w:sz w:val="24"/>
          <w:highlight w:val="none"/>
        </w:rPr>
        <w:t>二   合 同 通 用 条 款</w:t>
      </w:r>
    </w:p>
    <w:p w14:paraId="6F4750D7">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 定义</w:t>
      </w:r>
    </w:p>
    <w:p w14:paraId="6C1BB1A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本合同下列术语应解释为：</w:t>
      </w:r>
    </w:p>
    <w:p w14:paraId="60A52528">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1.1“甲方”是指国家税务总局</w:t>
      </w:r>
      <w:r>
        <w:rPr>
          <w:rFonts w:hint="eastAsia" w:asciiTheme="minorEastAsia" w:hAnsiTheme="minorEastAsia" w:eastAsiaTheme="minorEastAsia" w:cstheme="minorEastAsia"/>
          <w:color w:val="auto"/>
          <w:sz w:val="21"/>
          <w:szCs w:val="21"/>
          <w:highlight w:val="none"/>
          <w:lang w:val="en"/>
        </w:rPr>
        <w:t>XX</w:t>
      </w:r>
      <w:r>
        <w:rPr>
          <w:rFonts w:hint="eastAsia" w:asciiTheme="minorEastAsia" w:hAnsiTheme="minorEastAsia" w:eastAsiaTheme="minorEastAsia" w:cstheme="minorEastAsia"/>
          <w:color w:val="auto"/>
          <w:sz w:val="21"/>
          <w:szCs w:val="21"/>
          <w:highlight w:val="none"/>
          <w:lang w:val="en" w:eastAsia="zh-CN"/>
        </w:rPr>
        <w:t>税务局</w:t>
      </w:r>
      <w:r>
        <w:rPr>
          <w:rFonts w:hint="eastAsia" w:asciiTheme="minorEastAsia" w:hAnsiTheme="minorEastAsia" w:eastAsiaTheme="minorEastAsia" w:cstheme="minorEastAsia"/>
          <w:color w:val="auto"/>
          <w:sz w:val="21"/>
          <w:szCs w:val="21"/>
          <w:highlight w:val="none"/>
        </w:rPr>
        <w:t>。</w:t>
      </w:r>
    </w:p>
    <w:p w14:paraId="409F8BF4">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1.1.1“甲方采购部门”见“合同条款前附表”第</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项“甲方采购部门”。</w:t>
      </w:r>
    </w:p>
    <w:p w14:paraId="40ADF7B8">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1.1.2“甲方</w:t>
      </w:r>
      <w:r>
        <w:rPr>
          <w:rFonts w:hint="eastAsia" w:asciiTheme="minorEastAsia" w:hAnsiTheme="minorEastAsia" w:eastAsiaTheme="minorEastAsia" w:cstheme="minorEastAsia"/>
          <w:color w:val="auto"/>
          <w:sz w:val="21"/>
          <w:szCs w:val="21"/>
          <w:highlight w:val="none"/>
          <w:lang w:eastAsia="zh-CN"/>
        </w:rPr>
        <w:t>需求部门</w:t>
      </w:r>
      <w:r>
        <w:rPr>
          <w:rFonts w:hint="eastAsia" w:asciiTheme="minorEastAsia" w:hAnsiTheme="minorEastAsia" w:eastAsiaTheme="minorEastAsia" w:cstheme="minorEastAsia"/>
          <w:color w:val="auto"/>
          <w:sz w:val="21"/>
          <w:szCs w:val="21"/>
          <w:highlight w:val="none"/>
        </w:rPr>
        <w:t>”见“合同条款前附表”第</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项“甲方</w:t>
      </w:r>
      <w:r>
        <w:rPr>
          <w:rFonts w:hint="eastAsia" w:asciiTheme="minorEastAsia" w:hAnsiTheme="minorEastAsia" w:eastAsiaTheme="minorEastAsia" w:cstheme="minorEastAsia"/>
          <w:color w:val="auto"/>
          <w:sz w:val="21"/>
          <w:szCs w:val="21"/>
          <w:highlight w:val="none"/>
          <w:lang w:eastAsia="zh-CN"/>
        </w:rPr>
        <w:t>需求部门</w:t>
      </w:r>
      <w:r>
        <w:rPr>
          <w:rFonts w:hint="eastAsia" w:asciiTheme="minorEastAsia" w:hAnsiTheme="minorEastAsia" w:eastAsiaTheme="minorEastAsia" w:cstheme="minorEastAsia"/>
          <w:color w:val="auto"/>
          <w:sz w:val="21"/>
          <w:szCs w:val="21"/>
          <w:highlight w:val="none"/>
        </w:rPr>
        <w:t>”。</w:t>
      </w:r>
    </w:p>
    <w:p w14:paraId="301ADFE0">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1.2“乙方”见“合同条款前附表”第</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项“乙方名称”。</w:t>
      </w:r>
    </w:p>
    <w:p w14:paraId="17412FAC">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 “合同”系指甲乙双方签订的、合同格式中载明的甲乙双方所达成的协议，包括所有的附件、附录和上述文件所提到的构成合同的所有文件。</w:t>
      </w:r>
    </w:p>
    <w:p w14:paraId="0374CCA7">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 “天”除非特别指出，“天”均为自然天。</w:t>
      </w:r>
    </w:p>
    <w:p w14:paraId="6C290301">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 标准</w:t>
      </w:r>
    </w:p>
    <w:p w14:paraId="6742932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 乙方为甲方</w:t>
      </w:r>
      <w:r>
        <w:rPr>
          <w:rFonts w:hint="eastAsia" w:asciiTheme="minorEastAsia" w:hAnsiTheme="minorEastAsia" w:eastAsiaTheme="minorEastAsia" w:cstheme="minorEastAsia"/>
          <w:color w:val="auto"/>
          <w:sz w:val="21"/>
          <w:szCs w:val="21"/>
          <w:highlight w:val="none"/>
          <w:lang w:eastAsia="zh-CN"/>
        </w:rPr>
        <w:t>交付或</w:t>
      </w:r>
      <w:r>
        <w:rPr>
          <w:rFonts w:hint="eastAsia" w:asciiTheme="minorEastAsia" w:hAnsiTheme="minorEastAsia" w:eastAsiaTheme="minorEastAsia" w:cstheme="minorEastAsia"/>
          <w:color w:val="auto"/>
          <w:sz w:val="21"/>
          <w:szCs w:val="21"/>
          <w:highlight w:val="none"/>
        </w:rPr>
        <w:t>提供的服务应符合</w:t>
      </w:r>
      <w:r>
        <w:rPr>
          <w:rFonts w:hint="eastAsia" w:asciiTheme="minorEastAsia" w:hAnsiTheme="minorEastAsia" w:eastAsiaTheme="minorEastAsia" w:cstheme="minorEastAsia"/>
          <w:color w:val="auto"/>
          <w:sz w:val="21"/>
          <w:szCs w:val="21"/>
          <w:highlight w:val="none"/>
          <w:lang w:eastAsia="zh-CN"/>
        </w:rPr>
        <w:t>招标（采购）文件</w:t>
      </w:r>
      <w:r>
        <w:rPr>
          <w:rFonts w:hint="eastAsia" w:asciiTheme="minorEastAsia" w:hAnsiTheme="minorEastAsia" w:eastAsiaTheme="minorEastAsia" w:cstheme="minorEastAsia"/>
          <w:color w:val="auto"/>
          <w:sz w:val="21"/>
          <w:szCs w:val="21"/>
          <w:highlight w:val="none"/>
        </w:rPr>
        <w:t>所述的</w:t>
      </w:r>
      <w:r>
        <w:rPr>
          <w:rFonts w:hint="eastAsia" w:asciiTheme="minorEastAsia" w:hAnsiTheme="minorEastAsia" w:eastAsiaTheme="minorEastAsia" w:cstheme="minorEastAsia"/>
          <w:color w:val="auto"/>
          <w:sz w:val="21"/>
          <w:szCs w:val="21"/>
          <w:highlight w:val="none"/>
          <w:lang w:eastAsia="zh-CN"/>
        </w:rPr>
        <w:t>标准</w:t>
      </w:r>
      <w:r>
        <w:rPr>
          <w:rFonts w:hint="eastAsia" w:asciiTheme="minorEastAsia" w:hAnsiTheme="minorEastAsia" w:eastAsiaTheme="minorEastAsia" w:cstheme="minorEastAsia"/>
          <w:color w:val="auto"/>
          <w:sz w:val="21"/>
          <w:szCs w:val="21"/>
          <w:highlight w:val="none"/>
        </w:rPr>
        <w:t>，如果没有提及适用标准，则应符合相应的国家标准。这些标准必须是有关机构发布的最新版本的标准。</w:t>
      </w:r>
    </w:p>
    <w:p w14:paraId="021883F8">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 除非技术要求中另有规定，计量单位均采用中华人民共和国法定计量单位。</w:t>
      </w:r>
    </w:p>
    <w:p w14:paraId="7099FA83">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 服务</w:t>
      </w:r>
    </w:p>
    <w:p w14:paraId="22DE060D">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Cs/>
          <w:color w:val="auto"/>
          <w:sz w:val="21"/>
          <w:szCs w:val="21"/>
          <w:highlight w:val="none"/>
        </w:rPr>
        <w:t>3.1 本项目的“服务”见“合同条款前附表”第</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项“服务内容”。</w:t>
      </w:r>
    </w:p>
    <w:p w14:paraId="7341491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 乙方应保证所提供的服务符合合同规定的要求。如不符时，乙方应负全责并尽快处理解决，由此造成的损失和相关费用由乙方负责，甲方保留终止合同及索赔的权利。</w:t>
      </w:r>
    </w:p>
    <w:p w14:paraId="6BC1FE8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 乙方应保证通过执行合同中全部方案后，可以取得本合同</w:t>
      </w:r>
      <w:r>
        <w:rPr>
          <w:rFonts w:hint="eastAsia" w:asciiTheme="minorEastAsia" w:hAnsiTheme="minorEastAsia" w:eastAsiaTheme="minorEastAsia" w:cstheme="minorEastAsia"/>
          <w:color w:val="auto"/>
          <w:sz w:val="21"/>
          <w:szCs w:val="21"/>
          <w:highlight w:val="none"/>
          <w:lang w:eastAsia="zh-CN"/>
        </w:rPr>
        <w:t>约定</w:t>
      </w:r>
      <w:r>
        <w:rPr>
          <w:rFonts w:hint="eastAsia" w:asciiTheme="minorEastAsia" w:hAnsiTheme="minorEastAsia" w:eastAsiaTheme="minorEastAsia" w:cstheme="minorEastAsia"/>
          <w:color w:val="auto"/>
          <w:sz w:val="21"/>
          <w:szCs w:val="21"/>
          <w:highlight w:val="none"/>
        </w:rPr>
        <w:t>的结果，达到本合同</w:t>
      </w:r>
      <w:r>
        <w:rPr>
          <w:rFonts w:hint="eastAsia" w:asciiTheme="minorEastAsia" w:hAnsiTheme="minorEastAsia" w:eastAsiaTheme="minorEastAsia" w:cstheme="minorEastAsia"/>
          <w:color w:val="auto"/>
          <w:sz w:val="21"/>
          <w:szCs w:val="21"/>
          <w:highlight w:val="none"/>
          <w:lang w:eastAsia="zh-CN"/>
        </w:rPr>
        <w:t>约定</w:t>
      </w:r>
      <w:r>
        <w:rPr>
          <w:rFonts w:hint="eastAsia" w:asciiTheme="minorEastAsia" w:hAnsiTheme="minorEastAsia" w:eastAsiaTheme="minorEastAsia" w:cstheme="minorEastAsia"/>
          <w:color w:val="auto"/>
          <w:sz w:val="21"/>
          <w:szCs w:val="21"/>
          <w:highlight w:val="none"/>
        </w:rPr>
        <w:t>的预期目标。对任何情况下出现的问题，应尽快提出解决方案。</w:t>
      </w:r>
    </w:p>
    <w:p w14:paraId="47756A7A">
      <w:pPr>
        <w:keepNext w:val="0"/>
        <w:keepLines w:val="0"/>
        <w:pageBreakBefore w:val="0"/>
        <w:widowControl w:val="0"/>
        <w:tabs>
          <w:tab w:val="left" w:pos="0"/>
          <w:tab w:val="left" w:pos="54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 如果乙方提供的服务和解决方案不符合甲方要求，或在规定的时间内没有弥补缺陷，甲方有权采取一切必要的补救措施，由此产生的费用全部由乙方负责。</w:t>
      </w:r>
    </w:p>
    <w:p w14:paraId="3F765B1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 除合同条款另行规定外，伴随服务的费用应含在合同价中，不单独进行支付。</w:t>
      </w:r>
    </w:p>
    <w:p w14:paraId="2EF0980E">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 知识产权</w:t>
      </w:r>
    </w:p>
    <w:p w14:paraId="09A7CF7D">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 乙方应保证所提供</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服务免受第三方提出侵犯其知识产权（专利权、商标权、</w:t>
      </w:r>
      <w:r>
        <w:rPr>
          <w:rFonts w:hint="eastAsia" w:asciiTheme="minorEastAsia" w:hAnsiTheme="minorEastAsia" w:eastAsiaTheme="minorEastAsia" w:cstheme="minorEastAsia"/>
          <w:color w:val="auto"/>
          <w:sz w:val="21"/>
          <w:szCs w:val="21"/>
          <w:highlight w:val="none"/>
          <w:lang w:eastAsia="zh-CN"/>
        </w:rPr>
        <w:t>软件著作权、</w:t>
      </w:r>
      <w:r>
        <w:rPr>
          <w:rFonts w:hint="eastAsia" w:asciiTheme="minorEastAsia" w:hAnsiTheme="minorEastAsia" w:eastAsiaTheme="minorEastAsia" w:cstheme="minorEastAsia"/>
          <w:color w:val="auto"/>
          <w:sz w:val="21"/>
          <w:szCs w:val="21"/>
          <w:highlight w:val="none"/>
        </w:rPr>
        <w:t>版权等）的起诉。</w:t>
      </w:r>
    </w:p>
    <w:p w14:paraId="19742EE5">
      <w:pPr>
        <w:keepNext w:val="0"/>
        <w:keepLines w:val="0"/>
        <w:pageBreakBefore w:val="0"/>
        <w:widowControl w:val="0"/>
        <w:tabs>
          <w:tab w:val="left" w:pos="0"/>
          <w:tab w:val="left" w:pos="540"/>
        </w:tabs>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 甲方对项目实施过程中所产生的所有成果（</w:t>
      </w:r>
      <w:r>
        <w:rPr>
          <w:rFonts w:hint="eastAsia" w:asciiTheme="minorEastAsia" w:hAnsiTheme="minorEastAsia" w:eastAsiaTheme="minorEastAsia" w:cstheme="minorEastAsia"/>
          <w:color w:val="auto"/>
          <w:sz w:val="21"/>
          <w:szCs w:val="21"/>
          <w:highlight w:val="none"/>
          <w:lang w:eastAsia="zh-CN"/>
        </w:rPr>
        <w:t>包括但不限于发明</w:t>
      </w:r>
      <w:r>
        <w:rPr>
          <w:rFonts w:hint="eastAsia" w:asciiTheme="minorEastAsia" w:hAnsiTheme="minorEastAsia" w:eastAsiaTheme="minorEastAsia" w:cstheme="minorEastAsia"/>
          <w:color w:val="auto"/>
          <w:sz w:val="21"/>
          <w:szCs w:val="21"/>
          <w:highlight w:val="none"/>
        </w:rPr>
        <w:t>、发现、可运行系统、源代码及相关技术资料、文档等）享有永久使用权、复制权和修改权，其专利申请权、专利权、软件著作权、技术秘密的所有权、使用权、转让权等知识产权归甲方所有。</w:t>
      </w:r>
    </w:p>
    <w:p w14:paraId="164A5E02">
      <w:pPr>
        <w:keepNext w:val="0"/>
        <w:keepLines w:val="0"/>
        <w:pageBreakBefore w:val="0"/>
        <w:widowControl w:val="0"/>
        <w:tabs>
          <w:tab w:val="left" w:pos="0"/>
          <w:tab w:val="left" w:pos="540"/>
        </w:tabs>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4.3 乙方不得利用本项目实施过程中所产生的成果（</w:t>
      </w:r>
      <w:r>
        <w:rPr>
          <w:rFonts w:hint="eastAsia" w:asciiTheme="minorEastAsia" w:hAnsiTheme="minorEastAsia" w:eastAsiaTheme="minorEastAsia" w:cstheme="minorEastAsia"/>
          <w:color w:val="auto"/>
          <w:sz w:val="21"/>
          <w:szCs w:val="21"/>
          <w:highlight w:val="none"/>
          <w:lang w:eastAsia="zh-CN"/>
        </w:rPr>
        <w:t>包括但不限于发明</w:t>
      </w:r>
      <w:r>
        <w:rPr>
          <w:rFonts w:hint="eastAsia" w:asciiTheme="minorEastAsia" w:hAnsiTheme="minorEastAsia" w:eastAsiaTheme="minorEastAsia" w:cstheme="minorEastAsia"/>
          <w:color w:val="auto"/>
          <w:sz w:val="21"/>
          <w:szCs w:val="21"/>
          <w:highlight w:val="none"/>
        </w:rPr>
        <w:t>、发现、可运行系统、源代码及相关技术资料、文档等），另行自行开发本合同业务范围内供纳税人</w:t>
      </w:r>
      <w:r>
        <w:rPr>
          <w:rFonts w:hint="eastAsia" w:asciiTheme="minorEastAsia" w:hAnsiTheme="minorEastAsia" w:eastAsiaTheme="minorEastAsia" w:cstheme="minorEastAsia"/>
          <w:color w:val="auto"/>
          <w:sz w:val="21"/>
          <w:szCs w:val="21"/>
          <w:highlight w:val="none"/>
          <w:lang w:eastAsia="zh-CN"/>
        </w:rPr>
        <w:t>缴费人</w:t>
      </w:r>
      <w:r>
        <w:rPr>
          <w:rFonts w:hint="eastAsia" w:asciiTheme="minorEastAsia" w:hAnsiTheme="minorEastAsia" w:eastAsiaTheme="minorEastAsia" w:cstheme="minorEastAsia"/>
          <w:color w:val="auto"/>
          <w:sz w:val="21"/>
          <w:szCs w:val="21"/>
          <w:highlight w:val="none"/>
        </w:rPr>
        <w:t>使用的软件或产品，不得利用开发便利变相收费或搭车收费。</w:t>
      </w:r>
    </w:p>
    <w:p w14:paraId="622E657C">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 保密条款</w:t>
      </w:r>
    </w:p>
    <w:p w14:paraId="309C434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 甲乙双方应对在本合同签订或履行过程中所接触的对方信息，包括但不限于知识产权、技术资料、技术诀窍、内部管理及其他相关信息，负有保密义务。</w:t>
      </w:r>
    </w:p>
    <w:p w14:paraId="56D689C2">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5D961AE7">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应以审慎态度避免泄漏、公开或传播甲方的信息；</w:t>
      </w:r>
    </w:p>
    <w:p w14:paraId="4B1B53E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在开发过程中对数据的处理方式应事先得到甲方的许可；</w:t>
      </w:r>
    </w:p>
    <w:p w14:paraId="38A42C2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未经甲方书面许可，不得对有关信息进行修改、补充、复制；</w:t>
      </w:r>
    </w:p>
    <w:p w14:paraId="7789023E">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未经甲方书面许可，不得将信息以任何方式（如E-mail）携带出甲方场所；</w:t>
      </w:r>
    </w:p>
    <w:p w14:paraId="0778A2B5">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 未经甲方书面许可，不得将信息透露给任何其他人； </w:t>
      </w:r>
    </w:p>
    <w:p w14:paraId="57765A67">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严禁在提交的软件</w:t>
      </w:r>
      <w:r>
        <w:rPr>
          <w:rFonts w:hint="eastAsia" w:asciiTheme="minorEastAsia" w:hAnsiTheme="minorEastAsia" w:eastAsiaTheme="minorEastAsia" w:cstheme="minorEastAsia"/>
          <w:color w:val="auto"/>
          <w:sz w:val="21"/>
          <w:szCs w:val="21"/>
          <w:highlight w:val="none"/>
          <w:lang w:eastAsia="zh-CN"/>
        </w:rPr>
        <w:t>产品</w:t>
      </w:r>
      <w:r>
        <w:rPr>
          <w:rFonts w:hint="eastAsia" w:asciiTheme="minorEastAsia" w:hAnsiTheme="minorEastAsia" w:eastAsiaTheme="minorEastAsia" w:cstheme="minorEastAsia"/>
          <w:color w:val="auto"/>
          <w:sz w:val="21"/>
          <w:szCs w:val="21"/>
          <w:highlight w:val="none"/>
        </w:rPr>
        <w:t>中设置远程维护接口和后门程序；</w:t>
      </w:r>
    </w:p>
    <w:p w14:paraId="2E5A5B15">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不得进行系统软硬件设备的远程维护；</w:t>
      </w:r>
    </w:p>
    <w:p w14:paraId="38A33602">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甲方以书面形式提出的其他保密措施。</w:t>
      </w:r>
    </w:p>
    <w:p w14:paraId="45CC7571">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 保密期限不受合同有效期的限制，在合同有效期结束后，信息接受方仍应承担保密义务，直至该等信息成为公开信息。</w:t>
      </w:r>
    </w:p>
    <w:p w14:paraId="6E60FE4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 甲乙双方如出现泄密行为，泄密方应承担相关的法律责任，包括但是不限于对由此给对方造成的经济损失进行赔偿。</w:t>
      </w:r>
    </w:p>
    <w:p w14:paraId="13ABAA9A">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 xml:space="preserve">. </w:t>
      </w:r>
      <w:r>
        <w:rPr>
          <w:rFonts w:hint="eastAsia" w:asciiTheme="minorEastAsia" w:hAnsiTheme="minorEastAsia" w:eastAsiaTheme="minorEastAsia" w:cstheme="minorEastAsia"/>
          <w:b/>
          <w:color w:val="auto"/>
          <w:sz w:val="21"/>
          <w:szCs w:val="21"/>
          <w:highlight w:val="none"/>
          <w:lang w:eastAsia="zh-CN"/>
        </w:rPr>
        <w:t>履约</w:t>
      </w:r>
      <w:r>
        <w:rPr>
          <w:rFonts w:hint="eastAsia" w:asciiTheme="minorEastAsia" w:hAnsiTheme="minorEastAsia" w:eastAsiaTheme="minorEastAsia" w:cstheme="minorEastAsia"/>
          <w:b/>
          <w:color w:val="auto"/>
          <w:sz w:val="21"/>
          <w:szCs w:val="21"/>
          <w:highlight w:val="none"/>
        </w:rPr>
        <w:t>验收要求</w:t>
      </w:r>
    </w:p>
    <w:p w14:paraId="734B7B0E">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 甲方</w:t>
      </w:r>
      <w:r>
        <w:rPr>
          <w:rFonts w:hint="eastAsia" w:asciiTheme="minorEastAsia" w:hAnsiTheme="minorEastAsia" w:eastAsiaTheme="minorEastAsia" w:cstheme="minorEastAsia"/>
          <w:color w:val="auto"/>
          <w:sz w:val="21"/>
          <w:szCs w:val="21"/>
          <w:highlight w:val="none"/>
          <w:lang w:eastAsia="zh-CN"/>
        </w:rPr>
        <w:t>需求部门</w:t>
      </w:r>
      <w:r>
        <w:rPr>
          <w:rFonts w:hint="eastAsia" w:asciiTheme="minorEastAsia" w:hAnsiTheme="minorEastAsia" w:eastAsiaTheme="minorEastAsia" w:cstheme="minorEastAsia"/>
          <w:color w:val="auto"/>
          <w:sz w:val="21"/>
          <w:szCs w:val="21"/>
          <w:highlight w:val="none"/>
        </w:rPr>
        <w:t>严格按照采购合同开展履约验收。验收时,</w:t>
      </w:r>
      <w:r>
        <w:rPr>
          <w:rFonts w:hint="eastAsia" w:asciiTheme="minorEastAsia" w:hAnsiTheme="minorEastAsia" w:eastAsiaTheme="minorEastAsia" w:cstheme="minorEastAsia"/>
          <w:color w:val="auto"/>
          <w:sz w:val="21"/>
          <w:szCs w:val="21"/>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Theme="minorEastAsia" w:hAnsiTheme="minorEastAsia" w:eastAsiaTheme="minorEastAsia" w:cstheme="minorEastAsia"/>
          <w:color w:val="auto"/>
          <w:sz w:val="21"/>
          <w:szCs w:val="21"/>
          <w:highlight w:val="none"/>
        </w:rPr>
        <w:t>验收结束后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应当出具验收意见，列明合同事项、验收标准及验收情况</w:t>
      </w:r>
      <w:r>
        <w:rPr>
          <w:rFonts w:hint="eastAsia" w:asciiTheme="minorEastAsia" w:hAnsiTheme="minorEastAsia" w:eastAsiaTheme="minorEastAsia" w:cstheme="minorEastAsia"/>
          <w:color w:val="auto"/>
          <w:sz w:val="21"/>
          <w:szCs w:val="21"/>
          <w:highlight w:val="none"/>
          <w:lang w:eastAsia="zh-CN"/>
        </w:rPr>
        <w:t>，由全体验收人员签字</w:t>
      </w:r>
      <w:r>
        <w:rPr>
          <w:rFonts w:hint="eastAsia" w:asciiTheme="minorEastAsia" w:hAnsiTheme="minorEastAsia" w:eastAsiaTheme="minorEastAsia" w:cstheme="minorEastAsia"/>
          <w:color w:val="auto"/>
          <w:sz w:val="21"/>
          <w:szCs w:val="21"/>
          <w:highlight w:val="none"/>
        </w:rPr>
        <w:t>。</w:t>
      </w:r>
    </w:p>
    <w:p w14:paraId="02EAA0D9">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.2具体</w:t>
      </w:r>
      <w:r>
        <w:rPr>
          <w:rFonts w:hint="eastAsia" w:asciiTheme="minorEastAsia" w:hAnsiTheme="minorEastAsia" w:eastAsiaTheme="minorEastAsia" w:cstheme="minorEastAsia"/>
          <w:color w:val="auto"/>
          <w:sz w:val="21"/>
          <w:szCs w:val="21"/>
          <w:highlight w:val="none"/>
          <w:lang w:eastAsia="zh-CN"/>
        </w:rPr>
        <w:t>履约</w:t>
      </w:r>
      <w:r>
        <w:rPr>
          <w:rFonts w:hint="eastAsia" w:asciiTheme="minorEastAsia" w:hAnsiTheme="minorEastAsia" w:eastAsiaTheme="minorEastAsia" w:cstheme="minorEastAsia"/>
          <w:color w:val="auto"/>
          <w:sz w:val="21"/>
          <w:szCs w:val="21"/>
          <w:highlight w:val="none"/>
        </w:rPr>
        <w:t>验收要求详见</w:t>
      </w:r>
      <w:r>
        <w:rPr>
          <w:rFonts w:hint="eastAsia" w:asciiTheme="minorEastAsia" w:hAnsiTheme="minorEastAsia" w:eastAsiaTheme="minorEastAsia" w:cstheme="minorEastAsia"/>
          <w:color w:val="auto"/>
          <w:sz w:val="21"/>
          <w:szCs w:val="21"/>
          <w:highlight w:val="none"/>
          <w:lang w:eastAsia="zh-CN"/>
        </w:rPr>
        <w:t>招标（</w:t>
      </w:r>
      <w:r>
        <w:rPr>
          <w:rFonts w:hint="eastAsia" w:asciiTheme="minorEastAsia" w:hAnsiTheme="minorEastAsia" w:eastAsiaTheme="minorEastAsia" w:cstheme="minorEastAsia"/>
          <w:color w:val="auto"/>
          <w:sz w:val="21"/>
          <w:szCs w:val="21"/>
          <w:highlight w:val="none"/>
        </w:rPr>
        <w:t>采购</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文件。</w:t>
      </w:r>
    </w:p>
    <w:p w14:paraId="05F50D85">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7</w:t>
      </w:r>
      <w:r>
        <w:rPr>
          <w:rFonts w:hint="eastAsia" w:asciiTheme="minorEastAsia" w:hAnsiTheme="minorEastAsia" w:eastAsiaTheme="minorEastAsia" w:cstheme="minorEastAsia"/>
          <w:b/>
          <w:color w:val="auto"/>
          <w:sz w:val="21"/>
          <w:szCs w:val="21"/>
          <w:highlight w:val="none"/>
        </w:rPr>
        <w:t>. 履约保证金</w:t>
      </w:r>
    </w:p>
    <w:p w14:paraId="306EA67F">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 需提交履约保证金的项目，乙方应按照“合同条款前附表”第 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 xml:space="preserve"> 项“履约保证金及返还”提交履约保证金。</w:t>
      </w:r>
    </w:p>
    <w:p w14:paraId="0D41993D">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.2 履约保证金的金额</w:t>
      </w:r>
      <w:r>
        <w:rPr>
          <w:rFonts w:hint="eastAsia" w:asciiTheme="minorEastAsia" w:hAnsiTheme="minorEastAsia" w:eastAsiaTheme="minorEastAsia" w:cstheme="minorEastAsia"/>
          <w:color w:val="auto"/>
          <w:sz w:val="21"/>
          <w:szCs w:val="21"/>
          <w:highlight w:val="none"/>
          <w:lang w:eastAsia="zh-CN"/>
        </w:rPr>
        <w:t>可用于</w:t>
      </w:r>
      <w:r>
        <w:rPr>
          <w:rFonts w:hint="eastAsia" w:asciiTheme="minorEastAsia" w:hAnsiTheme="minorEastAsia" w:eastAsiaTheme="minorEastAsia" w:cstheme="minorEastAsia"/>
          <w:color w:val="auto"/>
          <w:sz w:val="21"/>
          <w:szCs w:val="21"/>
          <w:highlight w:val="none"/>
        </w:rPr>
        <w:t>补偿甲方因乙方不能完成其合同义务而蒙受的损失。</w:t>
      </w:r>
    </w:p>
    <w:p w14:paraId="6EC2B305">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6AE46CB4">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.4 乙方不履行合同、或者履行合同义务不符合约定使得合同目的不能实现，履约保证金不予退还，并应按合同约定支付违约金、赔偿金等。</w:t>
      </w:r>
    </w:p>
    <w:p w14:paraId="1CAC4D1E">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.5 履约保证金在合同履行期满后，扣除相应款项（如有）且双方无争议后，凭返还申请等资料一次性无息返还，详见“合同条款前附表”第</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项“履约保证金及返还”。</w:t>
      </w:r>
    </w:p>
    <w:p w14:paraId="1DD8D7A9">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8</w:t>
      </w:r>
      <w:r>
        <w:rPr>
          <w:rFonts w:hint="eastAsia" w:asciiTheme="minorEastAsia" w:hAnsiTheme="minorEastAsia" w:eastAsiaTheme="minorEastAsia" w:cstheme="minorEastAsia"/>
          <w:b/>
          <w:color w:val="auto"/>
          <w:sz w:val="21"/>
          <w:szCs w:val="21"/>
          <w:highlight w:val="none"/>
        </w:rPr>
        <w:t>．履约延误</w:t>
      </w:r>
    </w:p>
    <w:p w14:paraId="1725DFD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.1 乙方应按照本合同的规定提供服务。</w:t>
      </w:r>
    </w:p>
    <w:p w14:paraId="2983479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119A85C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w:t>
      </w:r>
      <w:r>
        <w:rPr>
          <w:rFonts w:hint="eastAsia" w:asciiTheme="minorEastAsia" w:hAnsiTheme="minorEastAsia" w:eastAsiaTheme="minorEastAsia" w:cstheme="minorEastAsia"/>
          <w:color w:val="auto"/>
          <w:sz w:val="21"/>
          <w:szCs w:val="21"/>
          <w:highlight w:val="none"/>
          <w:lang w:eastAsia="zh-CN"/>
        </w:rPr>
        <w:t>误期违约金</w:t>
      </w:r>
      <w:r>
        <w:rPr>
          <w:rFonts w:hint="eastAsia" w:asciiTheme="minorEastAsia" w:hAnsiTheme="minorEastAsia" w:eastAsiaTheme="minorEastAsia" w:cstheme="minorEastAsia"/>
          <w:color w:val="auto"/>
          <w:sz w:val="21"/>
          <w:szCs w:val="21"/>
          <w:highlight w:val="none"/>
        </w:rPr>
        <w:t>。</w:t>
      </w:r>
    </w:p>
    <w:p w14:paraId="194D37F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.4 除不可抗力和根据合同规定延期取得甲方同意而不收取</w:t>
      </w:r>
      <w:r>
        <w:rPr>
          <w:rFonts w:hint="eastAsia" w:asciiTheme="minorEastAsia" w:hAnsiTheme="minorEastAsia" w:eastAsiaTheme="minorEastAsia" w:cstheme="minorEastAsia"/>
          <w:color w:val="auto"/>
          <w:sz w:val="21"/>
          <w:szCs w:val="21"/>
          <w:highlight w:val="none"/>
          <w:lang w:eastAsia="zh-CN"/>
        </w:rPr>
        <w:t>误期违约金</w:t>
      </w:r>
      <w:r>
        <w:rPr>
          <w:rFonts w:hint="eastAsia" w:asciiTheme="minorEastAsia" w:hAnsiTheme="minorEastAsia" w:eastAsiaTheme="minorEastAsia" w:cstheme="minorEastAsia"/>
          <w:color w:val="auto"/>
          <w:sz w:val="21"/>
          <w:szCs w:val="21"/>
          <w:highlight w:val="none"/>
        </w:rPr>
        <w:t>之外，乙方延误工期，将按合同规定被收取</w:t>
      </w:r>
      <w:r>
        <w:rPr>
          <w:rFonts w:hint="eastAsia" w:asciiTheme="minorEastAsia" w:hAnsiTheme="minorEastAsia" w:eastAsiaTheme="minorEastAsia" w:cstheme="minorEastAsia"/>
          <w:color w:val="auto"/>
          <w:sz w:val="21"/>
          <w:szCs w:val="21"/>
          <w:highlight w:val="none"/>
          <w:lang w:eastAsia="zh-CN"/>
        </w:rPr>
        <w:t>误期违约金</w:t>
      </w:r>
      <w:r>
        <w:rPr>
          <w:rFonts w:hint="eastAsia" w:asciiTheme="minorEastAsia" w:hAnsiTheme="minorEastAsia" w:eastAsiaTheme="minorEastAsia" w:cstheme="minorEastAsia"/>
          <w:color w:val="auto"/>
          <w:sz w:val="21"/>
          <w:szCs w:val="21"/>
          <w:highlight w:val="none"/>
        </w:rPr>
        <w:t>。</w:t>
      </w:r>
    </w:p>
    <w:p w14:paraId="01A7B5D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，乙方可要求</w:t>
      </w:r>
      <w:r>
        <w:rPr>
          <w:rFonts w:hint="eastAsia" w:asciiTheme="minorEastAsia" w:hAnsiTheme="minorEastAsia" w:eastAsiaTheme="minorEastAsia" w:cstheme="minorEastAsia"/>
          <w:color w:val="auto"/>
          <w:sz w:val="21"/>
          <w:szCs w:val="21"/>
          <w:highlight w:val="none"/>
          <w:lang w:eastAsia="zh-CN"/>
        </w:rPr>
        <w:t>甲方按</w:t>
      </w:r>
      <w:r>
        <w:rPr>
          <w:rFonts w:hint="eastAsia" w:asciiTheme="minorEastAsia" w:hAnsiTheme="minorEastAsia" w:eastAsiaTheme="minorEastAsia" w:cstheme="minorEastAsia"/>
          <w:color w:val="auto"/>
          <w:sz w:val="21"/>
          <w:szCs w:val="21"/>
          <w:highlight w:val="none"/>
        </w:rPr>
        <w:t>银行</w:t>
      </w:r>
      <w:r>
        <w:rPr>
          <w:rFonts w:hint="eastAsia" w:asciiTheme="minorEastAsia" w:hAnsiTheme="minorEastAsia" w:eastAsiaTheme="minorEastAsia" w:cstheme="minorEastAsia"/>
          <w:color w:val="auto"/>
          <w:sz w:val="21"/>
          <w:szCs w:val="21"/>
          <w:highlight w:val="none"/>
          <w:lang w:eastAsia="zh-CN"/>
        </w:rPr>
        <w:t>同期</w:t>
      </w:r>
      <w:r>
        <w:rPr>
          <w:rFonts w:hint="eastAsia" w:asciiTheme="minorEastAsia" w:hAnsiTheme="minorEastAsia" w:eastAsiaTheme="minorEastAsia" w:cstheme="minorEastAsia"/>
          <w:color w:val="auto"/>
          <w:sz w:val="21"/>
          <w:szCs w:val="21"/>
          <w:highlight w:val="none"/>
        </w:rPr>
        <w:t>活期存款</w:t>
      </w:r>
      <w:r>
        <w:rPr>
          <w:rFonts w:hint="eastAsia" w:asciiTheme="minorEastAsia" w:hAnsiTheme="minorEastAsia" w:eastAsiaTheme="minorEastAsia" w:cstheme="minorEastAsia"/>
          <w:color w:val="auto"/>
          <w:sz w:val="21"/>
          <w:szCs w:val="21"/>
          <w:highlight w:val="none"/>
          <w:lang w:eastAsia="zh-CN"/>
        </w:rPr>
        <w:t>利率支付逾期利息</w:t>
      </w:r>
      <w:r>
        <w:rPr>
          <w:rFonts w:hint="eastAsia" w:asciiTheme="minorEastAsia" w:hAnsiTheme="minorEastAsia" w:eastAsiaTheme="minorEastAsia" w:cstheme="minorEastAsia"/>
          <w:color w:val="auto"/>
          <w:sz w:val="21"/>
          <w:szCs w:val="21"/>
          <w:highlight w:val="none"/>
        </w:rPr>
        <w:t>。特殊原因逾期返还的，双方协商解决。</w:t>
      </w:r>
    </w:p>
    <w:p w14:paraId="4B45AE92">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9</w:t>
      </w:r>
      <w:r>
        <w:rPr>
          <w:rFonts w:hint="eastAsia" w:asciiTheme="minorEastAsia" w:hAnsiTheme="minorEastAsia" w:eastAsiaTheme="minorEastAsia" w:cstheme="minorEastAsia"/>
          <w:b/>
          <w:color w:val="auto"/>
          <w:sz w:val="21"/>
          <w:szCs w:val="21"/>
          <w:highlight w:val="none"/>
        </w:rPr>
        <w:t>. 违约责任</w:t>
      </w:r>
    </w:p>
    <w:p w14:paraId="5B962E4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4E533297">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.2 乙方没有按照时限要求提供服务，且在甲方指定的延长期限内没有采取补救措施，甲方有权自行采取其他方式进行补救，乙方除按合同第</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条约定向甲方支付误期违约金外，另外甲方所发生的一切费用和甲方损失，甲方有权从应付的乙方的合同款项中扣除，不足扣除的乙方应另行支付。</w:t>
      </w:r>
    </w:p>
    <w:p w14:paraId="5E34B9C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.3 除应支付甲方违约金等外，甲方有权根据合同或有关部门出具的检验证书向乙方提出索赔。</w:t>
      </w:r>
    </w:p>
    <w:p w14:paraId="26DEC5B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.4 如果乙方对差异负有责任而甲方提出索赔，乙方同意按照下列方式解决索赔事宜：</w:t>
      </w:r>
    </w:p>
    <w:p w14:paraId="1F02D4E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14:paraId="5DA6264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14:paraId="627CC319">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10</w:t>
      </w:r>
      <w:r>
        <w:rPr>
          <w:rFonts w:hint="eastAsia" w:asciiTheme="minorEastAsia" w:hAnsiTheme="minorEastAsia" w:eastAsiaTheme="minorEastAsia" w:cstheme="minorEastAsia"/>
          <w:b/>
          <w:color w:val="auto"/>
          <w:sz w:val="21"/>
          <w:szCs w:val="21"/>
          <w:highlight w:val="none"/>
        </w:rPr>
        <w:t>. 不可抗力</w:t>
      </w:r>
    </w:p>
    <w:p w14:paraId="024CC35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 本条所述的“不可抗力”系指双方不可预见、不可避免、不可克服的客观情况，但不包括双方的违约或疏忽。这些事件包括但不限于：战争、严重火灾、洪水、台风、地震等。</w:t>
      </w:r>
    </w:p>
    <w:p w14:paraId="35E37CD9">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 xml:space="preserve"> 如果乙方因不可抗力而导致合同实施延误或不能履行合同义务，不应承担误期赔偿或终止合同的责任。</w:t>
      </w:r>
    </w:p>
    <w:p w14:paraId="75E57D13">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396EDF67">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09A0D9C1">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1</w:t>
      </w:r>
      <w:r>
        <w:rPr>
          <w:rFonts w:hint="eastAsia" w:asciiTheme="minorEastAsia" w:hAnsiTheme="minorEastAsia" w:eastAsiaTheme="minorEastAsia" w:cstheme="minorEastAsia"/>
          <w:b/>
          <w:color w:val="auto"/>
          <w:sz w:val="21"/>
          <w:szCs w:val="21"/>
          <w:highlight w:val="none"/>
        </w:rPr>
        <w:t>. 争端的解决</w:t>
      </w:r>
    </w:p>
    <w:p w14:paraId="318ACC44">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.1 甲乙双方应</w:t>
      </w:r>
      <w:r>
        <w:rPr>
          <w:rFonts w:hint="eastAsia" w:asciiTheme="minorEastAsia" w:hAnsiTheme="minorEastAsia" w:eastAsiaTheme="minorEastAsia" w:cstheme="minorEastAsia"/>
          <w:color w:val="auto"/>
          <w:sz w:val="21"/>
          <w:szCs w:val="21"/>
          <w:highlight w:val="none"/>
          <w:lang w:eastAsia="zh-CN"/>
        </w:rPr>
        <w:t>首先</w:t>
      </w:r>
      <w:r>
        <w:rPr>
          <w:rFonts w:hint="eastAsia" w:asciiTheme="minorEastAsia" w:hAnsiTheme="minorEastAsia" w:eastAsiaTheme="minorEastAsia" w:cstheme="minorEastAsia"/>
          <w:color w:val="auto"/>
          <w:sz w:val="21"/>
          <w:szCs w:val="21"/>
          <w:highlight w:val="none"/>
        </w:rPr>
        <w:t>通过友好协商解决在执行本合同中所发生的或与本合同有关的一切争端。如从协商开始</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天内仍不能解决，</w:t>
      </w:r>
      <w:r>
        <w:rPr>
          <w:rFonts w:hint="eastAsia" w:asciiTheme="minorEastAsia" w:hAnsiTheme="minorEastAsia" w:eastAsiaTheme="minorEastAsia" w:cstheme="minorEastAsia"/>
          <w:color w:val="auto"/>
          <w:sz w:val="21"/>
          <w:szCs w:val="21"/>
          <w:highlight w:val="none"/>
          <w:lang w:eastAsia="zh-CN"/>
        </w:rPr>
        <w:t>可以按合同约定的方式提起仲裁或诉讼</w:t>
      </w:r>
      <w:r>
        <w:rPr>
          <w:rFonts w:hint="eastAsia" w:asciiTheme="minorEastAsia" w:hAnsiTheme="minorEastAsia" w:eastAsiaTheme="minorEastAsia" w:cstheme="minorEastAsia"/>
          <w:color w:val="auto"/>
          <w:sz w:val="21"/>
          <w:szCs w:val="21"/>
          <w:highlight w:val="none"/>
        </w:rPr>
        <w:t>。</w:t>
      </w:r>
    </w:p>
    <w:p w14:paraId="726E9608">
      <w:pPr>
        <w:keepNext w:val="0"/>
        <w:keepLines w:val="0"/>
        <w:pageBreakBefore w:val="0"/>
        <w:widowControl w:val="0"/>
        <w:kinsoku/>
        <w:wordWrap/>
        <w:overflowPunct/>
        <w:bidi w:val="0"/>
        <w:adjustRightInd/>
        <w:snapToGrid/>
        <w:spacing w:line="360" w:lineRule="auto"/>
        <w:ind w:left="239" w:leftChars="114" w:firstLine="210" w:firstLineChars="1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仲裁应</w:t>
      </w:r>
      <w:r>
        <w:rPr>
          <w:rFonts w:hint="eastAsia" w:asciiTheme="minorEastAsia" w:hAnsiTheme="minorEastAsia" w:eastAsiaTheme="minorEastAsia" w:cstheme="minorEastAsia"/>
          <w:color w:val="auto"/>
          <w:sz w:val="21"/>
          <w:szCs w:val="21"/>
          <w:highlight w:val="none"/>
          <w:lang w:eastAsia="zh-CN"/>
        </w:rPr>
        <w:t>向</w:t>
      </w:r>
      <w:r>
        <w:rPr>
          <w:rFonts w:hint="eastAsia" w:asciiTheme="minorEastAsia" w:hAnsiTheme="minorEastAsia" w:eastAsiaTheme="minorEastAsia" w:cstheme="minorEastAsia"/>
          <w:color w:val="auto"/>
          <w:sz w:val="21"/>
          <w:szCs w:val="21"/>
          <w:highlight w:val="none"/>
        </w:rPr>
        <w:t>甲方所在地或</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仲裁委员会申请仲裁。</w:t>
      </w:r>
    </w:p>
    <w:p w14:paraId="46A40069">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 仲裁裁决应为最终裁决，对双方均具有约束力。</w:t>
      </w:r>
    </w:p>
    <w:p w14:paraId="0CAB2699">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 xml:space="preserve"> 仲裁费除仲裁机关另有裁决外应由败诉方负担。</w:t>
      </w:r>
    </w:p>
    <w:p w14:paraId="21C331BD">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在仲裁期间，除正在进行仲裁部分外，本合同的其它部分应继续执行。</w:t>
      </w:r>
    </w:p>
    <w:p w14:paraId="61899B90">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11.3.1诉讼应向甲方所在地或</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人民法院提起诉讼。</w:t>
      </w:r>
    </w:p>
    <w:p w14:paraId="2BBFA9F0">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11.3.2诉讼费除人民法院另有判决外，应由败诉方负担。</w:t>
      </w:r>
    </w:p>
    <w:p w14:paraId="722067B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11.3.3在诉讼期间，除正在进行诉讼部分外，本</w:t>
      </w:r>
      <w:r>
        <w:rPr>
          <w:rFonts w:hint="eastAsia" w:asciiTheme="minorEastAsia" w:hAnsiTheme="minorEastAsia" w:eastAsiaTheme="minorEastAsia" w:cstheme="minorEastAsia"/>
          <w:color w:val="auto"/>
          <w:sz w:val="21"/>
          <w:szCs w:val="21"/>
          <w:highlight w:val="none"/>
        </w:rPr>
        <w:t>合同的其它部分应继续执行。</w:t>
      </w:r>
    </w:p>
    <w:p w14:paraId="19B371FA">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 违约终止合同</w:t>
      </w:r>
    </w:p>
    <w:p w14:paraId="0BB8BE5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2C258AC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12.1.1 </w:t>
      </w:r>
      <w:r>
        <w:rPr>
          <w:rFonts w:hint="eastAsia" w:asciiTheme="minorEastAsia" w:hAnsiTheme="minorEastAsia" w:eastAsiaTheme="minorEastAsia" w:cstheme="minorEastAsia"/>
          <w:color w:val="auto"/>
          <w:sz w:val="21"/>
          <w:szCs w:val="21"/>
          <w:highlight w:val="none"/>
          <w:lang w:eastAsia="zh-CN"/>
        </w:rPr>
        <w:t>乙方不履行合同义务或者履行合同义务不符合合同约定累计达两次的；</w:t>
      </w:r>
    </w:p>
    <w:p w14:paraId="5C9A8ACE">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 xml:space="preserve"> 如果乙方未能在合同规定的期限或甲方同意延长的期限内提供服务</w:t>
      </w:r>
      <w:r>
        <w:rPr>
          <w:rFonts w:hint="eastAsia" w:asciiTheme="minorEastAsia" w:hAnsiTheme="minorEastAsia" w:eastAsiaTheme="minorEastAsia" w:cstheme="minorEastAsia"/>
          <w:color w:val="auto"/>
          <w:sz w:val="21"/>
          <w:szCs w:val="21"/>
          <w:highlight w:val="none"/>
          <w:lang w:eastAsia="zh-CN"/>
        </w:rPr>
        <w:t>，迟延累计达20日的；</w:t>
      </w:r>
    </w:p>
    <w:p w14:paraId="66D7246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xml:space="preserve"> 因乙方人员自身技术能力、经验不足等问题造成甲方发生重大紧急故障，带来重大影响和损失的；</w:t>
      </w:r>
    </w:p>
    <w:p w14:paraId="09F63E7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 乙方对重大紧急故障没有及时响应，或不能在规定时间内解决处理故障、恢复正常运行的；</w:t>
      </w:r>
    </w:p>
    <w:p w14:paraId="3970967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不能满足本项目技术需求的管理要求和规范，且经</w:t>
      </w:r>
      <w:r>
        <w:rPr>
          <w:rFonts w:hint="eastAsia" w:asciiTheme="minorEastAsia" w:hAnsiTheme="minorEastAsia" w:eastAsiaTheme="minorEastAsia" w:cstheme="minorEastAsia"/>
          <w:color w:val="auto"/>
          <w:sz w:val="21"/>
          <w:szCs w:val="21"/>
          <w:highlight w:val="none"/>
          <w:lang w:eastAsia="zh-CN"/>
        </w:rPr>
        <w:t>两</w:t>
      </w:r>
      <w:r>
        <w:rPr>
          <w:rFonts w:hint="eastAsia" w:asciiTheme="minorEastAsia" w:hAnsiTheme="minorEastAsia" w:eastAsiaTheme="minorEastAsia" w:cstheme="minorEastAsia"/>
          <w:color w:val="auto"/>
          <w:sz w:val="21"/>
          <w:szCs w:val="21"/>
          <w:highlight w:val="none"/>
        </w:rPr>
        <w:t>次整改无明显改进的</w:t>
      </w:r>
      <w:r>
        <w:rPr>
          <w:rFonts w:hint="eastAsia" w:asciiTheme="minorEastAsia" w:hAnsiTheme="minorEastAsia" w:eastAsiaTheme="minorEastAsia" w:cstheme="minorEastAsia"/>
          <w:color w:val="auto"/>
          <w:sz w:val="21"/>
          <w:szCs w:val="21"/>
          <w:highlight w:val="none"/>
          <w:lang w:eastAsia="zh-CN"/>
        </w:rPr>
        <w:t>；</w:t>
      </w:r>
    </w:p>
    <w:p w14:paraId="1242393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12.1.6 </w:t>
      </w:r>
      <w:r>
        <w:rPr>
          <w:rFonts w:hint="eastAsia" w:asciiTheme="minorEastAsia" w:hAnsiTheme="minorEastAsia" w:eastAsiaTheme="minorEastAsia" w:cstheme="minorEastAsia"/>
          <w:color w:val="auto"/>
          <w:sz w:val="21"/>
          <w:szCs w:val="21"/>
          <w:highlight w:val="none"/>
        </w:rPr>
        <w:t>乙方利用本项目实施过程中所产生的成果（</w:t>
      </w:r>
      <w:r>
        <w:rPr>
          <w:rFonts w:hint="eastAsia" w:asciiTheme="minorEastAsia" w:hAnsiTheme="minorEastAsia" w:eastAsiaTheme="minorEastAsia" w:cstheme="minorEastAsia"/>
          <w:color w:val="auto"/>
          <w:sz w:val="21"/>
          <w:szCs w:val="21"/>
          <w:highlight w:val="none"/>
          <w:lang w:eastAsia="zh-CN"/>
        </w:rPr>
        <w:t>包括但不限于发明</w:t>
      </w:r>
      <w:r>
        <w:rPr>
          <w:rFonts w:hint="eastAsia" w:asciiTheme="minorEastAsia" w:hAnsiTheme="minorEastAsia" w:eastAsiaTheme="minorEastAsia" w:cstheme="minorEastAsia"/>
          <w:color w:val="auto"/>
          <w:sz w:val="21"/>
          <w:szCs w:val="21"/>
          <w:highlight w:val="none"/>
        </w:rPr>
        <w:t>、发现、可运行系统、源代码及相关技术资料、文档等），另行自行开发本合同业务范围内供纳税人</w:t>
      </w:r>
      <w:r>
        <w:rPr>
          <w:rFonts w:hint="eastAsia" w:asciiTheme="minorEastAsia" w:hAnsiTheme="minorEastAsia" w:eastAsiaTheme="minorEastAsia" w:cstheme="minorEastAsia"/>
          <w:color w:val="auto"/>
          <w:sz w:val="21"/>
          <w:szCs w:val="21"/>
          <w:highlight w:val="none"/>
          <w:lang w:eastAsia="zh-CN"/>
        </w:rPr>
        <w:t>缴费人</w:t>
      </w:r>
      <w:r>
        <w:rPr>
          <w:rFonts w:hint="eastAsia" w:asciiTheme="minorEastAsia" w:hAnsiTheme="minorEastAsia" w:eastAsiaTheme="minorEastAsia" w:cstheme="minorEastAsia"/>
          <w:color w:val="auto"/>
          <w:sz w:val="21"/>
          <w:szCs w:val="21"/>
          <w:highlight w:val="none"/>
        </w:rPr>
        <w:t>使用的软件或产品的，或利用</w:t>
      </w:r>
      <w:r>
        <w:rPr>
          <w:rFonts w:hint="eastAsia" w:asciiTheme="minorEastAsia" w:hAnsiTheme="minorEastAsia" w:eastAsiaTheme="minorEastAsia" w:cstheme="minorEastAsia"/>
          <w:color w:val="auto"/>
          <w:sz w:val="21"/>
          <w:szCs w:val="21"/>
          <w:highlight w:val="none"/>
          <w:lang w:eastAsia="zh-CN"/>
        </w:rPr>
        <w:t>为税务机关提供信息化服务的</w:t>
      </w:r>
      <w:r>
        <w:rPr>
          <w:rFonts w:hint="eastAsia" w:asciiTheme="minorEastAsia" w:hAnsiTheme="minorEastAsia" w:eastAsiaTheme="minorEastAsia" w:cstheme="minorEastAsia"/>
          <w:color w:val="auto"/>
          <w:sz w:val="21"/>
          <w:szCs w:val="21"/>
          <w:highlight w:val="none"/>
        </w:rPr>
        <w:t>便利</w:t>
      </w:r>
      <w:r>
        <w:rPr>
          <w:rFonts w:hint="eastAsia" w:asciiTheme="minorEastAsia" w:hAnsiTheme="minorEastAsia" w:eastAsiaTheme="minorEastAsia" w:cstheme="minorEastAsia"/>
          <w:color w:val="auto"/>
          <w:sz w:val="21"/>
          <w:szCs w:val="21"/>
          <w:highlight w:val="none"/>
          <w:lang w:eastAsia="zh-CN"/>
        </w:rPr>
        <w:t>，向纳税人缴费人</w:t>
      </w:r>
      <w:r>
        <w:rPr>
          <w:rFonts w:hint="eastAsia" w:asciiTheme="minorEastAsia" w:hAnsiTheme="minorEastAsia" w:eastAsiaTheme="minorEastAsia" w:cstheme="minorEastAsia"/>
          <w:color w:val="auto"/>
          <w:sz w:val="21"/>
          <w:szCs w:val="21"/>
          <w:highlight w:val="none"/>
        </w:rPr>
        <w:t>搭车收费或变相收费的，</w:t>
      </w:r>
      <w:r>
        <w:rPr>
          <w:rFonts w:hint="eastAsia" w:asciiTheme="minorEastAsia" w:hAnsiTheme="minorEastAsia" w:eastAsiaTheme="minorEastAsia" w:cstheme="minorEastAsia"/>
          <w:color w:val="auto"/>
          <w:sz w:val="21"/>
          <w:szCs w:val="21"/>
          <w:highlight w:val="none"/>
          <w:lang w:eastAsia="zh-CN"/>
        </w:rPr>
        <w:t>或有其他失信行为的；</w:t>
      </w:r>
    </w:p>
    <w:p w14:paraId="11FB23B2">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12.1.7 乙方在本项目实施过程中发生违反网络安全规定行为造成不良后果的。</w:t>
      </w:r>
    </w:p>
    <w:p w14:paraId="045C20B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 xml:space="preserve"> 乙方提供的服务侵犯甲方、第三方知识产权等合法权益的；</w:t>
      </w:r>
    </w:p>
    <w:p w14:paraId="5613F02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 xml:space="preserve"> 乙方或乙方人员造成甲方或第三方经济损失而拒不赔偿的；</w:t>
      </w:r>
    </w:p>
    <w:p w14:paraId="77107A1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 xml:space="preserve"> 乙方转让其应履行的合同义务，或未经甲方同意采取分包方式履行合同</w:t>
      </w:r>
    </w:p>
    <w:p w14:paraId="1731878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的；</w:t>
      </w:r>
    </w:p>
    <w:p w14:paraId="3AA48C0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 乙方有其他严重违约行为的。</w:t>
      </w:r>
    </w:p>
    <w:p w14:paraId="3A311E7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.2 如果甲方根据上述第1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.1条的规定，</w:t>
      </w:r>
      <w:r>
        <w:rPr>
          <w:rFonts w:hint="eastAsia" w:asciiTheme="minorEastAsia" w:hAnsiTheme="minorEastAsia" w:eastAsiaTheme="minorEastAsia" w:cstheme="minorEastAsia"/>
          <w:color w:val="auto"/>
          <w:sz w:val="21"/>
          <w:szCs w:val="21"/>
          <w:highlight w:val="none"/>
          <w:lang w:eastAsia="zh-CN"/>
        </w:rPr>
        <w:t>解除</w:t>
      </w:r>
      <w:r>
        <w:rPr>
          <w:rFonts w:hint="eastAsia" w:asciiTheme="minorEastAsia" w:hAnsiTheme="minorEastAsia" w:eastAsiaTheme="minorEastAsia" w:cstheme="minorEastAsia"/>
          <w:color w:val="auto"/>
          <w:sz w:val="21"/>
          <w:szCs w:val="21"/>
          <w:highlight w:val="none"/>
        </w:rPr>
        <w:t>了全部或部分合同，甲方可以适当的条件和方法购买乙方未能提供的服务，乙方应对甲方购买类似服务所超出的费用负责。同时，乙方应继续执行合同中未</w:t>
      </w:r>
      <w:r>
        <w:rPr>
          <w:rFonts w:hint="eastAsia" w:asciiTheme="minorEastAsia" w:hAnsiTheme="minorEastAsia" w:eastAsiaTheme="minorEastAsia" w:cstheme="minorEastAsia"/>
          <w:color w:val="auto"/>
          <w:sz w:val="21"/>
          <w:szCs w:val="21"/>
          <w:highlight w:val="none"/>
          <w:lang w:eastAsia="zh-CN"/>
        </w:rPr>
        <w:t>解除</w:t>
      </w:r>
      <w:r>
        <w:rPr>
          <w:rFonts w:hint="eastAsia" w:asciiTheme="minorEastAsia" w:hAnsiTheme="minorEastAsia" w:eastAsiaTheme="minorEastAsia" w:cstheme="minorEastAsia"/>
          <w:color w:val="auto"/>
          <w:sz w:val="21"/>
          <w:szCs w:val="21"/>
          <w:highlight w:val="none"/>
        </w:rPr>
        <w:t>的部分。</w:t>
      </w:r>
    </w:p>
    <w:p w14:paraId="5F010317">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 破产终止合同</w:t>
      </w:r>
    </w:p>
    <w:p w14:paraId="1987DDBB">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 如果乙方破产或无清偿能力，甲方可在任何时候以书面形式通知乙方终止合同而不给乙方补偿。</w:t>
      </w:r>
    </w:p>
    <w:p w14:paraId="402AD64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.2该终止合同将不损害或影响甲方已经采取或将要采取的任何行动或补救措施的权</w:t>
      </w:r>
      <w:r>
        <w:rPr>
          <w:rFonts w:hint="eastAsia" w:asciiTheme="minorEastAsia" w:hAnsiTheme="minorEastAsia" w:eastAsiaTheme="minorEastAsia" w:cstheme="minorEastAsia"/>
          <w:color w:val="auto"/>
          <w:sz w:val="21"/>
          <w:szCs w:val="21"/>
          <w:highlight w:val="none"/>
          <w:lang w:eastAsia="zh-CN"/>
        </w:rPr>
        <w:t>利</w:t>
      </w:r>
      <w:r>
        <w:rPr>
          <w:rFonts w:hint="eastAsia" w:asciiTheme="minorEastAsia" w:hAnsiTheme="minorEastAsia" w:eastAsiaTheme="minorEastAsia" w:cstheme="minorEastAsia"/>
          <w:color w:val="auto"/>
          <w:sz w:val="21"/>
          <w:szCs w:val="21"/>
          <w:highlight w:val="none"/>
        </w:rPr>
        <w:t>。</w:t>
      </w:r>
    </w:p>
    <w:p w14:paraId="695DFBFF">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 其他情况的终止合同</w:t>
      </w:r>
    </w:p>
    <w:p w14:paraId="15BEE5D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 乙方在执行合同的过程中发生重大事故或变故，对履行合同有直接影响的，甲方可以提出终止合同而不给予乙方任何补偿。</w:t>
      </w:r>
    </w:p>
    <w:p w14:paraId="038E628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.2 在服务期内，由于甲方工作计划调整，推广使用新应用系统导致本项目相关服务停止的，甲方可以提出终止合同而不给予乙方任何补偿。</w:t>
      </w:r>
    </w:p>
    <w:p w14:paraId="29F35BE8">
      <w:pPr>
        <w:keepNext w:val="0"/>
        <w:keepLines w:val="0"/>
        <w:pageBreakBefore w:val="0"/>
        <w:widowControl w:val="0"/>
        <w:tabs>
          <w:tab w:val="left" w:pos="700"/>
        </w:tabs>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15</w:t>
      </w:r>
      <w:r>
        <w:rPr>
          <w:rFonts w:hint="eastAsia" w:asciiTheme="minorEastAsia" w:hAnsiTheme="minorEastAsia" w:eastAsiaTheme="minorEastAsia" w:cstheme="minorEastAsia"/>
          <w:b/>
          <w:color w:val="auto"/>
          <w:sz w:val="21"/>
          <w:szCs w:val="21"/>
          <w:highlight w:val="none"/>
        </w:rPr>
        <w:t>. 合同修改或变更</w:t>
      </w:r>
    </w:p>
    <w:p w14:paraId="7C25BB1C">
      <w:pPr>
        <w:keepNext w:val="0"/>
        <w:keepLines w:val="0"/>
        <w:pageBreakBefore w:val="0"/>
        <w:widowControl w:val="0"/>
        <w:kinsoku/>
        <w:wordWrap/>
        <w:overflowPunct/>
        <w:bidi w:val="0"/>
        <w:adjustRightInd/>
        <w:snapToGrid/>
        <w:spacing w:line="360" w:lineRule="auto"/>
        <w:ind w:firstLine="482"/>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 合同如有未尽事宜，须经甲乙双方共同协商，做出补充约定，并签订书面补充合同或变更协议。补充合同或变更协议作为本合同的一部分，与本合同具有同等效力。</w:t>
      </w:r>
    </w:p>
    <w:p w14:paraId="631DBA7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.2 除了双方签署书面修改或变更协议，并成为本合同不可分割的一部分的情况之外，本合同的条款不得有任何变化或修改。</w:t>
      </w:r>
    </w:p>
    <w:p w14:paraId="51B6EBA2">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.3 由于采购人项目统一规划等原因导致本项目停止部分服务的，甲方将与乙方协商处理。</w:t>
      </w:r>
    </w:p>
    <w:p w14:paraId="50885DA6">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 转让和分包</w:t>
      </w:r>
    </w:p>
    <w:p w14:paraId="401CC2BE">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 除甲方事先书面同意外，乙方不得部分转让或全部转让其应履行的合同义务。</w:t>
      </w:r>
    </w:p>
    <w:p w14:paraId="696287FD">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16.2 未经甲方同意，乙方不得采取分包方式履行合同。经甲方同意分包履行合同的，乙方就采购项目及分包项目向甲方负责，分包供应商就分包项目承担责任。</w:t>
      </w:r>
    </w:p>
    <w:p w14:paraId="4593530E">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val="en-US" w:eastAsia="zh-CN"/>
        </w:rPr>
        <w:t>7</w:t>
      </w:r>
      <w:r>
        <w:rPr>
          <w:rFonts w:hint="eastAsia" w:asciiTheme="minorEastAsia" w:hAnsiTheme="minorEastAsia" w:eastAsiaTheme="minorEastAsia" w:cstheme="minorEastAsia"/>
          <w:b/>
          <w:color w:val="auto"/>
          <w:sz w:val="21"/>
          <w:szCs w:val="21"/>
          <w:highlight w:val="none"/>
        </w:rPr>
        <w:t>. 合同语言</w:t>
      </w:r>
    </w:p>
    <w:p w14:paraId="566AE77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 本合同语言为中文。</w:t>
      </w:r>
    </w:p>
    <w:p w14:paraId="75F18CC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.2 双方交换的与合同有关的信件和其他文件应用合同语言书写。</w:t>
      </w:r>
    </w:p>
    <w:p w14:paraId="103465CA">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18</w:t>
      </w:r>
      <w:r>
        <w:rPr>
          <w:rFonts w:hint="eastAsia" w:asciiTheme="minorEastAsia" w:hAnsiTheme="minorEastAsia" w:eastAsiaTheme="minorEastAsia" w:cstheme="minorEastAsia"/>
          <w:b/>
          <w:color w:val="auto"/>
          <w:sz w:val="21"/>
          <w:szCs w:val="21"/>
          <w:highlight w:val="none"/>
        </w:rPr>
        <w:t>. 适用法律</w:t>
      </w:r>
    </w:p>
    <w:p w14:paraId="4F854BFC">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.1 本合同按照中华人民共和国现行法律进行解释。</w:t>
      </w:r>
    </w:p>
    <w:p w14:paraId="0729AF1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.2 本合同的履行、违约责任和解决争议的方法等适用《中华人民共和国</w:t>
      </w:r>
      <w:r>
        <w:rPr>
          <w:rFonts w:hint="eastAsia" w:asciiTheme="minorEastAsia" w:hAnsiTheme="minorEastAsia" w:eastAsiaTheme="minorEastAsia" w:cstheme="minorEastAsia"/>
          <w:color w:val="auto"/>
          <w:sz w:val="21"/>
          <w:szCs w:val="21"/>
          <w:highlight w:val="none"/>
          <w:lang w:eastAsia="zh-CN"/>
        </w:rPr>
        <w:t>民法典（合同编）</w:t>
      </w:r>
      <w:r>
        <w:rPr>
          <w:rFonts w:hint="eastAsia" w:asciiTheme="minorEastAsia" w:hAnsiTheme="minorEastAsia" w:eastAsiaTheme="minorEastAsia" w:cstheme="minorEastAsia"/>
          <w:color w:val="auto"/>
          <w:sz w:val="21"/>
          <w:szCs w:val="21"/>
          <w:highlight w:val="none"/>
        </w:rPr>
        <w:t>》。</w:t>
      </w:r>
    </w:p>
    <w:p w14:paraId="4906EB54">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19</w:t>
      </w:r>
      <w:r>
        <w:rPr>
          <w:rFonts w:hint="eastAsia" w:asciiTheme="minorEastAsia" w:hAnsiTheme="minorEastAsia" w:eastAsiaTheme="minorEastAsia" w:cstheme="minorEastAsia"/>
          <w:b/>
          <w:color w:val="auto"/>
          <w:sz w:val="21"/>
          <w:szCs w:val="21"/>
          <w:highlight w:val="none"/>
        </w:rPr>
        <w:t>. 税费</w:t>
      </w:r>
    </w:p>
    <w:p w14:paraId="41171AE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.1 乙方应依法缴纳的合同服务相关税费，均已包含于合同总金额中，甲方不再另行支付</w:t>
      </w:r>
      <w:r>
        <w:rPr>
          <w:rFonts w:hint="eastAsia" w:asciiTheme="minorEastAsia" w:hAnsiTheme="minorEastAsia" w:eastAsiaTheme="minorEastAsia" w:cstheme="minorEastAsia"/>
          <w:color w:val="auto"/>
          <w:sz w:val="21"/>
          <w:szCs w:val="21"/>
          <w:highlight w:val="none"/>
          <w:lang w:eastAsia="zh-CN"/>
        </w:rPr>
        <w:t>。</w:t>
      </w:r>
    </w:p>
    <w:p w14:paraId="7D0F42CF">
      <w:pPr>
        <w:keepNext w:val="0"/>
        <w:keepLines w:val="0"/>
        <w:pageBreakBefore w:val="0"/>
        <w:widowControl w:val="0"/>
        <w:tabs>
          <w:tab w:val="left" w:pos="700"/>
        </w:tabs>
        <w:kinsoku/>
        <w:wordWrap/>
        <w:overflowPunct/>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20</w:t>
      </w:r>
      <w:r>
        <w:rPr>
          <w:rFonts w:hint="eastAsia" w:asciiTheme="minorEastAsia" w:hAnsiTheme="minorEastAsia" w:eastAsiaTheme="minorEastAsia" w:cstheme="minorEastAsia"/>
          <w:b/>
          <w:color w:val="auto"/>
          <w:sz w:val="21"/>
          <w:szCs w:val="21"/>
          <w:highlight w:val="none"/>
        </w:rPr>
        <w:t>. 合同生效</w:t>
      </w:r>
    </w:p>
    <w:p w14:paraId="68064234">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.1 本合同一式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份，由甲乙双方法定代表人或被授权人签字并盖章后生效</w:t>
      </w:r>
      <w:r>
        <w:rPr>
          <w:rFonts w:hint="eastAsia" w:asciiTheme="minorEastAsia" w:hAnsiTheme="minorEastAsia" w:eastAsiaTheme="minorEastAsia" w:cstheme="minorEastAsia"/>
          <w:color w:val="auto"/>
          <w:sz w:val="21"/>
          <w:szCs w:val="21"/>
          <w:highlight w:val="none"/>
          <w:lang w:eastAsia="zh-CN"/>
        </w:rPr>
        <w:t>。</w:t>
      </w:r>
    </w:p>
    <w:p w14:paraId="335A72D1">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p>
    <w:p w14:paraId="175A41A0">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p>
    <w:p w14:paraId="6775CC8C">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br w:type="page"/>
      </w:r>
    </w:p>
    <w:p w14:paraId="277B47DA">
      <w:pPr>
        <w:ind w:firstLine="480" w:firstLineChars="200"/>
        <w:rPr>
          <w:rFonts w:hint="eastAsia" w:ascii="宋体" w:hAnsi="宋体" w:cs="宋体"/>
          <w:color w:val="auto"/>
          <w:sz w:val="24"/>
          <w:highlight w:val="none"/>
          <w:lang w:eastAsia="zh-CN"/>
        </w:rPr>
      </w:pPr>
    </w:p>
    <w:p w14:paraId="494181E7">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三</w:t>
      </w:r>
      <w:r>
        <w:rPr>
          <w:rFonts w:hint="eastAsia" w:ascii="宋体" w:hAnsi="宋体" w:cs="宋体"/>
          <w:b/>
          <w:color w:val="auto"/>
          <w:sz w:val="24"/>
          <w:highlight w:val="none"/>
          <w:lang w:val="en-US" w:eastAsia="zh-CN"/>
        </w:rPr>
        <w:t xml:space="preserve">   招标（采购）文件及投标（响应）文件</w:t>
      </w:r>
      <w:r>
        <w:rPr>
          <w:rFonts w:hint="eastAsia" w:ascii="宋体" w:hAnsi="宋体" w:cs="宋体"/>
          <w:b/>
          <w:color w:val="auto"/>
          <w:sz w:val="24"/>
          <w:highlight w:val="none"/>
          <w:lang w:eastAsia="zh-CN"/>
        </w:rPr>
        <w:t>（如需要，可另附）</w:t>
      </w:r>
    </w:p>
    <w:p w14:paraId="7A02DE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4"/>
          <w:highlight w:val="none"/>
          <w:lang w:eastAsia="zh-CN"/>
        </w:rPr>
      </w:pPr>
      <w:r>
        <w:rPr>
          <w:rFonts w:hint="eastAsia" w:ascii="宋体" w:hAnsi="宋体" w:cs="宋体"/>
          <w:color w:val="auto"/>
          <w:sz w:val="24"/>
          <w:highlight w:val="none"/>
        </w:rPr>
        <w:br w:type="page"/>
      </w:r>
      <w:r>
        <w:rPr>
          <w:rFonts w:hint="eastAsia" w:ascii="宋体" w:hAnsi="宋体" w:cs="宋体"/>
          <w:b/>
          <w:color w:val="auto"/>
          <w:sz w:val="24"/>
          <w:highlight w:val="none"/>
          <w:lang w:eastAsia="zh-CN"/>
        </w:rPr>
        <w:t>四</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lang w:eastAsia="zh-CN"/>
        </w:rPr>
        <w:t>报价表（总报价表和分项报价表，如有需要可另附）</w:t>
      </w:r>
    </w:p>
    <w:p w14:paraId="04187B58">
      <w:pPr>
        <w:pStyle w:val="16"/>
        <w:jc w:val="center"/>
        <w:outlineLvl w:val="1"/>
        <w:rPr>
          <w:b/>
          <w:sz w:val="36"/>
        </w:rPr>
      </w:pPr>
      <w:r>
        <w:rPr>
          <w:rFonts w:hint="eastAsia" w:ascii="宋体" w:hAnsi="宋体" w:cs="宋体"/>
          <w:b/>
          <w:color w:val="auto"/>
          <w:sz w:val="24"/>
          <w:highlight w:val="none"/>
          <w:lang w:eastAsia="zh-CN"/>
        </w:rPr>
        <w:br w:type="page"/>
      </w:r>
    </w:p>
    <w:p w14:paraId="6F9EAF8F">
      <w:pPr>
        <w:pStyle w:val="16"/>
        <w:jc w:val="center"/>
        <w:outlineLvl w:val="1"/>
        <w:rPr>
          <w:b/>
          <w:sz w:val="36"/>
        </w:rPr>
      </w:pPr>
    </w:p>
    <w:p w14:paraId="3CFF5AD0">
      <w:pPr>
        <w:pStyle w:val="16"/>
        <w:jc w:val="center"/>
        <w:outlineLvl w:val="1"/>
        <w:rPr>
          <w:b/>
          <w:sz w:val="36"/>
        </w:rPr>
      </w:pPr>
    </w:p>
    <w:p w14:paraId="4465A939">
      <w:pPr>
        <w:pStyle w:val="16"/>
        <w:jc w:val="center"/>
        <w:outlineLvl w:val="1"/>
      </w:pPr>
      <w:r>
        <w:rPr>
          <w:b/>
          <w:sz w:val="36"/>
        </w:rPr>
        <w:t>第五章 首次响应文件格式</w:t>
      </w:r>
    </w:p>
    <w:p w14:paraId="2890EAE7">
      <w:pPr>
        <w:pStyle w:val="16"/>
        <w:jc w:val="center"/>
        <w:outlineLvl w:val="2"/>
      </w:pPr>
      <w:r>
        <w:rPr>
          <w:b/>
          <w:sz w:val="28"/>
        </w:rPr>
        <w:t>编制说明</w:t>
      </w:r>
    </w:p>
    <w:p w14:paraId="154492BE">
      <w:pPr>
        <w:pStyle w:val="16"/>
        <w:ind w:firstLine="480"/>
        <w:jc w:val="left"/>
      </w:pPr>
      <w: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56424FEC">
      <w:pPr>
        <w:pStyle w:val="16"/>
      </w:pPr>
      <w:r>
        <w:t xml:space="preserve"> </w:t>
      </w:r>
      <w:r>
        <w:br w:type="textWrapping"/>
      </w:r>
      <w:r>
        <w:br w:type="page"/>
      </w:r>
    </w:p>
    <w:p w14:paraId="7E3B3FE2">
      <w:pPr>
        <w:pStyle w:val="16"/>
        <w:jc w:val="center"/>
        <w:outlineLvl w:val="0"/>
      </w:pPr>
      <w:r>
        <w:rPr>
          <w:rFonts w:hint="eastAsia"/>
          <w:b/>
          <w:sz w:val="48"/>
          <w:lang w:val="en-US" w:eastAsia="zh-CN"/>
        </w:rPr>
        <w:t xml:space="preserve"> </w:t>
      </w:r>
      <w:r>
        <w:rPr>
          <w:b/>
          <w:sz w:val="48"/>
        </w:rPr>
        <w:t>采购项目竞争性磋商</w:t>
      </w:r>
    </w:p>
    <w:p w14:paraId="0F03DAEF">
      <w:pPr>
        <w:pStyle w:val="16"/>
        <w:jc w:val="center"/>
        <w:outlineLvl w:val="1"/>
      </w:pPr>
      <w:r>
        <w:rPr>
          <w:b/>
          <w:sz w:val="36"/>
        </w:rPr>
        <w:t>响应文件</w:t>
      </w:r>
    </w:p>
    <w:p w14:paraId="1A0C517B">
      <w:pPr>
        <w:pStyle w:val="16"/>
        <w:jc w:val="center"/>
        <w:outlineLvl w:val="1"/>
      </w:pPr>
      <w:r>
        <w:rPr>
          <w:b/>
          <w:sz w:val="36"/>
        </w:rPr>
        <w:t>（首次）</w:t>
      </w:r>
      <w:r>
        <w:br w:type="textWrapping"/>
      </w:r>
      <w:r>
        <w:br w:type="textWrapping"/>
      </w:r>
      <w:r>
        <w:br w:type="textWrapping"/>
      </w:r>
      <w:r>
        <w:br w:type="textWrapping"/>
      </w:r>
      <w:r>
        <w:br w:type="textWrapping"/>
      </w:r>
    </w:p>
    <w:p w14:paraId="4DDF86D9">
      <w:pPr>
        <w:pStyle w:val="16"/>
        <w:jc w:val="center"/>
        <w:outlineLvl w:val="2"/>
      </w:pPr>
      <w:r>
        <w:rPr>
          <w:b/>
          <w:sz w:val="28"/>
        </w:rPr>
        <w:t>项目名称：</w:t>
      </w:r>
      <w:r>
        <w:rPr>
          <w:b/>
          <w:sz w:val="28"/>
          <w:u w:val="single"/>
        </w:rPr>
        <w:t xml:space="preserve">                                  </w:t>
      </w:r>
    </w:p>
    <w:p w14:paraId="0EB4E9CF">
      <w:pPr>
        <w:pStyle w:val="16"/>
        <w:jc w:val="center"/>
        <w:outlineLvl w:val="2"/>
      </w:pPr>
      <w:r>
        <w:rPr>
          <w:b/>
          <w:sz w:val="28"/>
        </w:rPr>
        <w:t>项目编号：</w:t>
      </w:r>
      <w:r>
        <w:rPr>
          <w:b/>
          <w:sz w:val="28"/>
          <w:u w:val="single"/>
        </w:rPr>
        <w:t xml:space="preserve">                                  </w:t>
      </w:r>
    </w:p>
    <w:p w14:paraId="24FC7D0D">
      <w:pPr>
        <w:pStyle w:val="16"/>
        <w:jc w:val="center"/>
        <w:outlineLvl w:val="2"/>
      </w:pPr>
      <w:r>
        <w:rPr>
          <w:b/>
          <w:sz w:val="28"/>
        </w:rPr>
        <w:t>采购包：</w:t>
      </w:r>
      <w:r>
        <w:rPr>
          <w:b/>
          <w:sz w:val="28"/>
          <w:u w:val="single"/>
        </w:rPr>
        <w:t xml:space="preserve">                                  </w:t>
      </w:r>
      <w:r>
        <w:br w:type="textWrapping"/>
      </w:r>
      <w:r>
        <w:br w:type="textWrapping"/>
      </w:r>
    </w:p>
    <w:p w14:paraId="7E2337F3">
      <w:pPr>
        <w:pStyle w:val="16"/>
        <w:jc w:val="center"/>
        <w:outlineLvl w:val="2"/>
      </w:pPr>
      <w:r>
        <w:rPr>
          <w:b/>
          <w:sz w:val="28"/>
        </w:rPr>
        <w:t>供应商名称：</w:t>
      </w:r>
      <w:r>
        <w:rPr>
          <w:b/>
          <w:sz w:val="28"/>
          <w:u w:val="single"/>
        </w:rPr>
        <w:t xml:space="preserve">                                  </w:t>
      </w:r>
    </w:p>
    <w:p w14:paraId="2AF99670">
      <w:pPr>
        <w:pStyle w:val="16"/>
        <w:jc w:val="center"/>
        <w:outlineLvl w:val="2"/>
      </w:pPr>
      <w:r>
        <w:rPr>
          <w:b/>
          <w:sz w:val="28"/>
        </w:rPr>
        <w:t>日        期：</w:t>
      </w:r>
      <w:r>
        <w:rPr>
          <w:b/>
          <w:sz w:val="28"/>
          <w:u w:val="single"/>
        </w:rPr>
        <w:t xml:space="preserve">                                  </w:t>
      </w:r>
    </w:p>
    <w:p w14:paraId="5B5F385D">
      <w:pPr>
        <w:pStyle w:val="16"/>
      </w:pPr>
      <w:r>
        <w:t xml:space="preserve"> </w:t>
      </w:r>
      <w:r>
        <w:br w:type="textWrapping"/>
      </w:r>
      <w:r>
        <w:br w:type="page"/>
      </w:r>
    </w:p>
    <w:p w14:paraId="37EDD54E">
      <w:pPr>
        <w:pStyle w:val="16"/>
        <w:jc w:val="center"/>
        <w:outlineLvl w:val="2"/>
      </w:pPr>
      <w:r>
        <w:rPr>
          <w:b/>
          <w:sz w:val="28"/>
        </w:rPr>
        <w:t>目 录</w:t>
      </w:r>
    </w:p>
    <w:p w14:paraId="508C6CBB">
      <w:pPr>
        <w:pStyle w:val="16"/>
        <w:ind w:firstLine="480"/>
        <w:jc w:val="left"/>
      </w:pPr>
      <w:r>
        <w:t>附件1：响应函</w:t>
      </w:r>
    </w:p>
    <w:p w14:paraId="28947956">
      <w:pPr>
        <w:pStyle w:val="16"/>
        <w:ind w:firstLine="480"/>
        <w:jc w:val="left"/>
      </w:pPr>
      <w:r>
        <w:t>附件2：开标（报价）一览表（含（响应）报价明细表）</w:t>
      </w:r>
    </w:p>
    <w:p w14:paraId="7A530319">
      <w:pPr>
        <w:pStyle w:val="16"/>
        <w:ind w:firstLine="480"/>
        <w:jc w:val="left"/>
      </w:pPr>
      <w:r>
        <w:t>附件3：资格证明文件</w:t>
      </w:r>
    </w:p>
    <w:p w14:paraId="2784585A">
      <w:pPr>
        <w:pStyle w:val="16"/>
        <w:ind w:firstLine="480"/>
        <w:jc w:val="left"/>
      </w:pPr>
      <w:r>
        <w:t>附件4：技术和商务偏离表</w:t>
      </w:r>
    </w:p>
    <w:p w14:paraId="17806618">
      <w:pPr>
        <w:pStyle w:val="16"/>
        <w:ind w:firstLine="480"/>
        <w:jc w:val="left"/>
      </w:pPr>
      <w:r>
        <w:t>附件</w:t>
      </w:r>
      <w:r>
        <w:rPr>
          <w:rFonts w:hint="eastAsia"/>
          <w:lang w:val="en-US" w:eastAsia="zh-CN"/>
        </w:rPr>
        <w:t>5</w:t>
      </w:r>
      <w:r>
        <w:t>：相关技术、商务、服务响应承诺及资料</w:t>
      </w:r>
    </w:p>
    <w:p w14:paraId="6E5AA1C2">
      <w:pPr>
        <w:pStyle w:val="16"/>
        <w:ind w:firstLine="480"/>
        <w:jc w:val="left"/>
      </w:pPr>
      <w:r>
        <w:t>附件</w:t>
      </w:r>
      <w:r>
        <w:rPr>
          <w:rFonts w:hint="eastAsia"/>
          <w:lang w:val="en-US" w:eastAsia="zh-CN"/>
        </w:rPr>
        <w:t>6</w:t>
      </w:r>
      <w:r>
        <w:t>：供应商提交的其他资料</w:t>
      </w:r>
    </w:p>
    <w:p w14:paraId="27A898EE">
      <w:pPr>
        <w:pStyle w:val="16"/>
        <w:ind w:firstLine="480"/>
        <w:jc w:val="left"/>
      </w:pPr>
      <w:r>
        <w:t>附件</w:t>
      </w:r>
      <w:r>
        <w:rPr>
          <w:rFonts w:hint="eastAsia"/>
          <w:lang w:val="en-US" w:eastAsia="zh-CN"/>
        </w:rPr>
        <w:t>7</w:t>
      </w:r>
      <w:r>
        <w:t>：要求作为响应文件组成部分的其他内容（若有）</w:t>
      </w:r>
    </w:p>
    <w:p w14:paraId="39C04BC1">
      <w:pPr>
        <w:pStyle w:val="16"/>
      </w:pPr>
      <w:r>
        <w:t xml:space="preserve"> </w:t>
      </w:r>
      <w:r>
        <w:br w:type="textWrapping"/>
      </w:r>
      <w:r>
        <w:br w:type="page"/>
      </w:r>
    </w:p>
    <w:p w14:paraId="3CC5EC23">
      <w:pPr>
        <w:pStyle w:val="16"/>
        <w:jc w:val="center"/>
        <w:outlineLvl w:val="2"/>
      </w:pPr>
      <w:r>
        <w:rPr>
          <w:b/>
          <w:sz w:val="28"/>
        </w:rPr>
        <w:t>附件1 磋商响应声明</w:t>
      </w:r>
    </w:p>
    <w:p w14:paraId="134FD4F3">
      <w:pPr>
        <w:pStyle w:val="16"/>
        <w:ind w:firstLine="480"/>
        <w:jc w:val="left"/>
      </w:pPr>
      <w:r>
        <w:t>致：</w:t>
      </w:r>
      <w:r>
        <w:rPr>
          <w:u w:val="single"/>
        </w:rPr>
        <w:t>（采购人或采购代理机构）</w:t>
      </w:r>
    </w:p>
    <w:p w14:paraId="400AE314">
      <w:pPr>
        <w:pStyle w:val="16"/>
        <w:ind w:firstLine="480"/>
        <w:jc w:val="left"/>
      </w:pPr>
      <w:r>
        <w:t>1.根据贵方为</w:t>
      </w:r>
      <w:r>
        <w:rPr>
          <w:u w:val="single"/>
        </w:rPr>
        <w:t xml:space="preserve">　　　　 　 　　　　 </w:t>
      </w:r>
      <w:r>
        <w:t xml:space="preserve"> 项目（项目编号）:</w:t>
      </w:r>
      <w:r>
        <w:rPr>
          <w:u w:val="single"/>
        </w:rPr>
        <w:t xml:space="preserve">　　　　 　　　　 　 </w:t>
      </w:r>
      <w:r>
        <w:t xml:space="preserve"> 的采购公告（或采购邀请书），我方签字代表</w:t>
      </w:r>
      <w:r>
        <w:rPr>
          <w:u w:val="single"/>
        </w:rPr>
        <w:t xml:space="preserve"> （全名、职务）</w:t>
      </w:r>
      <w:r>
        <w:t>经正式授权并代表的供应商</w:t>
      </w:r>
      <w:r>
        <w:rPr>
          <w:u w:val="single"/>
        </w:rPr>
        <w:t>（供应商名称、地址）</w:t>
      </w:r>
      <w:r>
        <w:t>提交包含下述内容的首次响应纸质文件正本</w:t>
      </w:r>
      <w:r>
        <w:rPr>
          <w:u w:val="single"/>
        </w:rPr>
        <w:t>　　</w:t>
      </w:r>
      <w:r>
        <w:t>套，副本</w:t>
      </w:r>
      <w:r>
        <w:rPr>
          <w:u w:val="single"/>
        </w:rPr>
        <w:t>　　</w:t>
      </w:r>
      <w:r>
        <w:t>套及电子文档</w:t>
      </w:r>
      <w:r>
        <w:rPr>
          <w:u w:val="single"/>
        </w:rPr>
        <w:t>　　</w:t>
      </w:r>
      <w:r>
        <w:t>套。</w:t>
      </w:r>
    </w:p>
    <w:p w14:paraId="50BBFC9B">
      <w:pPr>
        <w:pStyle w:val="16"/>
        <w:ind w:firstLine="480"/>
        <w:jc w:val="left"/>
      </w:pPr>
      <w:r>
        <w:t>（1）响应函</w:t>
      </w:r>
    </w:p>
    <w:p w14:paraId="6A4FB158">
      <w:pPr>
        <w:pStyle w:val="16"/>
        <w:ind w:firstLine="480"/>
        <w:jc w:val="left"/>
      </w:pPr>
      <w:r>
        <w:t>（2）开标（报价）一览表（含（响应）报价明细表）</w:t>
      </w:r>
    </w:p>
    <w:p w14:paraId="7CBF7F31">
      <w:pPr>
        <w:pStyle w:val="16"/>
        <w:ind w:firstLine="480"/>
        <w:jc w:val="left"/>
      </w:pPr>
      <w:r>
        <w:t>（3）资格证明文件</w:t>
      </w:r>
    </w:p>
    <w:p w14:paraId="172F4A6E">
      <w:pPr>
        <w:pStyle w:val="16"/>
        <w:ind w:firstLine="480"/>
        <w:jc w:val="left"/>
      </w:pPr>
      <w:r>
        <w:t>（4）技术和商务偏离表</w:t>
      </w:r>
    </w:p>
    <w:p w14:paraId="67101E95">
      <w:pPr>
        <w:pStyle w:val="16"/>
        <w:ind w:firstLine="480"/>
        <w:jc w:val="left"/>
      </w:pPr>
      <w:r>
        <w:t>（5）相关技术、商务、服务响应承诺及资料</w:t>
      </w:r>
    </w:p>
    <w:p w14:paraId="58BB1488">
      <w:pPr>
        <w:pStyle w:val="16"/>
        <w:ind w:firstLine="480"/>
        <w:jc w:val="left"/>
      </w:pPr>
      <w:r>
        <w:t>（</w:t>
      </w:r>
      <w:r>
        <w:rPr>
          <w:rFonts w:hint="eastAsia"/>
          <w:lang w:val="en-US" w:eastAsia="zh-CN"/>
        </w:rPr>
        <w:t>6</w:t>
      </w:r>
      <w:r>
        <w:t>）供应商提交的其他资料</w:t>
      </w:r>
    </w:p>
    <w:p w14:paraId="788ABC21">
      <w:pPr>
        <w:pStyle w:val="16"/>
        <w:ind w:firstLine="480"/>
        <w:jc w:val="left"/>
      </w:pPr>
      <w:r>
        <w:t>（</w:t>
      </w:r>
      <w:r>
        <w:rPr>
          <w:rFonts w:hint="eastAsia"/>
          <w:lang w:val="en-US" w:eastAsia="zh-CN"/>
        </w:rPr>
        <w:t>7</w:t>
      </w:r>
      <w:r>
        <w:t>）按照磋商文件规定，要求作为响应文件组成部分的其他内容（若有）</w:t>
      </w:r>
    </w:p>
    <w:p w14:paraId="196EB462">
      <w:pPr>
        <w:pStyle w:val="16"/>
        <w:ind w:firstLine="480"/>
        <w:jc w:val="left"/>
      </w:pPr>
      <w:r>
        <w:t>2.据此函，我方宣布响应承诺如下：</w:t>
      </w:r>
    </w:p>
    <w:p w14:paraId="3E58DA2B">
      <w:pPr>
        <w:pStyle w:val="16"/>
        <w:ind w:firstLine="480"/>
        <w:jc w:val="left"/>
      </w:pPr>
      <w: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1860DB25">
      <w:pPr>
        <w:pStyle w:val="16"/>
        <w:ind w:firstLine="480"/>
        <w:jc w:val="left"/>
      </w:pPr>
      <w: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E2C051C">
      <w:pPr>
        <w:pStyle w:val="16"/>
        <w:ind w:firstLine="480"/>
        <w:jc w:val="left"/>
      </w:pPr>
      <w: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2BD47E50">
      <w:pPr>
        <w:pStyle w:val="16"/>
        <w:ind w:firstLine="480"/>
        <w:jc w:val="left"/>
      </w:pPr>
      <w:r>
        <w:rPr>
          <w:rFonts w:hint="eastAsia"/>
          <w:lang w:val="en-US" w:eastAsia="zh-CN"/>
        </w:rPr>
        <w:t xml:space="preserve"> </w:t>
      </w:r>
      <w:r>
        <w:t>2.</w:t>
      </w:r>
      <w:r>
        <w:rPr>
          <w:rFonts w:hint="eastAsia"/>
          <w:lang w:val="en-US" w:eastAsia="zh-CN"/>
        </w:rPr>
        <w:t>4</w:t>
      </w:r>
      <w:r>
        <w:t>我方愿意向贵方提供任何与本项目磋商采购有关的数据或资料。若贵方需要，我方愿意提供我方作出的一切承诺的证明材料。</w:t>
      </w:r>
    </w:p>
    <w:p w14:paraId="797F6128">
      <w:pPr>
        <w:pStyle w:val="16"/>
        <w:ind w:firstLine="480"/>
        <w:jc w:val="left"/>
      </w:pPr>
      <w:r>
        <w:t>2.</w:t>
      </w:r>
      <w:r>
        <w:rPr>
          <w:rFonts w:hint="eastAsia"/>
          <w:lang w:val="en-US" w:eastAsia="zh-CN"/>
        </w:rPr>
        <w:t>5</w:t>
      </w:r>
      <w:r>
        <w:t>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5026333C">
      <w:pPr>
        <w:pStyle w:val="16"/>
        <w:ind w:firstLine="480"/>
        <w:jc w:val="left"/>
      </w:pPr>
      <w:r>
        <w:t>2.</w:t>
      </w:r>
      <w:r>
        <w:rPr>
          <w:rFonts w:hint="eastAsia"/>
          <w:lang w:val="en-US" w:eastAsia="zh-CN"/>
        </w:rPr>
        <w:t>6</w:t>
      </w:r>
      <w:r>
        <w:t>我方承诺遵守《中华人民共和国劳动合同法》有关规定和《中华人民共和国妇女权益保障法 》中关于“劳动和社会保障权益”的有关要求。</w:t>
      </w:r>
    </w:p>
    <w:p w14:paraId="7F40170F">
      <w:pPr>
        <w:pStyle w:val="16"/>
        <w:ind w:firstLine="480"/>
        <w:jc w:val="left"/>
      </w:pPr>
      <w:r>
        <w:t>2.8我方承诺响应文件所提供的全部资料真实可靠，并接受磋商小组、采购人、采购代理机构、监管部门进一步审查其中任何资料真实性的要求。</w:t>
      </w:r>
    </w:p>
    <w:p w14:paraId="5750BAB1">
      <w:pPr>
        <w:pStyle w:val="16"/>
        <w:ind w:firstLine="480"/>
        <w:jc w:val="left"/>
      </w:pPr>
      <w:r>
        <w:t>通信地址:</w:t>
      </w:r>
      <w:r>
        <w:rPr>
          <w:u w:val="single"/>
        </w:rPr>
        <w:t>　　　　　　　　　　　</w:t>
      </w:r>
    </w:p>
    <w:p w14:paraId="2FEEEB4A">
      <w:pPr>
        <w:pStyle w:val="16"/>
        <w:ind w:firstLine="480"/>
        <w:jc w:val="left"/>
      </w:pPr>
      <w:r>
        <w:t>邮编：</w:t>
      </w:r>
      <w:r>
        <w:rPr>
          <w:u w:val="single"/>
        </w:rPr>
        <w:t>　　　　　　</w:t>
      </w:r>
      <w:r>
        <w:t xml:space="preserve"> 传真号：</w:t>
      </w:r>
      <w:r>
        <w:rPr>
          <w:u w:val="single"/>
        </w:rPr>
        <w:t>　　　　　　</w:t>
      </w:r>
    </w:p>
    <w:p w14:paraId="15F7DF71">
      <w:pPr>
        <w:pStyle w:val="16"/>
        <w:ind w:firstLine="480"/>
        <w:jc w:val="left"/>
      </w:pPr>
      <w:r>
        <w:t>联系电话（固定电话和移动电话）：</w:t>
      </w:r>
      <w:r>
        <w:rPr>
          <w:u w:val="single"/>
        </w:rPr>
        <w:t>　　　　　　　　</w:t>
      </w:r>
    </w:p>
    <w:p w14:paraId="266F80CF">
      <w:pPr>
        <w:pStyle w:val="16"/>
        <w:ind w:firstLine="480"/>
        <w:jc w:val="left"/>
      </w:pPr>
      <w:r>
        <w:t>供应商代表：</w:t>
      </w:r>
      <w:r>
        <w:rPr>
          <w:u w:val="single"/>
        </w:rPr>
        <w:t>　　（签字）　　</w:t>
      </w:r>
    </w:p>
    <w:p w14:paraId="65B10C64">
      <w:pPr>
        <w:pStyle w:val="16"/>
        <w:ind w:firstLine="480"/>
        <w:jc w:val="left"/>
      </w:pPr>
      <w:r>
        <w:t>供应商代表电子信箱：</w:t>
      </w:r>
      <w:r>
        <w:rPr>
          <w:u w:val="single"/>
        </w:rPr>
        <w:t>　　　　　　　　</w:t>
      </w:r>
    </w:p>
    <w:p w14:paraId="1FD7DB85">
      <w:pPr>
        <w:pStyle w:val="16"/>
        <w:ind w:firstLine="480"/>
        <w:jc w:val="left"/>
      </w:pPr>
      <w:r>
        <w:t>供应商：</w:t>
      </w:r>
      <w:r>
        <w:rPr>
          <w:u w:val="single"/>
        </w:rPr>
        <w:t>　　（全称并加盖公章）　　</w:t>
      </w:r>
    </w:p>
    <w:p w14:paraId="5FD3906B">
      <w:pPr>
        <w:pStyle w:val="16"/>
        <w:ind w:firstLine="480"/>
        <w:jc w:val="left"/>
      </w:pPr>
      <w:r>
        <w:t>日期：</w:t>
      </w:r>
      <w:r>
        <w:rPr>
          <w:u w:val="single"/>
        </w:rPr>
        <w:t xml:space="preserve">　　 </w:t>
      </w:r>
      <w:r>
        <w:t>年</w:t>
      </w:r>
      <w:r>
        <w:rPr>
          <w:u w:val="single"/>
        </w:rPr>
        <w:t>　　</w:t>
      </w:r>
      <w:r>
        <w:t>月</w:t>
      </w:r>
      <w:r>
        <w:rPr>
          <w:u w:val="single"/>
        </w:rPr>
        <w:t>　　</w:t>
      </w:r>
      <w:r>
        <w:t>日</w:t>
      </w:r>
    </w:p>
    <w:p w14:paraId="5C65615C">
      <w:pPr>
        <w:pStyle w:val="16"/>
        <w:jc w:val="left"/>
      </w:pPr>
      <w:r>
        <w:t xml:space="preserve"> </w:t>
      </w:r>
      <w:r>
        <w:br w:type="textWrapping"/>
      </w:r>
      <w:r>
        <w:br w:type="page"/>
      </w:r>
    </w:p>
    <w:p w14:paraId="4D883438">
      <w:pPr>
        <w:pStyle w:val="16"/>
        <w:jc w:val="left"/>
        <w:outlineLvl w:val="0"/>
      </w:pPr>
      <w:r>
        <w:rPr>
          <w:b/>
          <w:sz w:val="48"/>
        </w:rPr>
        <w:t>开标（报价）一览表</w:t>
      </w:r>
    </w:p>
    <w:p w14:paraId="3717F084">
      <w:pPr>
        <w:pStyle w:val="16"/>
        <w:jc w:val="left"/>
      </w:pPr>
      <w:r>
        <w:t>公司名称：</w:t>
      </w:r>
    </w:p>
    <w:p w14:paraId="3147D7C9">
      <w:pPr>
        <w:pStyle w:val="16"/>
        <w:jc w:val="left"/>
      </w:pPr>
      <w:r>
        <w:t>包号：1</w:t>
      </w:r>
    </w:p>
    <w:p w14:paraId="6C645001">
      <w:pPr>
        <w:pStyle w:val="16"/>
        <w:jc w:val="left"/>
        <w:rPr>
          <w:rFonts w:hint="eastAsia" w:eastAsiaTheme="minorEastAsia"/>
          <w:lang w:eastAsia="zh-CN"/>
        </w:rPr>
      </w:pPr>
      <w:r>
        <w:t>项目编号：</w:t>
      </w:r>
      <w:r>
        <w:rPr>
          <w:rFonts w:hint="eastAsia"/>
          <w:lang w:eastAsia="zh-CN"/>
        </w:rPr>
        <w:t>FJSXZBSM2024006</w:t>
      </w:r>
    </w:p>
    <w:p w14:paraId="02BA62C4">
      <w:pPr>
        <w:pStyle w:val="16"/>
        <w:jc w:val="left"/>
        <w:rPr>
          <w:rFonts w:hint="eastAsia" w:eastAsiaTheme="minorEastAsia"/>
          <w:lang w:eastAsia="zh-CN"/>
        </w:rPr>
      </w:pPr>
      <w:r>
        <w:t>项目名称：</w:t>
      </w:r>
      <w:r>
        <w:rPr>
          <w:rFonts w:hint="eastAsia"/>
          <w:lang w:eastAsia="zh-CN"/>
        </w:rPr>
        <w:t>国家税务总局永安市税务局税收业务咨询服务项目</w:t>
      </w:r>
    </w:p>
    <w:p w14:paraId="5360948F">
      <w:pPr>
        <w:pStyle w:val="16"/>
        <w:jc w:val="cente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2586"/>
        <w:gridCol w:w="1661"/>
        <w:gridCol w:w="1661"/>
        <w:gridCol w:w="1661"/>
      </w:tblGrid>
      <w:tr w14:paraId="10298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1204EBB7">
            <w:pPr>
              <w:pStyle w:val="16"/>
              <w:jc w:val="left"/>
            </w:pPr>
            <w:r>
              <w:t xml:space="preserve"> 序号</w:t>
            </w:r>
          </w:p>
        </w:tc>
        <w:tc>
          <w:tcPr>
            <w:tcW w:w="2586" w:type="dxa"/>
          </w:tcPr>
          <w:p w14:paraId="778D3722">
            <w:pPr>
              <w:pStyle w:val="16"/>
              <w:jc w:val="left"/>
            </w:pPr>
            <w:r>
              <w:t xml:space="preserve"> 报价内容</w:t>
            </w:r>
          </w:p>
        </w:tc>
        <w:tc>
          <w:tcPr>
            <w:tcW w:w="1661" w:type="dxa"/>
          </w:tcPr>
          <w:p w14:paraId="482D7961">
            <w:pPr>
              <w:pStyle w:val="16"/>
              <w:jc w:val="left"/>
            </w:pPr>
            <w:r>
              <w:t xml:space="preserve"> 最高限价</w:t>
            </w:r>
          </w:p>
        </w:tc>
        <w:tc>
          <w:tcPr>
            <w:tcW w:w="1661" w:type="dxa"/>
          </w:tcPr>
          <w:p w14:paraId="0708D744">
            <w:pPr>
              <w:pStyle w:val="16"/>
              <w:jc w:val="left"/>
            </w:pPr>
            <w:r>
              <w:t xml:space="preserve"> 响应报价</w:t>
            </w:r>
          </w:p>
        </w:tc>
        <w:tc>
          <w:tcPr>
            <w:tcW w:w="1661" w:type="dxa"/>
          </w:tcPr>
          <w:p w14:paraId="71007AD3">
            <w:pPr>
              <w:pStyle w:val="16"/>
              <w:jc w:val="left"/>
            </w:pPr>
            <w:r>
              <w:t xml:space="preserve"> 价款形式</w:t>
            </w:r>
          </w:p>
        </w:tc>
      </w:tr>
      <w:tr w14:paraId="5AE77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4AA79661">
            <w:pPr>
              <w:pStyle w:val="16"/>
              <w:jc w:val="left"/>
            </w:pPr>
            <w:r>
              <w:t xml:space="preserve"> 1</w:t>
            </w:r>
          </w:p>
        </w:tc>
        <w:tc>
          <w:tcPr>
            <w:tcW w:w="2586" w:type="dxa"/>
          </w:tcPr>
          <w:p w14:paraId="25DAE1A9">
            <w:pPr>
              <w:pStyle w:val="16"/>
              <w:jc w:val="left"/>
            </w:pPr>
            <w:r>
              <w:t xml:space="preserve"> </w:t>
            </w:r>
            <w:r>
              <w:rPr>
                <w:rFonts w:hint="eastAsia"/>
                <w:lang w:eastAsia="zh-CN"/>
              </w:rPr>
              <w:t>国家税务总局永安市税务局税收业务咨询服务项目</w:t>
            </w:r>
          </w:p>
        </w:tc>
        <w:tc>
          <w:tcPr>
            <w:tcW w:w="1661" w:type="dxa"/>
          </w:tcPr>
          <w:p w14:paraId="6ADF00BF">
            <w:pPr>
              <w:pStyle w:val="16"/>
              <w:jc w:val="left"/>
            </w:pPr>
            <w:r>
              <w:t xml:space="preserve"> </w:t>
            </w:r>
            <w:r>
              <w:rPr>
                <w:rFonts w:hint="eastAsia"/>
                <w:lang w:val="en-US" w:eastAsia="zh-CN"/>
              </w:rPr>
              <w:t>995000.00</w:t>
            </w:r>
            <w:r>
              <w:t xml:space="preserve">  元</w:t>
            </w:r>
          </w:p>
        </w:tc>
        <w:tc>
          <w:tcPr>
            <w:tcW w:w="1661" w:type="dxa"/>
          </w:tcPr>
          <w:p w14:paraId="3BE581E4">
            <w:pPr>
              <w:pStyle w:val="16"/>
              <w:jc w:val="left"/>
            </w:pPr>
            <w:r>
              <w:t xml:space="preserve"> </w:t>
            </w:r>
            <w:r>
              <w:rPr>
                <w:rFonts w:hint="eastAsia"/>
                <w:lang w:val="en-US" w:eastAsia="zh-CN"/>
              </w:rPr>
              <w:t xml:space="preserve"> </w:t>
            </w:r>
            <w:r>
              <w:t>元</w:t>
            </w:r>
          </w:p>
        </w:tc>
        <w:tc>
          <w:tcPr>
            <w:tcW w:w="1661" w:type="dxa"/>
          </w:tcPr>
          <w:p w14:paraId="0BDA1C18">
            <w:pPr>
              <w:pStyle w:val="16"/>
              <w:jc w:val="left"/>
            </w:pPr>
            <w:r>
              <w:t xml:space="preserve"> 总价</w:t>
            </w:r>
          </w:p>
        </w:tc>
      </w:tr>
    </w:tbl>
    <w:p w14:paraId="64335086">
      <w:pPr>
        <w:pStyle w:val="16"/>
        <w:jc w:val="left"/>
      </w:pPr>
      <w:r>
        <w:t>备注：无</w:t>
      </w:r>
    </w:p>
    <w:p w14:paraId="710D611A">
      <w:pPr>
        <w:pStyle w:val="16"/>
        <w:jc w:val="left"/>
      </w:pPr>
      <w:r>
        <w:t>时间：     年     月     日</w:t>
      </w:r>
    </w:p>
    <w:p w14:paraId="601D9F43">
      <w:pPr>
        <w:pStyle w:val="16"/>
        <w:jc w:val="left"/>
      </w:pPr>
      <w:r>
        <w:t xml:space="preserve">签章：                     </w:t>
      </w:r>
    </w:p>
    <w:p w14:paraId="5A8316C7">
      <w:pPr>
        <w:pStyle w:val="16"/>
        <w:jc w:val="left"/>
        <w:outlineLvl w:val="0"/>
      </w:pPr>
      <w:r>
        <w:rPr>
          <w:b/>
          <w:sz w:val="48"/>
        </w:rPr>
        <w:t>（响应）报价明细表</w:t>
      </w:r>
    </w:p>
    <w:p w14:paraId="0E3FDA5F">
      <w:pPr>
        <w:pStyle w:val="16"/>
        <w:jc w:val="left"/>
      </w:pPr>
      <w:r>
        <w:t>公司名称：</w:t>
      </w:r>
    </w:p>
    <w:p w14:paraId="7DDC40DF">
      <w:pPr>
        <w:pStyle w:val="16"/>
        <w:jc w:val="left"/>
      </w:pPr>
      <w:r>
        <w:t>包号：1</w:t>
      </w:r>
    </w:p>
    <w:p w14:paraId="2483D632">
      <w:pPr>
        <w:pStyle w:val="16"/>
        <w:jc w:val="left"/>
        <w:rPr>
          <w:rFonts w:hint="eastAsia" w:eastAsiaTheme="minorEastAsia"/>
          <w:lang w:eastAsia="zh-CN"/>
        </w:rPr>
      </w:pPr>
      <w:r>
        <w:t>项目编号：</w:t>
      </w:r>
      <w:r>
        <w:rPr>
          <w:rFonts w:hint="eastAsia"/>
          <w:lang w:eastAsia="zh-CN"/>
        </w:rPr>
        <w:t>FJSXZBSM2024006</w:t>
      </w:r>
    </w:p>
    <w:p w14:paraId="75F40B64">
      <w:pPr>
        <w:pStyle w:val="16"/>
        <w:jc w:val="left"/>
        <w:rPr>
          <w:rFonts w:hint="eastAsia" w:eastAsiaTheme="minorEastAsia"/>
          <w:lang w:eastAsia="zh-CN"/>
        </w:rPr>
      </w:pPr>
      <w:r>
        <w:t>项目名称：</w:t>
      </w:r>
      <w:r>
        <w:rPr>
          <w:rFonts w:hint="eastAsia"/>
          <w:lang w:eastAsia="zh-CN"/>
        </w:rPr>
        <w:t>国家税务总局永安市税务局税收业务咨询服务项目</w:t>
      </w:r>
    </w:p>
    <w:p w14:paraId="303114AA">
      <w:pPr>
        <w:pStyle w:val="16"/>
        <w:jc w:val="center"/>
      </w:pPr>
    </w:p>
    <w:tbl>
      <w:tblPr>
        <w:tblStyle w:val="14"/>
        <w:tblW w:w="85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0"/>
        <w:gridCol w:w="978"/>
        <w:gridCol w:w="824"/>
        <w:gridCol w:w="969"/>
        <w:gridCol w:w="798"/>
        <w:gridCol w:w="798"/>
        <w:gridCol w:w="798"/>
        <w:gridCol w:w="798"/>
        <w:gridCol w:w="547"/>
        <w:gridCol w:w="721"/>
        <w:gridCol w:w="883"/>
      </w:tblGrid>
      <w:tr w14:paraId="436CA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20" w:hRule="atLeast"/>
        </w:trPr>
        <w:tc>
          <w:tcPr>
            <w:tcW w:w="420" w:type="dxa"/>
          </w:tcPr>
          <w:p w14:paraId="4D044C1C">
            <w:pPr>
              <w:pStyle w:val="16"/>
              <w:jc w:val="left"/>
            </w:pPr>
            <w:r>
              <w:t>序号</w:t>
            </w:r>
          </w:p>
        </w:tc>
        <w:tc>
          <w:tcPr>
            <w:tcW w:w="978" w:type="dxa"/>
          </w:tcPr>
          <w:p w14:paraId="6AEBDCFC">
            <w:pPr>
              <w:pStyle w:val="16"/>
              <w:jc w:val="left"/>
            </w:pPr>
            <w:r>
              <w:t>服务名称</w:t>
            </w:r>
          </w:p>
        </w:tc>
        <w:tc>
          <w:tcPr>
            <w:tcW w:w="824" w:type="dxa"/>
          </w:tcPr>
          <w:p w14:paraId="21E17B7C">
            <w:pPr>
              <w:pStyle w:val="16"/>
              <w:jc w:val="left"/>
            </w:pPr>
            <w:r>
              <w:t>服务范围</w:t>
            </w:r>
          </w:p>
        </w:tc>
        <w:tc>
          <w:tcPr>
            <w:tcW w:w="969" w:type="dxa"/>
          </w:tcPr>
          <w:p w14:paraId="36F01227">
            <w:pPr>
              <w:pStyle w:val="16"/>
              <w:jc w:val="left"/>
            </w:pPr>
            <w:r>
              <w:t>服务要求</w:t>
            </w:r>
          </w:p>
        </w:tc>
        <w:tc>
          <w:tcPr>
            <w:tcW w:w="798" w:type="dxa"/>
          </w:tcPr>
          <w:p w14:paraId="6376F0A8">
            <w:pPr>
              <w:pStyle w:val="16"/>
              <w:jc w:val="left"/>
            </w:pPr>
            <w:r>
              <w:t>服务时间</w:t>
            </w:r>
          </w:p>
        </w:tc>
        <w:tc>
          <w:tcPr>
            <w:tcW w:w="798" w:type="dxa"/>
          </w:tcPr>
          <w:p w14:paraId="0A03BD94">
            <w:pPr>
              <w:pStyle w:val="16"/>
              <w:jc w:val="left"/>
            </w:pPr>
            <w:r>
              <w:t>服务标准</w:t>
            </w:r>
          </w:p>
        </w:tc>
        <w:tc>
          <w:tcPr>
            <w:tcW w:w="798" w:type="dxa"/>
          </w:tcPr>
          <w:p w14:paraId="09418DAD">
            <w:pPr>
              <w:pStyle w:val="16"/>
              <w:jc w:val="left"/>
            </w:pPr>
            <w:r>
              <w:t>最高限价</w:t>
            </w:r>
          </w:p>
        </w:tc>
        <w:tc>
          <w:tcPr>
            <w:tcW w:w="798" w:type="dxa"/>
          </w:tcPr>
          <w:p w14:paraId="1C3A8569">
            <w:pPr>
              <w:pStyle w:val="16"/>
              <w:jc w:val="center"/>
            </w:pPr>
            <w:r>
              <w:t>单价</w:t>
            </w:r>
          </w:p>
        </w:tc>
        <w:tc>
          <w:tcPr>
            <w:tcW w:w="547" w:type="dxa"/>
          </w:tcPr>
          <w:p w14:paraId="2DAF4AB4">
            <w:pPr>
              <w:pStyle w:val="16"/>
              <w:jc w:val="left"/>
            </w:pPr>
            <w:r>
              <w:t>数量</w:t>
            </w:r>
          </w:p>
        </w:tc>
        <w:tc>
          <w:tcPr>
            <w:tcW w:w="721" w:type="dxa"/>
          </w:tcPr>
          <w:p w14:paraId="52AA9B3C">
            <w:pPr>
              <w:pStyle w:val="16"/>
              <w:jc w:val="left"/>
            </w:pPr>
            <w:r>
              <w:t>计量单位</w:t>
            </w:r>
          </w:p>
        </w:tc>
        <w:tc>
          <w:tcPr>
            <w:tcW w:w="883" w:type="dxa"/>
          </w:tcPr>
          <w:p w14:paraId="073993E1">
            <w:pPr>
              <w:pStyle w:val="16"/>
              <w:jc w:val="left"/>
            </w:pPr>
            <w:r>
              <w:t xml:space="preserve"> 总价</w:t>
            </w:r>
          </w:p>
        </w:tc>
      </w:tr>
      <w:tr w14:paraId="4B979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420" w:type="dxa"/>
          </w:tcPr>
          <w:p w14:paraId="2FB6739E">
            <w:pPr>
              <w:pStyle w:val="16"/>
              <w:jc w:val="left"/>
            </w:pPr>
          </w:p>
        </w:tc>
        <w:tc>
          <w:tcPr>
            <w:tcW w:w="978" w:type="dxa"/>
            <w:vAlign w:val="center"/>
          </w:tcPr>
          <w:p w14:paraId="769BD5D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kern w:val="0"/>
                <w:sz w:val="20"/>
                <w:szCs w:val="20"/>
                <w:lang w:val="en-US" w:eastAsia="zh-Hans"/>
              </w:rPr>
            </w:pPr>
          </w:p>
        </w:tc>
        <w:tc>
          <w:tcPr>
            <w:tcW w:w="824" w:type="dxa"/>
          </w:tcPr>
          <w:p w14:paraId="7A3C3BA6">
            <w:pPr>
              <w:pStyle w:val="16"/>
              <w:jc w:val="left"/>
            </w:pPr>
          </w:p>
        </w:tc>
        <w:tc>
          <w:tcPr>
            <w:tcW w:w="969" w:type="dxa"/>
          </w:tcPr>
          <w:p w14:paraId="38342261">
            <w:pPr>
              <w:pStyle w:val="16"/>
              <w:jc w:val="left"/>
            </w:pPr>
          </w:p>
        </w:tc>
        <w:tc>
          <w:tcPr>
            <w:tcW w:w="798" w:type="dxa"/>
          </w:tcPr>
          <w:p w14:paraId="40A86FFD">
            <w:pPr>
              <w:pStyle w:val="16"/>
              <w:jc w:val="left"/>
            </w:pPr>
          </w:p>
        </w:tc>
        <w:tc>
          <w:tcPr>
            <w:tcW w:w="798" w:type="dxa"/>
          </w:tcPr>
          <w:p w14:paraId="08028F6B">
            <w:pPr>
              <w:pStyle w:val="16"/>
              <w:jc w:val="left"/>
            </w:pPr>
          </w:p>
        </w:tc>
        <w:tc>
          <w:tcPr>
            <w:tcW w:w="798" w:type="dxa"/>
          </w:tcPr>
          <w:p w14:paraId="47101D01">
            <w:pPr>
              <w:pStyle w:val="16"/>
              <w:jc w:val="left"/>
            </w:pPr>
          </w:p>
        </w:tc>
        <w:tc>
          <w:tcPr>
            <w:tcW w:w="798" w:type="dxa"/>
          </w:tcPr>
          <w:p w14:paraId="528BAA48">
            <w:pPr>
              <w:pStyle w:val="16"/>
              <w:jc w:val="left"/>
            </w:pPr>
          </w:p>
        </w:tc>
        <w:tc>
          <w:tcPr>
            <w:tcW w:w="547" w:type="dxa"/>
          </w:tcPr>
          <w:p w14:paraId="4D5B6541">
            <w:pPr>
              <w:pStyle w:val="16"/>
              <w:jc w:val="left"/>
            </w:pPr>
          </w:p>
        </w:tc>
        <w:tc>
          <w:tcPr>
            <w:tcW w:w="721" w:type="dxa"/>
          </w:tcPr>
          <w:p w14:paraId="36C72B82">
            <w:pPr>
              <w:pStyle w:val="16"/>
              <w:jc w:val="left"/>
            </w:pPr>
          </w:p>
        </w:tc>
        <w:tc>
          <w:tcPr>
            <w:tcW w:w="883" w:type="dxa"/>
          </w:tcPr>
          <w:p w14:paraId="7337570C">
            <w:pPr>
              <w:pStyle w:val="16"/>
              <w:jc w:val="left"/>
            </w:pPr>
          </w:p>
        </w:tc>
      </w:tr>
      <w:tr w14:paraId="1B8C4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420" w:type="dxa"/>
          </w:tcPr>
          <w:p w14:paraId="685B3822">
            <w:pPr>
              <w:pStyle w:val="16"/>
              <w:jc w:val="left"/>
            </w:pPr>
          </w:p>
        </w:tc>
        <w:tc>
          <w:tcPr>
            <w:tcW w:w="978" w:type="dxa"/>
            <w:vAlign w:val="center"/>
          </w:tcPr>
          <w:p w14:paraId="595BCD4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kern w:val="0"/>
                <w:sz w:val="20"/>
                <w:szCs w:val="20"/>
                <w:lang w:val="en-US" w:eastAsia="zh-Hans"/>
              </w:rPr>
            </w:pPr>
          </w:p>
        </w:tc>
        <w:tc>
          <w:tcPr>
            <w:tcW w:w="824" w:type="dxa"/>
          </w:tcPr>
          <w:p w14:paraId="53EFB270">
            <w:pPr>
              <w:pStyle w:val="16"/>
              <w:jc w:val="left"/>
            </w:pPr>
          </w:p>
        </w:tc>
        <w:tc>
          <w:tcPr>
            <w:tcW w:w="969" w:type="dxa"/>
          </w:tcPr>
          <w:p w14:paraId="1328366D">
            <w:pPr>
              <w:pStyle w:val="16"/>
              <w:jc w:val="left"/>
            </w:pPr>
          </w:p>
        </w:tc>
        <w:tc>
          <w:tcPr>
            <w:tcW w:w="798" w:type="dxa"/>
          </w:tcPr>
          <w:p w14:paraId="45ED1DBA">
            <w:pPr>
              <w:pStyle w:val="16"/>
              <w:jc w:val="left"/>
            </w:pPr>
          </w:p>
        </w:tc>
        <w:tc>
          <w:tcPr>
            <w:tcW w:w="798" w:type="dxa"/>
          </w:tcPr>
          <w:p w14:paraId="2796C1EC">
            <w:pPr>
              <w:pStyle w:val="16"/>
              <w:jc w:val="left"/>
            </w:pPr>
          </w:p>
        </w:tc>
        <w:tc>
          <w:tcPr>
            <w:tcW w:w="798" w:type="dxa"/>
          </w:tcPr>
          <w:p w14:paraId="51EA63D6">
            <w:pPr>
              <w:pStyle w:val="16"/>
              <w:jc w:val="left"/>
            </w:pPr>
          </w:p>
        </w:tc>
        <w:tc>
          <w:tcPr>
            <w:tcW w:w="798" w:type="dxa"/>
          </w:tcPr>
          <w:p w14:paraId="54BAD100">
            <w:pPr>
              <w:pStyle w:val="16"/>
              <w:jc w:val="left"/>
            </w:pPr>
          </w:p>
        </w:tc>
        <w:tc>
          <w:tcPr>
            <w:tcW w:w="547" w:type="dxa"/>
          </w:tcPr>
          <w:p w14:paraId="2222D14F">
            <w:pPr>
              <w:pStyle w:val="16"/>
              <w:jc w:val="left"/>
            </w:pPr>
          </w:p>
        </w:tc>
        <w:tc>
          <w:tcPr>
            <w:tcW w:w="721" w:type="dxa"/>
          </w:tcPr>
          <w:p w14:paraId="0D6B8D23">
            <w:pPr>
              <w:pStyle w:val="16"/>
              <w:jc w:val="left"/>
            </w:pPr>
          </w:p>
        </w:tc>
        <w:tc>
          <w:tcPr>
            <w:tcW w:w="883" w:type="dxa"/>
          </w:tcPr>
          <w:p w14:paraId="5B5262C1">
            <w:pPr>
              <w:pStyle w:val="16"/>
              <w:jc w:val="left"/>
            </w:pPr>
          </w:p>
        </w:tc>
      </w:tr>
    </w:tbl>
    <w:p w14:paraId="2575AC14">
      <w:pPr>
        <w:pStyle w:val="16"/>
        <w:jc w:val="left"/>
      </w:pPr>
      <w:r>
        <w:t>合计：</w:t>
      </w:r>
    </w:p>
    <w:p w14:paraId="48E9B30B">
      <w:pPr>
        <w:pStyle w:val="16"/>
        <w:jc w:val="left"/>
      </w:pPr>
      <w:r>
        <w:t>备注：无</w:t>
      </w:r>
    </w:p>
    <w:p w14:paraId="4164D505">
      <w:pPr>
        <w:pStyle w:val="16"/>
        <w:jc w:val="left"/>
      </w:pPr>
      <w:r>
        <w:t>时间：     年     月     日</w:t>
      </w:r>
    </w:p>
    <w:p w14:paraId="75EEA41E">
      <w:pPr>
        <w:pStyle w:val="16"/>
        <w:jc w:val="left"/>
      </w:pPr>
      <w:r>
        <w:t xml:space="preserve">签章：                     </w:t>
      </w:r>
    </w:p>
    <w:p w14:paraId="789666C7">
      <w:pPr>
        <w:pStyle w:val="16"/>
        <w:jc w:val="center"/>
        <w:outlineLvl w:val="2"/>
        <w:rPr>
          <w:b/>
          <w:sz w:val="28"/>
        </w:rPr>
      </w:pPr>
    </w:p>
    <w:p w14:paraId="3BB13F26">
      <w:pPr>
        <w:pStyle w:val="16"/>
        <w:jc w:val="center"/>
        <w:outlineLvl w:val="2"/>
        <w:rPr>
          <w:b/>
          <w:sz w:val="28"/>
        </w:rPr>
      </w:pPr>
    </w:p>
    <w:p w14:paraId="28701002">
      <w:pPr>
        <w:pStyle w:val="16"/>
        <w:jc w:val="center"/>
        <w:outlineLvl w:val="2"/>
      </w:pPr>
      <w:r>
        <w:rPr>
          <w:b/>
          <w:sz w:val="28"/>
        </w:rPr>
        <w:t>附件3 资格证明文件</w:t>
      </w:r>
    </w:p>
    <w:p w14:paraId="6B9D6073">
      <w:pPr>
        <w:pStyle w:val="16"/>
        <w:jc w:val="center"/>
        <w:outlineLvl w:val="3"/>
      </w:pPr>
      <w:r>
        <w:rPr>
          <w:b/>
          <w:sz w:val="24"/>
        </w:rPr>
        <w:t>附件3-1 参加竞争性磋商的声明函（若有）</w:t>
      </w:r>
    </w:p>
    <w:p w14:paraId="76ADCB53">
      <w:pPr>
        <w:pStyle w:val="16"/>
        <w:ind w:firstLine="480"/>
        <w:jc w:val="left"/>
      </w:pPr>
      <w:r>
        <w:t>致：</w:t>
      </w:r>
      <w:r>
        <w:rPr>
          <w:u w:val="single"/>
        </w:rPr>
        <w:t>（采购人或采购代理机构）</w:t>
      </w:r>
    </w:p>
    <w:p w14:paraId="36709C60">
      <w:pPr>
        <w:pStyle w:val="16"/>
        <w:ind w:firstLine="480"/>
        <w:jc w:val="left"/>
      </w:pPr>
      <w:r>
        <w:t>1、关于贵方</w:t>
      </w:r>
      <w:r>
        <w:rPr>
          <w:u w:val="single"/>
        </w:rPr>
        <w:t>　　</w:t>
      </w:r>
      <w:r>
        <w:t>年</w:t>
      </w:r>
      <w:r>
        <w:rPr>
          <w:u w:val="single"/>
        </w:rPr>
        <w:t>　　</w:t>
      </w:r>
      <w:r>
        <w:t>月</w:t>
      </w:r>
      <w:r>
        <w:rPr>
          <w:u w:val="single"/>
        </w:rPr>
        <w:t>　　</w:t>
      </w:r>
      <w:r>
        <w:t>日项目（项目编号:</w:t>
      </w:r>
      <w:r>
        <w:rPr>
          <w:u w:val="single"/>
        </w:rPr>
        <w:t xml:space="preserve">                    </w:t>
      </w:r>
      <w: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300C4F5">
      <w:pPr>
        <w:pStyle w:val="16"/>
        <w:ind w:firstLine="480"/>
        <w:jc w:val="left"/>
      </w:pPr>
      <w:r>
        <w:t>2、供应商的基本概况：</w:t>
      </w:r>
    </w:p>
    <w:p w14:paraId="098E3F30">
      <w:pPr>
        <w:pStyle w:val="16"/>
        <w:ind w:firstLine="480"/>
        <w:jc w:val="left"/>
      </w:pPr>
      <w:r>
        <w:t>2.1供应商单位名称：</w:t>
      </w:r>
      <w:r>
        <w:rPr>
          <w:u w:val="single"/>
        </w:rPr>
        <w:t xml:space="preserve">           　　 　　 　　</w:t>
      </w:r>
    </w:p>
    <w:p w14:paraId="38BA9EF2">
      <w:pPr>
        <w:pStyle w:val="16"/>
        <w:ind w:firstLine="480"/>
        <w:jc w:val="left"/>
      </w:pPr>
      <w:r>
        <w:t>2.2注册地址：</w:t>
      </w:r>
      <w:r>
        <w:rPr>
          <w:u w:val="single"/>
        </w:rPr>
        <w:t xml:space="preserve">           　　 　　 　　 　　</w:t>
      </w:r>
    </w:p>
    <w:p w14:paraId="2A4A421E">
      <w:pPr>
        <w:pStyle w:val="16"/>
        <w:ind w:firstLine="480"/>
        <w:jc w:val="left"/>
      </w:pPr>
      <w:r>
        <w:t>2.3单位负责人姓名：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w:t>
      </w:r>
    </w:p>
    <w:p w14:paraId="36D1400F">
      <w:pPr>
        <w:pStyle w:val="16"/>
        <w:ind w:firstLine="480"/>
        <w:jc w:val="left"/>
      </w:pPr>
      <w:r>
        <w:t>备注：“单位负责人”指单位法定代表人（供应商为法人的）或法律、法规规定代表单位行使职权的主要负责人（供应商为其他组织的）。</w:t>
      </w:r>
    </w:p>
    <w:p w14:paraId="0CBDAF27">
      <w:pPr>
        <w:pStyle w:val="16"/>
        <w:ind w:firstLine="480"/>
        <w:jc w:val="left"/>
      </w:pPr>
      <w:r>
        <w:t>对于接受联合体形式的磋商且供应商是联合体的，则联合体各成员都应当提交本资格证明文件。</w:t>
      </w:r>
      <w:r>
        <w:br w:type="textWrapping"/>
      </w:r>
      <w:r>
        <w:br w:type="textWrapping"/>
      </w:r>
      <w:r>
        <w:br w:type="textWrapping"/>
      </w:r>
    </w:p>
    <w:p w14:paraId="1E91B748">
      <w:pPr>
        <w:pStyle w:val="16"/>
        <w:ind w:firstLine="480"/>
        <w:jc w:val="left"/>
      </w:pPr>
      <w:r>
        <w:t>供应商代表：</w:t>
      </w:r>
      <w:r>
        <w:rPr>
          <w:u w:val="single"/>
        </w:rPr>
        <w:t>　　　　 （签字）</w:t>
      </w:r>
    </w:p>
    <w:p w14:paraId="5DD4441B">
      <w:pPr>
        <w:pStyle w:val="16"/>
        <w:ind w:firstLine="480"/>
        <w:jc w:val="left"/>
      </w:pPr>
      <w:r>
        <w:t>供应商名称：</w:t>
      </w:r>
      <w:r>
        <w:rPr>
          <w:u w:val="single"/>
        </w:rPr>
        <w:t>　　　　 （全称并加盖公章）　　　　</w:t>
      </w:r>
    </w:p>
    <w:p w14:paraId="78D4D6A3">
      <w:pPr>
        <w:pStyle w:val="16"/>
        <w:ind w:firstLine="480"/>
        <w:jc w:val="left"/>
      </w:pPr>
      <w:r>
        <w:t>日期：</w:t>
      </w:r>
      <w:r>
        <w:rPr>
          <w:u w:val="single"/>
        </w:rPr>
        <w:t>　　　</w:t>
      </w:r>
      <w:r>
        <w:t>年</w:t>
      </w:r>
      <w:r>
        <w:rPr>
          <w:u w:val="single"/>
        </w:rPr>
        <w:t>　　</w:t>
      </w:r>
      <w:r>
        <w:t>月</w:t>
      </w:r>
      <w:r>
        <w:rPr>
          <w:u w:val="single"/>
        </w:rPr>
        <w:t>　　</w:t>
      </w:r>
      <w:r>
        <w:t>日</w:t>
      </w:r>
    </w:p>
    <w:p w14:paraId="54570D9C">
      <w:pPr>
        <w:pStyle w:val="16"/>
        <w:jc w:val="left"/>
      </w:pPr>
      <w:r>
        <w:t xml:space="preserve"> </w:t>
      </w:r>
      <w:r>
        <w:br w:type="textWrapping"/>
      </w:r>
      <w:r>
        <w:br w:type="page"/>
      </w:r>
    </w:p>
    <w:p w14:paraId="2F5F223D">
      <w:pPr>
        <w:pStyle w:val="16"/>
        <w:jc w:val="center"/>
        <w:outlineLvl w:val="3"/>
      </w:pPr>
      <w:r>
        <w:rPr>
          <w:b/>
          <w:sz w:val="24"/>
        </w:rPr>
        <w:t>附件3-2 供应商的资格声明</w:t>
      </w:r>
    </w:p>
    <w:p w14:paraId="16EFBAFC">
      <w:pPr>
        <w:pStyle w:val="16"/>
        <w:ind w:firstLine="480"/>
        <w:jc w:val="left"/>
      </w:pPr>
      <w:r>
        <w:t>致：</w:t>
      </w:r>
      <w:r>
        <w:rPr>
          <w:u w:val="single"/>
        </w:rPr>
        <w:t>（采购人或采购代理机构）</w:t>
      </w:r>
    </w:p>
    <w:p w14:paraId="38C3DC36">
      <w:pPr>
        <w:pStyle w:val="16"/>
        <w:ind w:firstLine="480"/>
        <w:jc w:val="left"/>
      </w:pPr>
      <w:r>
        <w:t>1、我方已知晓竞争性磋商文件要求并认真审核自身情况，在此郑重声明，我方具备并满足下列各项条款的规定。本声明如有虚假或不实之处，我方将失去合格供应商资格。</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ECB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429BD5">
            <w:pPr>
              <w:pStyle w:val="16"/>
              <w:jc w:val="left"/>
            </w:pPr>
            <w:r>
              <w:rPr>
                <w:b/>
              </w:rPr>
              <w:t>《中华人民共和国政府采购法》第二十二条对供应商的要求</w:t>
            </w:r>
          </w:p>
        </w:tc>
        <w:tc>
          <w:tcPr>
            <w:tcW w:w="4153" w:type="dxa"/>
          </w:tcPr>
          <w:p w14:paraId="0FB978D0">
            <w:pPr>
              <w:pStyle w:val="16"/>
              <w:jc w:val="left"/>
            </w:pPr>
            <w:r>
              <w:rPr>
                <w:b/>
              </w:rPr>
              <w:t>供应商对是否符合要求做如实声明</w:t>
            </w:r>
          </w:p>
        </w:tc>
      </w:tr>
      <w:tr w14:paraId="210C8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AA0C3E">
            <w:pPr>
              <w:pStyle w:val="16"/>
              <w:jc w:val="left"/>
            </w:pPr>
            <w:r>
              <w:t>（1）具有独立承担民事责任的能力</w:t>
            </w:r>
          </w:p>
        </w:tc>
        <w:tc>
          <w:tcPr>
            <w:tcW w:w="4153" w:type="dxa"/>
          </w:tcPr>
          <w:p w14:paraId="10AD56CB">
            <w:pPr>
              <w:pStyle w:val="16"/>
              <w:jc w:val="left"/>
            </w:pPr>
            <w:r>
              <w:t xml:space="preserve">    </w:t>
            </w:r>
          </w:p>
        </w:tc>
      </w:tr>
      <w:tr w14:paraId="72F1F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00D694">
            <w:pPr>
              <w:pStyle w:val="16"/>
              <w:jc w:val="left"/>
            </w:pPr>
            <w:r>
              <w:t>（2）具有良好的商业信誉和健全的财务会计制度</w:t>
            </w:r>
          </w:p>
        </w:tc>
        <w:tc>
          <w:tcPr>
            <w:tcW w:w="4153" w:type="dxa"/>
          </w:tcPr>
          <w:p w14:paraId="3ACB5120">
            <w:pPr>
              <w:pStyle w:val="16"/>
              <w:jc w:val="left"/>
            </w:pPr>
            <w:r>
              <w:t xml:space="preserve">    </w:t>
            </w:r>
          </w:p>
        </w:tc>
      </w:tr>
      <w:tr w14:paraId="7AE64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403298">
            <w:pPr>
              <w:pStyle w:val="16"/>
              <w:jc w:val="left"/>
            </w:pPr>
            <w:r>
              <w:t>（3）具有履行合同所必需的设备和专业技术能力</w:t>
            </w:r>
          </w:p>
        </w:tc>
        <w:tc>
          <w:tcPr>
            <w:tcW w:w="4153" w:type="dxa"/>
          </w:tcPr>
          <w:p w14:paraId="57A4368B">
            <w:pPr>
              <w:pStyle w:val="16"/>
              <w:jc w:val="left"/>
            </w:pPr>
            <w:r>
              <w:t xml:space="preserve">    </w:t>
            </w:r>
          </w:p>
        </w:tc>
      </w:tr>
      <w:tr w14:paraId="3E87F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94ED2F">
            <w:pPr>
              <w:pStyle w:val="16"/>
              <w:jc w:val="left"/>
            </w:pPr>
            <w:r>
              <w:t>（4）有依法缴纳税收和社会保障资金的良好记录</w:t>
            </w:r>
          </w:p>
        </w:tc>
        <w:tc>
          <w:tcPr>
            <w:tcW w:w="4153" w:type="dxa"/>
          </w:tcPr>
          <w:p w14:paraId="58E9313F">
            <w:pPr>
              <w:pStyle w:val="16"/>
              <w:jc w:val="left"/>
            </w:pPr>
            <w:r>
              <w:t xml:space="preserve">    </w:t>
            </w:r>
          </w:p>
        </w:tc>
      </w:tr>
      <w:tr w14:paraId="22D4A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C64FA0">
            <w:pPr>
              <w:pStyle w:val="16"/>
              <w:jc w:val="left"/>
            </w:pPr>
            <w:r>
              <w:t>（5）参加政府采购活动前三年内，在经营活动中没有重大违法记录</w:t>
            </w:r>
          </w:p>
        </w:tc>
        <w:tc>
          <w:tcPr>
            <w:tcW w:w="4153" w:type="dxa"/>
          </w:tcPr>
          <w:p w14:paraId="1AE212D3">
            <w:pPr>
              <w:pStyle w:val="16"/>
              <w:jc w:val="left"/>
            </w:pPr>
            <w:r>
              <w:t xml:space="preserve">    </w:t>
            </w:r>
          </w:p>
        </w:tc>
      </w:tr>
      <w:tr w14:paraId="4162D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ABE491">
            <w:pPr>
              <w:pStyle w:val="16"/>
              <w:jc w:val="left"/>
            </w:pPr>
            <w:r>
              <w:t>（6）法律、行政法规规定的其他条件。</w:t>
            </w:r>
          </w:p>
        </w:tc>
        <w:tc>
          <w:tcPr>
            <w:tcW w:w="4153" w:type="dxa"/>
          </w:tcPr>
          <w:p w14:paraId="1997CFBA">
            <w:pPr>
              <w:pStyle w:val="16"/>
              <w:jc w:val="left"/>
            </w:pPr>
            <w:r>
              <w:t xml:space="preserve">    </w:t>
            </w:r>
          </w:p>
        </w:tc>
      </w:tr>
      <w:tr w14:paraId="71A3C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BA30F3">
            <w:pPr>
              <w:pStyle w:val="16"/>
              <w:jc w:val="left"/>
            </w:pPr>
            <w:r>
              <w:rPr>
                <w:b/>
              </w:rPr>
              <w:t>磋商文件对合格供应商的一般规定</w:t>
            </w:r>
          </w:p>
        </w:tc>
        <w:tc>
          <w:tcPr>
            <w:tcW w:w="4153" w:type="dxa"/>
          </w:tcPr>
          <w:p w14:paraId="1B2EAA4D">
            <w:pPr>
              <w:pStyle w:val="16"/>
              <w:jc w:val="left"/>
            </w:pPr>
            <w:r>
              <w:rPr>
                <w:b/>
              </w:rPr>
              <w:t>供应商对是否违反一般规定做如实声明</w:t>
            </w:r>
          </w:p>
        </w:tc>
      </w:tr>
      <w:tr w14:paraId="529DB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EB85B5">
            <w:pPr>
              <w:pStyle w:val="16"/>
              <w:jc w:val="left"/>
            </w:pPr>
            <w:r>
              <w:t>供应商除了应遵守政府采购法及实施条例、政府采购非招标采购方式管理办法及财政部、福建省财政厅有关政府</w:t>
            </w:r>
            <w:r>
              <w:rPr>
                <w:rFonts w:hint="eastAsia"/>
                <w:lang w:eastAsia="zh-CN"/>
              </w:rPr>
              <w:t>磋商文件</w:t>
            </w:r>
            <w:r>
              <w:t>的规定外，还应遵守有关法律、法规和规章的强制性规定。</w:t>
            </w:r>
          </w:p>
        </w:tc>
        <w:tc>
          <w:tcPr>
            <w:tcW w:w="4153" w:type="dxa"/>
          </w:tcPr>
          <w:p w14:paraId="2C54818A">
            <w:pPr>
              <w:pStyle w:val="16"/>
              <w:jc w:val="left"/>
            </w:pPr>
            <w:r>
              <w:t xml:space="preserve">    </w:t>
            </w:r>
          </w:p>
        </w:tc>
      </w:tr>
      <w:tr w14:paraId="79501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A2267C">
            <w:pPr>
              <w:pStyle w:val="16"/>
              <w:jc w:val="left"/>
            </w:pPr>
            <w:r>
              <w:t>为采购项目提供整体设计、规范编制或项目管理、监理、检测等服务的供应商，不得再参加该采购项目除整体设计、规范编制和项目管理、监理、检测等服务之外的其他采购活动。</w:t>
            </w:r>
          </w:p>
        </w:tc>
        <w:tc>
          <w:tcPr>
            <w:tcW w:w="4153" w:type="dxa"/>
          </w:tcPr>
          <w:p w14:paraId="6B3FCF98">
            <w:pPr>
              <w:pStyle w:val="16"/>
              <w:jc w:val="left"/>
            </w:pPr>
            <w:r>
              <w:t xml:space="preserve">    </w:t>
            </w:r>
          </w:p>
        </w:tc>
      </w:tr>
      <w:tr w14:paraId="31C7C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F050CE">
            <w:pPr>
              <w:pStyle w:val="16"/>
              <w:jc w:val="left"/>
            </w:pPr>
            <w:r>
              <w:t>列入失信被执行人、重大税收违法案件当事人名单、政府采购严重违法失信行为记录名单的供应商，不得参加政府采购活动。</w:t>
            </w:r>
          </w:p>
        </w:tc>
        <w:tc>
          <w:tcPr>
            <w:tcW w:w="4153" w:type="dxa"/>
          </w:tcPr>
          <w:p w14:paraId="40800732">
            <w:pPr>
              <w:pStyle w:val="16"/>
              <w:jc w:val="left"/>
            </w:pPr>
            <w:r>
              <w:t xml:space="preserve">    </w:t>
            </w:r>
          </w:p>
        </w:tc>
      </w:tr>
    </w:tbl>
    <w:p w14:paraId="71462599">
      <w:pPr>
        <w:pStyle w:val="16"/>
        <w:ind w:firstLine="480"/>
        <w:jc w:val="left"/>
      </w:pPr>
      <w:r>
        <w:t>2、我方对上述声明的真实性、合法性、准确性、有效性负责，并愿意根据磋商文件和磋商过程中贵方要求提供全部现有资料、数据、文件等予以证实。</w:t>
      </w:r>
    </w:p>
    <w:p w14:paraId="6C048C7F">
      <w:pPr>
        <w:pStyle w:val="16"/>
        <w:ind w:firstLine="480"/>
        <w:jc w:val="left"/>
      </w:pPr>
      <w:r>
        <w:t>备注：对于接受联合体形式的磋商且供应商是联合体的，则联合体各成员都应当提交本资格证明文件。</w:t>
      </w:r>
    </w:p>
    <w:p w14:paraId="016DF1E7">
      <w:pPr>
        <w:pStyle w:val="16"/>
        <w:ind w:firstLine="480"/>
        <w:jc w:val="left"/>
      </w:pPr>
      <w:r>
        <w:t>供应商代表：</w:t>
      </w:r>
      <w:r>
        <w:rPr>
          <w:u w:val="single"/>
        </w:rPr>
        <w:t>　　　　 （签字）</w:t>
      </w:r>
    </w:p>
    <w:p w14:paraId="185F7CA2">
      <w:pPr>
        <w:pStyle w:val="16"/>
        <w:ind w:firstLine="480"/>
        <w:jc w:val="left"/>
      </w:pPr>
      <w:r>
        <w:t>供应商名称：</w:t>
      </w:r>
      <w:r>
        <w:rPr>
          <w:u w:val="single"/>
        </w:rPr>
        <w:t>　　　　 （全称并加盖公章）　　　　</w:t>
      </w:r>
    </w:p>
    <w:p w14:paraId="71655296">
      <w:pPr>
        <w:pStyle w:val="16"/>
        <w:ind w:firstLine="480"/>
        <w:jc w:val="left"/>
      </w:pPr>
      <w:r>
        <w:t>日期：</w:t>
      </w:r>
      <w:r>
        <w:rPr>
          <w:u w:val="single"/>
        </w:rPr>
        <w:t xml:space="preserve">　　 </w:t>
      </w:r>
      <w:r>
        <w:t>年</w:t>
      </w:r>
      <w:r>
        <w:rPr>
          <w:u w:val="single"/>
        </w:rPr>
        <w:t>　　</w:t>
      </w:r>
      <w:r>
        <w:t>月</w:t>
      </w:r>
      <w:r>
        <w:rPr>
          <w:u w:val="single"/>
        </w:rPr>
        <w:t>　　</w:t>
      </w:r>
      <w:r>
        <w:t>日</w:t>
      </w:r>
    </w:p>
    <w:p w14:paraId="7636E862">
      <w:pPr>
        <w:pStyle w:val="16"/>
        <w:jc w:val="left"/>
      </w:pPr>
      <w:r>
        <w:t xml:space="preserve"> </w:t>
      </w:r>
      <w:r>
        <w:br w:type="textWrapping"/>
      </w:r>
      <w:r>
        <w:br w:type="page"/>
      </w:r>
    </w:p>
    <w:p w14:paraId="39F7C585">
      <w:pPr>
        <w:pStyle w:val="16"/>
        <w:jc w:val="center"/>
        <w:outlineLvl w:val="3"/>
      </w:pPr>
      <w:r>
        <w:rPr>
          <w:b/>
          <w:sz w:val="24"/>
        </w:rPr>
        <w:t>附件3-3 单位负责人授权书</w:t>
      </w:r>
    </w:p>
    <w:p w14:paraId="3AC7E082">
      <w:pPr>
        <w:pStyle w:val="16"/>
        <w:ind w:firstLine="480"/>
        <w:jc w:val="left"/>
      </w:pPr>
      <w:r>
        <w:t>致：</w:t>
      </w:r>
      <w:r>
        <w:rPr>
          <w:u w:val="single"/>
        </w:rPr>
        <w:t>（采购人或采购代理机构）</w:t>
      </w:r>
    </w:p>
    <w:p w14:paraId="682A4B54">
      <w:pPr>
        <w:pStyle w:val="16"/>
        <w:ind w:firstLine="480"/>
        <w:jc w:val="left"/>
      </w:pPr>
      <w:r>
        <w:t>我方的单位负责人</w:t>
      </w:r>
      <w:r>
        <w:rPr>
          <w:u w:val="single"/>
        </w:rPr>
        <w:t xml:space="preserve">（填写“单位负责人全名”） </w:t>
      </w:r>
      <w:r>
        <w:t>授权</w:t>
      </w:r>
      <w:r>
        <w:rPr>
          <w:u w:val="single"/>
        </w:rPr>
        <w:t>（填写“供应商代表全名”）</w:t>
      </w:r>
      <w:r>
        <w:t>为我方的供应商代表，代表我方参加</w:t>
      </w:r>
      <w:r>
        <w:rPr>
          <w:u w:val="single"/>
        </w:rPr>
        <w:t>（填写“项目名称”）</w:t>
      </w:r>
      <w:r>
        <w:t>项目（项目编号：</w:t>
      </w:r>
      <w:r>
        <w:rPr>
          <w:u w:val="single"/>
        </w:rPr>
        <w:t>　　　　　</w:t>
      </w:r>
      <w: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7393FF9E">
      <w:pPr>
        <w:pStyle w:val="16"/>
        <w:ind w:firstLine="480"/>
        <w:jc w:val="left"/>
      </w:pPr>
      <w:r>
        <w:t>供应商代表无转委权。特此授权。</w:t>
      </w:r>
    </w:p>
    <w:p w14:paraId="0F6B5AEF">
      <w:pPr>
        <w:pStyle w:val="16"/>
        <w:jc w:val="center"/>
      </w:pPr>
      <w:r>
        <w:t>（以下无正文）</w:t>
      </w:r>
      <w:r>
        <w:br w:type="textWrapping"/>
      </w:r>
      <w:r>
        <w:br w:type="textWrapping"/>
      </w:r>
      <w:r>
        <w:br w:type="textWrapping"/>
      </w:r>
    </w:p>
    <w:p w14:paraId="6E71638A">
      <w:pPr>
        <w:pStyle w:val="16"/>
        <w:ind w:firstLine="480"/>
        <w:jc w:val="left"/>
      </w:pPr>
      <w:r>
        <w:t>单位负责人：</w:t>
      </w:r>
      <w:r>
        <w:rPr>
          <w:u w:val="single"/>
        </w:rPr>
        <w:t>　　　　　</w:t>
      </w:r>
      <w:r>
        <w:t>身份证号：</w:t>
      </w:r>
      <w:r>
        <w:rPr>
          <w:u w:val="single"/>
        </w:rPr>
        <w:t>　　　　　</w:t>
      </w:r>
      <w:r>
        <w:t>手机：</w:t>
      </w:r>
      <w:r>
        <w:rPr>
          <w:u w:val="single"/>
        </w:rPr>
        <w:t>　　　　　</w:t>
      </w:r>
    </w:p>
    <w:p w14:paraId="7241821B">
      <w:pPr>
        <w:pStyle w:val="16"/>
        <w:ind w:firstLine="480"/>
        <w:jc w:val="left"/>
      </w:pPr>
      <w:r>
        <w:t>供应商代表：</w:t>
      </w:r>
      <w:r>
        <w:rPr>
          <w:u w:val="single"/>
        </w:rPr>
        <w:t>　　　　　</w:t>
      </w:r>
      <w:r>
        <w:t>身份证号：</w:t>
      </w:r>
      <w:r>
        <w:rPr>
          <w:u w:val="single"/>
        </w:rPr>
        <w:t>　　　　　</w:t>
      </w:r>
      <w:r>
        <w:t>手机：</w:t>
      </w:r>
      <w:r>
        <w:rPr>
          <w:u w:val="single"/>
        </w:rPr>
        <w:t>　　　　　</w:t>
      </w:r>
      <w:r>
        <w:br w:type="textWrapping"/>
      </w:r>
    </w:p>
    <w:p w14:paraId="5EE67B34">
      <w:pPr>
        <w:pStyle w:val="16"/>
        <w:ind w:firstLine="480"/>
        <w:jc w:val="left"/>
      </w:pPr>
      <w:r>
        <w:t>授权方</w:t>
      </w:r>
    </w:p>
    <w:p w14:paraId="2DC15AC9">
      <w:pPr>
        <w:pStyle w:val="16"/>
        <w:ind w:firstLine="480"/>
        <w:jc w:val="left"/>
      </w:pPr>
      <w:r>
        <w:t>供应商：</w:t>
      </w:r>
      <w:r>
        <w:rPr>
          <w:u w:val="single"/>
        </w:rPr>
        <w:t>（全称并加盖单位公章）</w:t>
      </w:r>
    </w:p>
    <w:p w14:paraId="490EAF78">
      <w:pPr>
        <w:pStyle w:val="16"/>
        <w:ind w:firstLine="480"/>
        <w:jc w:val="left"/>
      </w:pPr>
      <w:r>
        <w:t>单位负责人签字或盖章：</w:t>
      </w:r>
      <w:r>
        <w:rPr>
          <w:u w:val="single"/>
        </w:rPr>
        <w:t>　　　　　　　　　　</w:t>
      </w:r>
      <w:r>
        <w:br w:type="textWrapping"/>
      </w:r>
    </w:p>
    <w:p w14:paraId="4E2E5BEB">
      <w:pPr>
        <w:pStyle w:val="16"/>
        <w:ind w:firstLine="480"/>
        <w:jc w:val="left"/>
      </w:pPr>
      <w:r>
        <w:t>接受授权方</w:t>
      </w:r>
    </w:p>
    <w:p w14:paraId="7A3099E7">
      <w:pPr>
        <w:pStyle w:val="16"/>
        <w:ind w:firstLine="480"/>
        <w:jc w:val="left"/>
      </w:pPr>
      <w:r>
        <w:t>供应商代表签字：</w:t>
      </w:r>
      <w:r>
        <w:rPr>
          <w:u w:val="single"/>
        </w:rPr>
        <w:t>　　　　　　　　　　</w:t>
      </w:r>
    </w:p>
    <w:p w14:paraId="0A726479">
      <w:pPr>
        <w:pStyle w:val="16"/>
        <w:ind w:firstLine="480"/>
        <w:jc w:val="right"/>
      </w:pPr>
      <w:r>
        <w:t>签署日期：</w:t>
      </w:r>
      <w:r>
        <w:rPr>
          <w:u w:val="single"/>
        </w:rPr>
        <w:t>　　</w:t>
      </w:r>
      <w:r>
        <w:t>年</w:t>
      </w:r>
      <w:r>
        <w:rPr>
          <w:u w:val="single"/>
        </w:rPr>
        <w:t>　　</w:t>
      </w:r>
      <w:r>
        <w:t>月</w:t>
      </w:r>
      <w:r>
        <w:rPr>
          <w:u w:val="single"/>
        </w:rPr>
        <w:t>　　</w:t>
      </w:r>
      <w:r>
        <w:t>日</w:t>
      </w:r>
    </w:p>
    <w:p w14:paraId="1C07CC50">
      <w:pPr>
        <w:pStyle w:val="16"/>
        <w:ind w:firstLine="480"/>
        <w:jc w:val="left"/>
      </w:pPr>
      <w:r>
        <w:t>附：单位负责人、供应商代表的身份证正反面复印件</w:t>
      </w:r>
    </w:p>
    <w:p w14:paraId="13A0BF83">
      <w:pPr>
        <w:pStyle w:val="16"/>
        <w:jc w:val="left"/>
      </w:pPr>
      <w:r>
        <w:t>要求：真实、有效、清晰</w:t>
      </w:r>
    </w:p>
    <w:p w14:paraId="4809EE1F">
      <w:pPr>
        <w:pStyle w:val="16"/>
        <w:ind w:firstLine="480"/>
        <w:jc w:val="left"/>
      </w:pPr>
      <w:r>
        <w:t>※注意：</w:t>
      </w:r>
    </w:p>
    <w:p w14:paraId="6420FB3D">
      <w:pPr>
        <w:pStyle w:val="16"/>
        <w:ind w:firstLine="480"/>
        <w:jc w:val="left"/>
      </w:pPr>
      <w:r>
        <w:t>1、企业（银行、保险、石油石化、电力、电信等行业除外）、事业单位和社会团体法人的“单位负责人”指法定代表人，即与实际提交的“营业执照等证明文件”载明的一致。</w:t>
      </w:r>
    </w:p>
    <w:p w14:paraId="57355BF2">
      <w:pPr>
        <w:pStyle w:val="16"/>
        <w:ind w:firstLine="480"/>
        <w:jc w:val="left"/>
      </w:pPr>
      <w: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63EF7C7">
      <w:pPr>
        <w:pStyle w:val="16"/>
        <w:ind w:firstLine="480"/>
        <w:jc w:val="left"/>
      </w:pPr>
      <w: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EA05E41">
      <w:pPr>
        <w:pStyle w:val="16"/>
        <w:ind w:firstLine="480"/>
        <w:jc w:val="left"/>
      </w:pPr>
      <w:r>
        <w:t>4、对于接受联合体形式的磋商且供应商是联合体的，则只需要联合体的牵头方提交本授权书，在纸质响应文件正本中的本授权书应为原件</w:t>
      </w:r>
    </w:p>
    <w:p w14:paraId="1F2B82DE">
      <w:pPr>
        <w:pStyle w:val="16"/>
        <w:jc w:val="left"/>
      </w:pPr>
      <w:r>
        <w:t xml:space="preserve"> </w:t>
      </w:r>
      <w:r>
        <w:br w:type="textWrapping"/>
      </w:r>
      <w:r>
        <w:br w:type="page"/>
      </w:r>
    </w:p>
    <w:p w14:paraId="46D2F59D">
      <w:pPr>
        <w:pStyle w:val="16"/>
        <w:jc w:val="center"/>
        <w:outlineLvl w:val="2"/>
      </w:pPr>
      <w:r>
        <w:rPr>
          <w:b/>
          <w:sz w:val="28"/>
        </w:rPr>
        <w:t>附件3-4 证明材料</w:t>
      </w:r>
    </w:p>
    <w:p w14:paraId="4B1EE189">
      <w:pPr>
        <w:pStyle w:val="16"/>
        <w:jc w:val="center"/>
        <w:outlineLvl w:val="2"/>
      </w:pPr>
      <w:r>
        <w:rPr>
          <w:b/>
          <w:sz w:val="28"/>
        </w:rPr>
        <w:t>附件3-4-</w:t>
      </w:r>
      <w:r>
        <w:rPr>
          <w:rFonts w:hint="eastAsia"/>
          <w:b/>
          <w:sz w:val="28"/>
          <w:lang w:val="en-US" w:eastAsia="zh-CN"/>
        </w:rPr>
        <w:t>1</w:t>
      </w:r>
      <w:r>
        <w:rPr>
          <w:b/>
          <w:sz w:val="28"/>
        </w:rPr>
        <w:t xml:space="preserve"> 证明材料</w:t>
      </w:r>
    </w:p>
    <w:p w14:paraId="60195A72">
      <w:pPr>
        <w:pStyle w:val="16"/>
        <w:jc w:val="center"/>
        <w:outlineLvl w:val="3"/>
      </w:pPr>
      <w:r>
        <w:rPr>
          <w:b/>
          <w:sz w:val="24"/>
        </w:rPr>
        <w:t>营业执照等证明文件</w:t>
      </w:r>
    </w:p>
    <w:p w14:paraId="34144DE8">
      <w:pPr>
        <w:pStyle w:val="16"/>
        <w:ind w:firstLine="480"/>
        <w:jc w:val="left"/>
      </w:pPr>
      <w:r>
        <w:t>致：</w:t>
      </w:r>
      <w:r>
        <w:rPr>
          <w:u w:val="single"/>
        </w:rPr>
        <w:t>（采购人或采购代理机构）</w:t>
      </w:r>
    </w:p>
    <w:p w14:paraId="63DF5C69">
      <w:pPr>
        <w:pStyle w:val="16"/>
        <w:ind w:firstLine="480"/>
        <w:jc w:val="left"/>
      </w:pPr>
      <w:r>
        <w:t>（ ）供应商为法人（包括企业、事业单位和社会团体）的</w:t>
      </w:r>
    </w:p>
    <w:p w14:paraId="2D4903C3">
      <w:pPr>
        <w:pStyle w:val="16"/>
        <w:ind w:firstLine="480"/>
        <w:jc w:val="left"/>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14:paraId="5BBFFFF3">
      <w:pPr>
        <w:pStyle w:val="16"/>
        <w:ind w:firstLine="480"/>
        <w:jc w:val="left"/>
      </w:pPr>
      <w:r>
        <w:t>（ ）供应商为非法人（包括其他组织、自然人）的</w:t>
      </w:r>
    </w:p>
    <w:p w14:paraId="27B98CC9">
      <w:pPr>
        <w:pStyle w:val="16"/>
        <w:ind w:firstLine="480"/>
        <w:jc w:val="left"/>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14:paraId="460D1F83">
      <w:pPr>
        <w:pStyle w:val="16"/>
        <w:ind w:firstLine="480"/>
        <w:jc w:val="left"/>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r>
        <w:br w:type="textWrapping"/>
      </w:r>
      <w:r>
        <w:br w:type="textWrapping"/>
      </w:r>
    </w:p>
    <w:p w14:paraId="7F07EC3A">
      <w:pPr>
        <w:pStyle w:val="16"/>
        <w:ind w:firstLine="480"/>
        <w:jc w:val="left"/>
      </w:pPr>
      <w:r>
        <w:t>※注意：</w:t>
      </w:r>
    </w:p>
    <w:p w14:paraId="26E7BBB6">
      <w:pPr>
        <w:pStyle w:val="16"/>
        <w:ind w:firstLine="480"/>
        <w:jc w:val="left"/>
      </w:pPr>
      <w:r>
        <w:t>1、请供应商根据实际情况填写，在相应的（）中打“√”并选择相应的“□”（若有）后，再按照本格式的要求提供相应证明材料的复印件。</w:t>
      </w:r>
    </w:p>
    <w:p w14:paraId="185CF0F6">
      <w:pPr>
        <w:pStyle w:val="16"/>
        <w:ind w:firstLine="480"/>
        <w:jc w:val="left"/>
      </w:pPr>
      <w: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A3FE839">
      <w:pPr>
        <w:pStyle w:val="16"/>
        <w:ind w:firstLine="480"/>
        <w:jc w:val="left"/>
      </w:pPr>
      <w:r>
        <w:t>3、对于接受联合体形式的磋商且供应商是联合体的，则联合体各成员都应当提交本资格证明文件。</w:t>
      </w:r>
      <w:r>
        <w:br w:type="textWrapping"/>
      </w:r>
      <w:r>
        <w:br w:type="textWrapping"/>
      </w:r>
    </w:p>
    <w:p w14:paraId="40C53C3C">
      <w:pPr>
        <w:pStyle w:val="16"/>
        <w:ind w:firstLine="480"/>
        <w:jc w:val="left"/>
      </w:pPr>
      <w:r>
        <w:t>供应商代表</w:t>
      </w:r>
      <w:r>
        <w:rPr>
          <w:u w:val="single"/>
        </w:rPr>
        <w:t>　　　　　（签字）</w:t>
      </w:r>
    </w:p>
    <w:p w14:paraId="468CC5CA">
      <w:pPr>
        <w:pStyle w:val="16"/>
        <w:ind w:firstLine="480"/>
        <w:jc w:val="left"/>
      </w:pPr>
      <w:r>
        <w:t>供应商名称</w:t>
      </w:r>
      <w:r>
        <w:rPr>
          <w:u w:val="single"/>
        </w:rPr>
        <w:t>　　　　　（全称并加盖公章）</w:t>
      </w:r>
    </w:p>
    <w:p w14:paraId="3A58A489">
      <w:pPr>
        <w:pStyle w:val="16"/>
        <w:ind w:firstLine="480"/>
        <w:jc w:val="left"/>
      </w:pPr>
      <w:r>
        <w:t>日期：</w:t>
      </w:r>
      <w:r>
        <w:rPr>
          <w:u w:val="single"/>
        </w:rPr>
        <w:t>　　</w:t>
      </w:r>
      <w:r>
        <w:t>年</w:t>
      </w:r>
      <w:r>
        <w:rPr>
          <w:u w:val="single"/>
        </w:rPr>
        <w:t>　　</w:t>
      </w:r>
      <w:r>
        <w:t>月</w:t>
      </w:r>
      <w:r>
        <w:rPr>
          <w:u w:val="single"/>
        </w:rPr>
        <w:t>　　</w:t>
      </w:r>
      <w:r>
        <w:t>日</w:t>
      </w:r>
    </w:p>
    <w:p w14:paraId="4AF8A633">
      <w:pPr>
        <w:pStyle w:val="16"/>
        <w:jc w:val="left"/>
      </w:pPr>
      <w:r>
        <w:t xml:space="preserve"> </w:t>
      </w:r>
      <w:r>
        <w:br w:type="textWrapping"/>
      </w:r>
      <w:r>
        <w:br w:type="page"/>
      </w:r>
    </w:p>
    <w:p w14:paraId="0CF93A1D">
      <w:pPr>
        <w:pStyle w:val="16"/>
        <w:jc w:val="center"/>
        <w:outlineLvl w:val="3"/>
      </w:pPr>
      <w:r>
        <w:rPr>
          <w:b/>
          <w:sz w:val="24"/>
        </w:rPr>
        <w:t>财务状况报告</w:t>
      </w:r>
    </w:p>
    <w:p w14:paraId="7144CF30">
      <w:pPr>
        <w:pStyle w:val="16"/>
        <w:ind w:firstLine="480"/>
        <w:jc w:val="left"/>
      </w:pPr>
      <w:r>
        <w:t>致：</w:t>
      </w:r>
      <w:r>
        <w:rPr>
          <w:u w:val="single"/>
        </w:rPr>
        <w:t>（采购人或采购代理机构）</w:t>
      </w:r>
    </w:p>
    <w:p w14:paraId="201E3035">
      <w:pPr>
        <w:pStyle w:val="16"/>
        <w:ind w:firstLine="480"/>
        <w:jc w:val="left"/>
      </w:pPr>
      <w:r>
        <w:t>（ ）供应商提供财务报告的</w:t>
      </w:r>
    </w:p>
    <w:p w14:paraId="0343367E">
      <w:pPr>
        <w:pStyle w:val="16"/>
        <w:ind w:firstLine="480"/>
        <w:jc w:val="left"/>
      </w:pPr>
      <w:r>
        <w:t>□企业适用：现附上我方</w:t>
      </w:r>
      <w:r>
        <w:rPr>
          <w:u w:val="single"/>
        </w:rPr>
        <w:t>（填写“具体的年度、或半年度、或季度”）</w:t>
      </w:r>
      <w:r>
        <w:t>财务报告复印件，包括资产负债表、利润表、现金流量表、所有者权益变动表及其附注（若有）、会计师事务所营业执照和注册会计师资格证书，上述证明材料真实有效，否则我方负全部责任。</w:t>
      </w:r>
    </w:p>
    <w:p w14:paraId="0F5E7DC4">
      <w:pPr>
        <w:pStyle w:val="16"/>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21636F0A">
      <w:pPr>
        <w:pStyle w:val="16"/>
        <w:ind w:firstLine="480"/>
        <w:jc w:val="left"/>
      </w:pPr>
      <w:r>
        <w:t>□社会团体、民办非企单位适用：现附上我方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71225396">
      <w:pPr>
        <w:pStyle w:val="16"/>
        <w:ind w:firstLine="480"/>
        <w:jc w:val="left"/>
      </w:pPr>
      <w:r>
        <w:t>（ ）供应商提供资信证明的</w:t>
      </w:r>
    </w:p>
    <w:p w14:paraId="4D214A8F">
      <w:pPr>
        <w:pStyle w:val="16"/>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17FD4C7A">
      <w:pPr>
        <w:pStyle w:val="16"/>
        <w:ind w:firstLine="480"/>
        <w:jc w:val="left"/>
      </w:pPr>
      <w:r>
        <w:t>□自然人适用（包括企业、事业单位、社会团体和其他组织）：现附上我方银行：</w:t>
      </w:r>
      <w:r>
        <w:rPr>
          <w:u w:val="single"/>
        </w:rPr>
        <w:t>（填写自然人的“个人账户的开户银行全称”）</w:t>
      </w:r>
      <w:r>
        <w:t>出具的资信证明复印件，上述证明材料真实有效，否则我方负全部责任。</w:t>
      </w:r>
    </w:p>
    <w:p w14:paraId="49037E02">
      <w:pPr>
        <w:pStyle w:val="16"/>
        <w:ind w:firstLine="480"/>
        <w:jc w:val="left"/>
      </w:pPr>
      <w:r>
        <w:t>※注意事项：</w:t>
      </w:r>
    </w:p>
    <w:p w14:paraId="3CDF2511">
      <w:pPr>
        <w:pStyle w:val="16"/>
        <w:ind w:firstLine="480"/>
        <w:jc w:val="left"/>
      </w:pPr>
      <w:r>
        <w:t>1、请供应商按照自身实际情况编制填写，在其中相应的（）中打“√”并选择相应的“□”（若有）后，再按照本格式的要求提供相应证明材料的复印件即可。</w:t>
      </w:r>
    </w:p>
    <w:p w14:paraId="6B8F0BD4">
      <w:pPr>
        <w:pStyle w:val="16"/>
        <w:ind w:firstLine="480"/>
        <w:jc w:val="left"/>
      </w:pPr>
      <w:r>
        <w:t>2、供应商提供的财务报告复印件（成立年限按照首次响应文件递交截止时间推算）应符合下列规定：</w:t>
      </w:r>
    </w:p>
    <w:p w14:paraId="0EBBEF20">
      <w:pPr>
        <w:pStyle w:val="16"/>
        <w:ind w:firstLine="480"/>
        <w:jc w:val="left"/>
      </w:pPr>
      <w:r>
        <w:t>2.1成立年限满1年及以上的供应商，提供经审计的上一年度的年度财务报告。</w:t>
      </w:r>
    </w:p>
    <w:p w14:paraId="2E1FA340">
      <w:pPr>
        <w:pStyle w:val="16"/>
        <w:ind w:firstLine="480"/>
        <w:jc w:val="left"/>
      </w:pPr>
      <w:r>
        <w:t>2.2成立年限满半年但不足1年的供应商，提供该半年度中任一季度的季度财务报告或该半年度的半年度财务报告。</w:t>
      </w:r>
    </w:p>
    <w:p w14:paraId="64DFCD20">
      <w:pPr>
        <w:pStyle w:val="16"/>
        <w:jc w:val="left"/>
      </w:pPr>
      <w:r>
        <w:t>※无法按照本格式注意事项第2.1、2.2条规定提供财务报告复印件的供应商，应按照本格式注意事项的要求选择提供资信证明复印件。</w:t>
      </w:r>
    </w:p>
    <w:p w14:paraId="54D0078E">
      <w:pPr>
        <w:pStyle w:val="16"/>
        <w:numPr>
          <w:ilvl w:val="0"/>
          <w:numId w:val="4"/>
        </w:numPr>
        <w:ind w:firstLine="480"/>
        <w:jc w:val="left"/>
      </w:pPr>
      <w:r>
        <w:t>对于接受联合体形式的磋商且供应商是联合体的，则联合体各成员都应当提交本资格证明文件。</w:t>
      </w:r>
    </w:p>
    <w:p w14:paraId="0D47F002">
      <w:pPr>
        <w:pStyle w:val="16"/>
        <w:ind w:firstLine="480"/>
        <w:jc w:val="left"/>
      </w:pPr>
    </w:p>
    <w:p w14:paraId="181552C5">
      <w:pPr>
        <w:pStyle w:val="16"/>
        <w:ind w:firstLine="480"/>
        <w:jc w:val="left"/>
      </w:pPr>
    </w:p>
    <w:p w14:paraId="7D07EDAE">
      <w:pPr>
        <w:pStyle w:val="16"/>
        <w:ind w:firstLine="480"/>
        <w:jc w:val="left"/>
      </w:pPr>
    </w:p>
    <w:p w14:paraId="4C4FA37F">
      <w:pPr>
        <w:pStyle w:val="16"/>
        <w:ind w:firstLine="480"/>
        <w:jc w:val="left"/>
      </w:pPr>
      <w:r>
        <w:t>供应商代表</w:t>
      </w:r>
      <w:r>
        <w:rPr>
          <w:u w:val="single"/>
        </w:rPr>
        <w:t>　　　　　（签字）</w:t>
      </w:r>
    </w:p>
    <w:p w14:paraId="2E6C4815">
      <w:pPr>
        <w:pStyle w:val="16"/>
        <w:ind w:firstLine="480"/>
        <w:jc w:val="left"/>
      </w:pPr>
      <w:r>
        <w:t>供应商名称</w:t>
      </w:r>
      <w:r>
        <w:rPr>
          <w:u w:val="single"/>
        </w:rPr>
        <w:t>　　　　　（全称并加盖公章）</w:t>
      </w:r>
    </w:p>
    <w:p w14:paraId="03DC14BB">
      <w:pPr>
        <w:pStyle w:val="16"/>
        <w:ind w:firstLine="480"/>
        <w:jc w:val="left"/>
      </w:pPr>
      <w:r>
        <w:t>日期：</w:t>
      </w:r>
      <w:r>
        <w:rPr>
          <w:u w:val="single"/>
        </w:rPr>
        <w:t>　　</w:t>
      </w:r>
      <w:r>
        <w:t>年</w:t>
      </w:r>
      <w:r>
        <w:rPr>
          <w:u w:val="single"/>
        </w:rPr>
        <w:t>　　</w:t>
      </w:r>
      <w:r>
        <w:t>月</w:t>
      </w:r>
      <w:r>
        <w:rPr>
          <w:u w:val="single"/>
        </w:rPr>
        <w:t>　　</w:t>
      </w:r>
      <w:r>
        <w:t>日</w:t>
      </w:r>
    </w:p>
    <w:p w14:paraId="0EDFF2CD">
      <w:pPr>
        <w:pStyle w:val="16"/>
        <w:jc w:val="left"/>
      </w:pPr>
      <w:r>
        <w:t xml:space="preserve"> </w:t>
      </w:r>
      <w:r>
        <w:br w:type="textWrapping"/>
      </w:r>
      <w:r>
        <w:br w:type="page"/>
      </w:r>
    </w:p>
    <w:p w14:paraId="6A76DC3C">
      <w:pPr>
        <w:pStyle w:val="16"/>
        <w:jc w:val="center"/>
        <w:outlineLvl w:val="3"/>
      </w:pPr>
      <w:r>
        <w:rPr>
          <w:b/>
          <w:sz w:val="24"/>
        </w:rPr>
        <w:t>依法缴纳税收证明材料</w:t>
      </w:r>
    </w:p>
    <w:p w14:paraId="4EB3AE5E">
      <w:pPr>
        <w:pStyle w:val="16"/>
        <w:ind w:firstLine="480"/>
        <w:jc w:val="left"/>
      </w:pPr>
      <w:r>
        <w:t>致：</w:t>
      </w:r>
      <w:r>
        <w:rPr>
          <w:u w:val="single"/>
        </w:rPr>
        <w:t>（采购人或采购代理机构）</w:t>
      </w:r>
    </w:p>
    <w:p w14:paraId="5E7D5128">
      <w:pPr>
        <w:pStyle w:val="16"/>
        <w:ind w:firstLine="480"/>
        <w:jc w:val="left"/>
      </w:pPr>
      <w:r>
        <w:t>1、依法缴纳税收的供应商</w:t>
      </w:r>
    </w:p>
    <w:p w14:paraId="08E35A24">
      <w:pPr>
        <w:pStyle w:val="16"/>
        <w:ind w:firstLine="480"/>
        <w:jc w:val="left"/>
      </w:pPr>
      <w:r>
        <w:t>（ ）法人（包括企业、事业单位和社会团体）的</w:t>
      </w:r>
    </w:p>
    <w:p w14:paraId="0CE96DBC">
      <w:pPr>
        <w:pStyle w:val="16"/>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8F3FD1A">
      <w:pPr>
        <w:pStyle w:val="16"/>
        <w:ind w:firstLine="480"/>
        <w:jc w:val="left"/>
      </w:pPr>
      <w:r>
        <w:t>（ ）非法人（包括其他组织、自然人）的</w:t>
      </w:r>
    </w:p>
    <w:p w14:paraId="470E860D">
      <w:pPr>
        <w:pStyle w:val="16"/>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78B60D7A">
      <w:pPr>
        <w:pStyle w:val="16"/>
        <w:ind w:firstLine="480"/>
        <w:jc w:val="left"/>
      </w:pPr>
      <w:r>
        <w:t>2、依法减免税收的供应商</w:t>
      </w:r>
    </w:p>
    <w:p w14:paraId="2377B4CD">
      <w:pPr>
        <w:pStyle w:val="16"/>
        <w:ind w:firstLine="480"/>
        <w:jc w:val="left"/>
      </w:pPr>
      <w:r>
        <w:t>（ ）现附上我方依法免税证明材料复印件，上述证明材料真实有效，否则我方负全部责任。</w:t>
      </w:r>
      <w:r>
        <w:br w:type="textWrapping"/>
      </w:r>
      <w:r>
        <w:br w:type="textWrapping"/>
      </w:r>
    </w:p>
    <w:p w14:paraId="378D8DDE">
      <w:pPr>
        <w:pStyle w:val="16"/>
        <w:ind w:firstLine="480"/>
        <w:jc w:val="left"/>
      </w:pPr>
      <w:r>
        <w:t>※注意</w:t>
      </w:r>
    </w:p>
    <w:p w14:paraId="436A724C">
      <w:pPr>
        <w:pStyle w:val="16"/>
        <w:ind w:firstLine="480"/>
        <w:jc w:val="left"/>
      </w:pPr>
      <w:r>
        <w:t>1、请供应商根据实际情况填写，在相应的（）中打“√”，并按照本格式的要求提供相应证明材料的复印件。</w:t>
      </w:r>
    </w:p>
    <w:p w14:paraId="1F53AD85">
      <w:pPr>
        <w:pStyle w:val="16"/>
        <w:ind w:firstLine="480"/>
        <w:jc w:val="left"/>
      </w:pPr>
      <w:r>
        <w:t>2、供应商提供的税收凭据复印件应符合下列规定：</w:t>
      </w:r>
    </w:p>
    <w:p w14:paraId="5E7D839D">
      <w:pPr>
        <w:pStyle w:val="16"/>
        <w:ind w:firstLine="480"/>
        <w:jc w:val="left"/>
      </w:pPr>
      <w:r>
        <w:t>2.1首次响应文件递交截止时间前（不含截止时间的当月）已依法缴纳税收的供应商，提供首次响应文件递交截止时间前六个月（不含截止时间的当月）中任一月份的税收凭据复印件。</w:t>
      </w:r>
    </w:p>
    <w:p w14:paraId="139D6321">
      <w:pPr>
        <w:pStyle w:val="16"/>
        <w:ind w:firstLine="480"/>
        <w:jc w:val="left"/>
      </w:pPr>
      <w:r>
        <w:t>2.2首次响应文件递交截止时间的当月成立的供应商，视同满足本项资格条件要求。</w:t>
      </w:r>
    </w:p>
    <w:p w14:paraId="4DCDCC1A">
      <w:pPr>
        <w:pStyle w:val="16"/>
        <w:ind w:firstLine="480"/>
        <w:jc w:val="left"/>
      </w:pPr>
      <w:r>
        <w:t>2.3若为依法免税范围的供应商，提供依法免税证明材料的，视同满足本项资格条件要求。</w:t>
      </w:r>
      <w:r>
        <w:br w:type="textWrapping"/>
      </w:r>
      <w:r>
        <w:br w:type="textWrapping"/>
      </w:r>
    </w:p>
    <w:p w14:paraId="083C7101">
      <w:pPr>
        <w:pStyle w:val="16"/>
        <w:ind w:firstLine="480"/>
        <w:jc w:val="left"/>
      </w:pPr>
      <w:r>
        <w:t>供应商代表</w:t>
      </w:r>
      <w:r>
        <w:rPr>
          <w:u w:val="single"/>
        </w:rPr>
        <w:t>　　　　　（签字）</w:t>
      </w:r>
    </w:p>
    <w:p w14:paraId="5DE5B607">
      <w:pPr>
        <w:pStyle w:val="16"/>
        <w:ind w:firstLine="480"/>
        <w:jc w:val="left"/>
      </w:pPr>
      <w:r>
        <w:t>供应商名称</w:t>
      </w:r>
      <w:r>
        <w:rPr>
          <w:u w:val="single"/>
        </w:rPr>
        <w:t>　　　　　（全称并加盖公章）</w:t>
      </w:r>
    </w:p>
    <w:p w14:paraId="5411DADA">
      <w:pPr>
        <w:pStyle w:val="16"/>
        <w:ind w:firstLine="480"/>
        <w:jc w:val="left"/>
      </w:pPr>
      <w:r>
        <w:t>日期：</w:t>
      </w:r>
      <w:r>
        <w:rPr>
          <w:u w:val="single"/>
        </w:rPr>
        <w:t>　　</w:t>
      </w:r>
      <w:r>
        <w:t>年</w:t>
      </w:r>
      <w:r>
        <w:rPr>
          <w:u w:val="single"/>
        </w:rPr>
        <w:t>　　</w:t>
      </w:r>
      <w:r>
        <w:t>月</w:t>
      </w:r>
      <w:r>
        <w:rPr>
          <w:u w:val="single"/>
        </w:rPr>
        <w:t>　　</w:t>
      </w:r>
      <w:r>
        <w:t>日</w:t>
      </w:r>
    </w:p>
    <w:p w14:paraId="31D87AC7">
      <w:pPr>
        <w:pStyle w:val="16"/>
        <w:jc w:val="left"/>
      </w:pPr>
      <w:r>
        <w:t xml:space="preserve"> </w:t>
      </w:r>
      <w:r>
        <w:br w:type="textWrapping"/>
      </w:r>
      <w:r>
        <w:br w:type="page"/>
      </w:r>
    </w:p>
    <w:p w14:paraId="2B869761">
      <w:pPr>
        <w:pStyle w:val="16"/>
        <w:jc w:val="center"/>
        <w:outlineLvl w:val="3"/>
      </w:pPr>
      <w:r>
        <w:rPr>
          <w:b/>
          <w:sz w:val="24"/>
        </w:rPr>
        <w:t>依法缴纳社会保障资金证明材料</w:t>
      </w:r>
    </w:p>
    <w:p w14:paraId="0B41033B">
      <w:pPr>
        <w:pStyle w:val="16"/>
        <w:ind w:firstLine="480"/>
        <w:jc w:val="left"/>
      </w:pPr>
      <w:r>
        <w:t>致：</w:t>
      </w:r>
      <w:r>
        <w:rPr>
          <w:u w:val="single"/>
        </w:rPr>
        <w:t>（采购人或采购代理机构）</w:t>
      </w:r>
    </w:p>
    <w:p w14:paraId="520374CA">
      <w:pPr>
        <w:pStyle w:val="16"/>
        <w:ind w:firstLine="480"/>
        <w:jc w:val="left"/>
      </w:pPr>
      <w:r>
        <w:t>1、依法缴纳社会保障资金的供应商</w:t>
      </w:r>
    </w:p>
    <w:p w14:paraId="24316738">
      <w:pPr>
        <w:pStyle w:val="16"/>
        <w:ind w:firstLine="480"/>
        <w:jc w:val="left"/>
      </w:pPr>
      <w:r>
        <w:t>（ ）法人（包括企业、事业单位和社会团体）的</w:t>
      </w:r>
    </w:p>
    <w:p w14:paraId="3A8913D1">
      <w:pPr>
        <w:pStyle w:val="16"/>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2D8908CE">
      <w:pPr>
        <w:pStyle w:val="16"/>
        <w:ind w:firstLine="480"/>
        <w:jc w:val="left"/>
      </w:pPr>
      <w:r>
        <w:t>（ ）非法人（包括其他组织、自然人）的</w:t>
      </w:r>
    </w:p>
    <w:p w14:paraId="23EBB430">
      <w:pPr>
        <w:pStyle w:val="16"/>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3200D838">
      <w:pPr>
        <w:pStyle w:val="16"/>
        <w:ind w:firstLine="480"/>
        <w:jc w:val="left"/>
      </w:pPr>
      <w:r>
        <w:t>2、依法不需要缴纳或暂缓缴纳社会保障资金的供应商</w:t>
      </w:r>
    </w:p>
    <w:p w14:paraId="3D9E8369">
      <w:pPr>
        <w:pStyle w:val="16"/>
        <w:ind w:firstLine="480"/>
        <w:jc w:val="left"/>
      </w:pPr>
      <w:r>
        <w:t>（）现附上我方依法不需要缴纳社会保障资金证明材料复印件，上述证明材料真实有效，否则我方负全部责任。</w:t>
      </w:r>
      <w:r>
        <w:br w:type="textWrapping"/>
      </w:r>
      <w:r>
        <w:br w:type="textWrapping"/>
      </w:r>
    </w:p>
    <w:p w14:paraId="751D1EE9">
      <w:pPr>
        <w:pStyle w:val="16"/>
        <w:ind w:firstLine="480"/>
        <w:jc w:val="left"/>
      </w:pPr>
      <w:r>
        <w:t>※注意</w:t>
      </w:r>
    </w:p>
    <w:p w14:paraId="2BFB1EF3">
      <w:pPr>
        <w:pStyle w:val="16"/>
        <w:ind w:firstLine="480"/>
        <w:jc w:val="left"/>
      </w:pPr>
      <w:r>
        <w:t>1、请供应商根据实际情况填写，在相应的（）中打“√”，并按照本格式的要求提供相应证明材料的复印件。</w:t>
      </w:r>
    </w:p>
    <w:p w14:paraId="6EA3DB9E">
      <w:pPr>
        <w:pStyle w:val="16"/>
        <w:ind w:firstLine="480"/>
        <w:jc w:val="left"/>
      </w:pPr>
      <w:r>
        <w:t>2、供应商提供的社会保险凭据复印件应符合下列规定：</w:t>
      </w:r>
    </w:p>
    <w:p w14:paraId="6AA4030C">
      <w:pPr>
        <w:pStyle w:val="16"/>
        <w:ind w:firstLine="480"/>
        <w:jc w:val="left"/>
      </w:pPr>
      <w:r>
        <w:t>2.1首次响应文件递交截止时间前（不含截止时间的当月）已依法缴纳社会保障资金的投供应商，提供首次响应文件递交截止时间前六个月（不含截止时间的当月）中任一月份的社会保险凭据复印件。</w:t>
      </w:r>
    </w:p>
    <w:p w14:paraId="2A3308E3">
      <w:pPr>
        <w:pStyle w:val="16"/>
        <w:ind w:firstLine="480"/>
        <w:jc w:val="left"/>
      </w:pPr>
      <w:r>
        <w:t>2.2首次响应文件递交截止时间的当月成立的供应商，视同满足本项资格条件要求。</w:t>
      </w:r>
    </w:p>
    <w:p w14:paraId="04E950BF">
      <w:pPr>
        <w:pStyle w:val="16"/>
        <w:ind w:firstLine="480"/>
        <w:jc w:val="left"/>
      </w:pPr>
      <w:r>
        <w:t>2.3若为依法不需要缴纳或暂缓缴纳社会保障资金的供应商，提供依法不需要缴纳或暂缓缴纳社会保障资金证明材料的，视同满足本项资格条件要求。</w:t>
      </w:r>
      <w:r>
        <w:br w:type="textWrapping"/>
      </w:r>
      <w:r>
        <w:br w:type="textWrapping"/>
      </w:r>
    </w:p>
    <w:p w14:paraId="60B014CD">
      <w:pPr>
        <w:pStyle w:val="16"/>
        <w:ind w:firstLine="480"/>
        <w:jc w:val="left"/>
      </w:pPr>
      <w:r>
        <w:t>供应商代表</w:t>
      </w:r>
      <w:r>
        <w:rPr>
          <w:u w:val="single"/>
        </w:rPr>
        <w:t>　　　　　（签字）</w:t>
      </w:r>
    </w:p>
    <w:p w14:paraId="7B33C6F6">
      <w:pPr>
        <w:pStyle w:val="16"/>
        <w:ind w:firstLine="480"/>
        <w:jc w:val="left"/>
      </w:pPr>
      <w:r>
        <w:t>供应商名称</w:t>
      </w:r>
      <w:r>
        <w:rPr>
          <w:u w:val="single"/>
        </w:rPr>
        <w:t>　　　　　（全称并加盖公章）</w:t>
      </w:r>
    </w:p>
    <w:p w14:paraId="50ACEBE5">
      <w:pPr>
        <w:pStyle w:val="16"/>
        <w:ind w:firstLine="480"/>
        <w:jc w:val="left"/>
      </w:pPr>
      <w:r>
        <w:t>日期：</w:t>
      </w:r>
      <w:r>
        <w:rPr>
          <w:u w:val="single"/>
        </w:rPr>
        <w:t>　　</w:t>
      </w:r>
      <w:r>
        <w:t>年</w:t>
      </w:r>
      <w:r>
        <w:rPr>
          <w:u w:val="single"/>
        </w:rPr>
        <w:t>　　</w:t>
      </w:r>
      <w:r>
        <w:t>月</w:t>
      </w:r>
      <w:r>
        <w:rPr>
          <w:u w:val="single"/>
        </w:rPr>
        <w:t>　　</w:t>
      </w:r>
      <w:r>
        <w:t>日</w:t>
      </w:r>
    </w:p>
    <w:p w14:paraId="7C7CC3A7">
      <w:pPr>
        <w:pStyle w:val="16"/>
        <w:jc w:val="left"/>
      </w:pPr>
      <w:r>
        <w:t xml:space="preserve"> </w:t>
      </w:r>
      <w:r>
        <w:br w:type="textWrapping"/>
      </w:r>
      <w:r>
        <w:br w:type="page"/>
      </w:r>
    </w:p>
    <w:p w14:paraId="7224B59F">
      <w:pPr>
        <w:pStyle w:val="16"/>
        <w:jc w:val="center"/>
        <w:outlineLvl w:val="3"/>
      </w:pPr>
      <w:r>
        <w:rPr>
          <w:b/>
          <w:sz w:val="24"/>
        </w:rPr>
        <w:t xml:space="preserve"> 具备履行合同所必需设备和专业技术能力证明材料</w:t>
      </w:r>
    </w:p>
    <w:p w14:paraId="513AF212">
      <w:pPr>
        <w:pStyle w:val="16"/>
        <w:jc w:val="center"/>
        <w:outlineLvl w:val="3"/>
      </w:pPr>
      <w:r>
        <w:rPr>
          <w:b/>
          <w:sz w:val="24"/>
        </w:rPr>
        <w:t>声明函</w:t>
      </w:r>
    </w:p>
    <w:p w14:paraId="21D1608C">
      <w:pPr>
        <w:pStyle w:val="16"/>
        <w:ind w:firstLine="480"/>
        <w:jc w:val="left"/>
      </w:pPr>
      <w:r>
        <w:t>致：</w:t>
      </w:r>
      <w:r>
        <w:rPr>
          <w:u w:val="single"/>
        </w:rPr>
        <w:t>（采购人或采购代理机构）</w:t>
      </w:r>
    </w:p>
    <w:p w14:paraId="100095CD">
      <w:pPr>
        <w:pStyle w:val="16"/>
        <w:ind w:firstLine="480"/>
        <w:jc w:val="left"/>
      </w:pPr>
      <w:r>
        <w:t>我方具备履行合同所必需的设备和专业技术能力，并对本声明承诺的真实性负责，否则产生不利后果由我方承担责任。</w:t>
      </w:r>
    </w:p>
    <w:p w14:paraId="3089EE1B">
      <w:pPr>
        <w:pStyle w:val="16"/>
        <w:ind w:firstLine="480"/>
        <w:jc w:val="left"/>
      </w:pPr>
      <w:r>
        <w:t>特此声明。</w:t>
      </w:r>
      <w:r>
        <w:br w:type="textWrapping"/>
      </w:r>
      <w:r>
        <w:br w:type="textWrapping"/>
      </w:r>
    </w:p>
    <w:p w14:paraId="2FE9B73D">
      <w:pPr>
        <w:pStyle w:val="16"/>
        <w:ind w:firstLine="480"/>
        <w:jc w:val="left"/>
      </w:pPr>
      <w:r>
        <w:t>※注意：</w:t>
      </w:r>
    </w:p>
    <w:p w14:paraId="4E96CF72">
      <w:pPr>
        <w:pStyle w:val="16"/>
        <w:ind w:firstLine="480"/>
        <w:jc w:val="left"/>
      </w:pPr>
      <w:r>
        <w:t>1.磋商文件“供应商的资格”中特定资格条件如果没有特别规定，则由供应商在响应文件中按上述格式提供其具备履行合同所必需的设备和专业技术能力的声明即可，声明函应加盖供应商单位公章。。</w:t>
      </w:r>
    </w:p>
    <w:p w14:paraId="49097B03">
      <w:pPr>
        <w:pStyle w:val="16"/>
        <w:ind w:firstLine="480"/>
        <w:jc w:val="left"/>
      </w:pPr>
      <w: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14D2B3C">
      <w:pPr>
        <w:pStyle w:val="16"/>
        <w:ind w:firstLine="480"/>
        <w:jc w:val="left"/>
      </w:pPr>
      <w:r>
        <w:t>3.对于接受联合体形式的磋商且供应商是联合体的，则联合体各成员都应当提交本资格证明文件。</w:t>
      </w:r>
      <w:r>
        <w:br w:type="textWrapping"/>
      </w:r>
      <w:r>
        <w:br w:type="textWrapping"/>
      </w:r>
    </w:p>
    <w:p w14:paraId="2D2D94D2">
      <w:pPr>
        <w:pStyle w:val="16"/>
        <w:ind w:firstLine="480"/>
        <w:jc w:val="left"/>
      </w:pPr>
      <w:r>
        <w:t>供应商代表</w:t>
      </w:r>
      <w:r>
        <w:rPr>
          <w:u w:val="single"/>
        </w:rPr>
        <w:t>　　　　　（签字）</w:t>
      </w:r>
    </w:p>
    <w:p w14:paraId="3DAF7E7E">
      <w:pPr>
        <w:pStyle w:val="16"/>
        <w:ind w:firstLine="480"/>
        <w:jc w:val="left"/>
      </w:pPr>
      <w:r>
        <w:t>供应商名称</w:t>
      </w:r>
      <w:r>
        <w:rPr>
          <w:u w:val="single"/>
        </w:rPr>
        <w:t>　　　　　（全称并加盖公章）</w:t>
      </w:r>
    </w:p>
    <w:p w14:paraId="6E00C55E">
      <w:pPr>
        <w:pStyle w:val="16"/>
        <w:ind w:firstLine="480"/>
        <w:jc w:val="left"/>
      </w:pPr>
      <w:r>
        <w:t>日期：</w:t>
      </w:r>
      <w:r>
        <w:rPr>
          <w:u w:val="single"/>
        </w:rPr>
        <w:t>　　</w:t>
      </w:r>
      <w:r>
        <w:t>年</w:t>
      </w:r>
      <w:r>
        <w:rPr>
          <w:u w:val="single"/>
        </w:rPr>
        <w:t>　　</w:t>
      </w:r>
      <w:r>
        <w:t>月</w:t>
      </w:r>
      <w:r>
        <w:rPr>
          <w:u w:val="single"/>
        </w:rPr>
        <w:t>　　</w:t>
      </w:r>
      <w:r>
        <w:t>日</w:t>
      </w:r>
    </w:p>
    <w:p w14:paraId="7FEE89D7">
      <w:pPr>
        <w:pStyle w:val="16"/>
        <w:jc w:val="left"/>
      </w:pPr>
      <w:r>
        <w:t xml:space="preserve"> </w:t>
      </w:r>
      <w:r>
        <w:br w:type="textWrapping"/>
      </w:r>
      <w:r>
        <w:br w:type="page"/>
      </w:r>
    </w:p>
    <w:p w14:paraId="030E906A">
      <w:pPr>
        <w:pStyle w:val="16"/>
        <w:jc w:val="center"/>
        <w:outlineLvl w:val="3"/>
      </w:pPr>
      <w:r>
        <w:rPr>
          <w:b/>
          <w:sz w:val="24"/>
        </w:rPr>
        <w:t>参加采购活动前三年内在经营活动中没有重大违法记录书面声明</w:t>
      </w:r>
    </w:p>
    <w:p w14:paraId="7714FBA1">
      <w:pPr>
        <w:pStyle w:val="16"/>
        <w:ind w:firstLine="480"/>
        <w:jc w:val="left"/>
      </w:pPr>
      <w:r>
        <w:t>致：</w:t>
      </w:r>
      <w:r>
        <w:rPr>
          <w:u w:val="single"/>
        </w:rPr>
        <w:t>（采购人或采购代理机构）</w:t>
      </w:r>
    </w:p>
    <w:p w14:paraId="7CAFBA33">
      <w:pPr>
        <w:pStyle w:val="16"/>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25C17E47">
      <w:pPr>
        <w:pStyle w:val="16"/>
        <w:ind w:firstLine="480"/>
        <w:jc w:val="left"/>
      </w:pPr>
      <w:r>
        <w:t>特此申明。</w:t>
      </w:r>
      <w:r>
        <w:br w:type="textWrapping"/>
      </w:r>
    </w:p>
    <w:p w14:paraId="348B6DCA">
      <w:pPr>
        <w:pStyle w:val="16"/>
        <w:ind w:firstLine="480"/>
        <w:jc w:val="left"/>
      </w:pPr>
      <w:r>
        <w:t>供应商名称</w:t>
      </w:r>
      <w:r>
        <w:rPr>
          <w:u w:val="single"/>
        </w:rPr>
        <w:t>　　　　　（全称并加盖公章）</w:t>
      </w:r>
    </w:p>
    <w:p w14:paraId="0446755D">
      <w:pPr>
        <w:pStyle w:val="16"/>
        <w:ind w:firstLine="480"/>
        <w:jc w:val="left"/>
      </w:pPr>
      <w:r>
        <w:t>日期：</w:t>
      </w:r>
      <w:r>
        <w:rPr>
          <w:u w:val="single"/>
        </w:rPr>
        <w:t>　　</w:t>
      </w:r>
      <w:r>
        <w:t>年</w:t>
      </w:r>
      <w:r>
        <w:rPr>
          <w:u w:val="single"/>
        </w:rPr>
        <w:t>　　</w:t>
      </w:r>
      <w:r>
        <w:t>月</w:t>
      </w:r>
      <w:r>
        <w:rPr>
          <w:u w:val="single"/>
        </w:rPr>
        <w:t>　　</w:t>
      </w:r>
      <w:r>
        <w:t>日</w:t>
      </w:r>
    </w:p>
    <w:p w14:paraId="6FDB98BD">
      <w:pPr>
        <w:pStyle w:val="16"/>
        <w:ind w:firstLine="480"/>
        <w:jc w:val="left"/>
      </w:pPr>
      <w:r>
        <w:t>※注意：</w:t>
      </w:r>
    </w:p>
    <w:p w14:paraId="61F13229">
      <w:pPr>
        <w:pStyle w:val="16"/>
        <w:ind w:firstLine="480"/>
        <w:jc w:val="left"/>
      </w:pPr>
      <w: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A5243E1">
      <w:pPr>
        <w:pStyle w:val="16"/>
        <w:ind w:firstLine="480"/>
        <w:jc w:val="left"/>
      </w:pPr>
      <w:r>
        <w:t>2、请供应商根据实际情况如实声明，否则视为提供虚假材料。</w:t>
      </w:r>
    </w:p>
    <w:p w14:paraId="5360F857">
      <w:pPr>
        <w:pStyle w:val="16"/>
        <w:jc w:val="left"/>
      </w:pPr>
      <w:r>
        <w:t xml:space="preserve"> </w:t>
      </w:r>
      <w:r>
        <w:br w:type="textWrapping"/>
      </w:r>
      <w:r>
        <w:br w:type="page"/>
      </w:r>
    </w:p>
    <w:p w14:paraId="4CF3B9BF">
      <w:pPr>
        <w:pStyle w:val="16"/>
        <w:jc w:val="center"/>
        <w:outlineLvl w:val="3"/>
      </w:pPr>
      <w:r>
        <w:rPr>
          <w:b/>
          <w:sz w:val="24"/>
        </w:rPr>
        <w:t>附件3-5 信用记录查询结果</w:t>
      </w:r>
    </w:p>
    <w:p w14:paraId="129C0838">
      <w:pPr>
        <w:pStyle w:val="16"/>
        <w:ind w:firstLine="480"/>
        <w:jc w:val="left"/>
      </w:pPr>
      <w:r>
        <w:t>1、由磋商小组通过网站查询并打印供应商的信用记录。</w:t>
      </w:r>
    </w:p>
    <w:p w14:paraId="43DA9836">
      <w:pPr>
        <w:pStyle w:val="16"/>
        <w:ind w:firstLine="480"/>
        <w:jc w:val="left"/>
      </w:pPr>
      <w: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6609CBB">
      <w:pPr>
        <w:pStyle w:val="16"/>
        <w:ind w:firstLine="480"/>
        <w:jc w:val="left"/>
      </w:pPr>
      <w: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6B3BFFE7">
      <w:pPr>
        <w:pStyle w:val="16"/>
        <w:jc w:val="left"/>
      </w:pPr>
      <w:r>
        <w:t xml:space="preserve"> </w:t>
      </w:r>
      <w:r>
        <w:br w:type="textWrapping"/>
      </w:r>
      <w:r>
        <w:br w:type="page"/>
      </w:r>
    </w:p>
    <w:p w14:paraId="2A68D457">
      <w:pPr>
        <w:pStyle w:val="16"/>
        <w:jc w:val="center"/>
        <w:outlineLvl w:val="3"/>
      </w:pPr>
      <w:r>
        <w:rPr>
          <w:b/>
          <w:sz w:val="24"/>
        </w:rPr>
        <w:t>附件3-6 联合体协议</w:t>
      </w:r>
    </w:p>
    <w:p w14:paraId="626C813F">
      <w:pPr>
        <w:pStyle w:val="16"/>
        <w:jc w:val="center"/>
        <w:outlineLvl w:val="3"/>
      </w:pPr>
      <w:r>
        <w:rPr>
          <w:b/>
          <w:sz w:val="24"/>
        </w:rPr>
        <w:t>（接受联合体的项目使用）</w:t>
      </w:r>
    </w:p>
    <w:p w14:paraId="44AE67A0">
      <w:pPr>
        <w:pStyle w:val="16"/>
        <w:ind w:firstLine="480"/>
        <w:jc w:val="left"/>
      </w:pPr>
      <w:r>
        <w:t>致：</w:t>
      </w:r>
      <w:r>
        <w:rPr>
          <w:u w:val="single"/>
        </w:rPr>
        <w:t>（采购人或采购代理机构）</w:t>
      </w:r>
    </w:p>
    <w:p w14:paraId="301EBBFF">
      <w:pPr>
        <w:pStyle w:val="16"/>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）的响应磋商。现就联合体参加本项目响应磋商的有关事宜达成下列协议：</w:t>
      </w:r>
    </w:p>
    <w:p w14:paraId="7C056891">
      <w:pPr>
        <w:pStyle w:val="16"/>
        <w:ind w:firstLine="480"/>
        <w:jc w:val="left"/>
      </w:pPr>
      <w:r>
        <w:t>一、联合体各方应承担的工作和义务具体如下：</w:t>
      </w:r>
    </w:p>
    <w:p w14:paraId="575BE9CB">
      <w:pPr>
        <w:pStyle w:val="16"/>
        <w:ind w:firstLine="480"/>
        <w:jc w:val="left"/>
      </w:pPr>
      <w:r>
        <w:t>1、牵头方（全称）：</w:t>
      </w:r>
      <w:r>
        <w:rPr>
          <w:u w:val="single"/>
        </w:rPr>
        <w:t xml:space="preserve">（填写“工作及义务的具体内容”） </w:t>
      </w:r>
      <w:r>
        <w:t>；</w:t>
      </w:r>
    </w:p>
    <w:p w14:paraId="710E2532">
      <w:pPr>
        <w:pStyle w:val="16"/>
        <w:ind w:firstLine="480"/>
        <w:jc w:val="left"/>
      </w:pPr>
      <w:r>
        <w:t>2、成员方：</w:t>
      </w:r>
    </w:p>
    <w:p w14:paraId="170A8088">
      <w:pPr>
        <w:pStyle w:val="16"/>
        <w:ind w:firstLine="480"/>
        <w:jc w:val="left"/>
      </w:pPr>
      <w:r>
        <w:t>2.1（成员一的全称）：</w:t>
      </w:r>
      <w:r>
        <w:rPr>
          <w:u w:val="single"/>
        </w:rPr>
        <w:t>（填写“工作及义务的具体内容”）</w:t>
      </w:r>
      <w:r>
        <w:t xml:space="preserve"> ；</w:t>
      </w:r>
    </w:p>
    <w:p w14:paraId="39F856B8">
      <w:pPr>
        <w:pStyle w:val="16"/>
        <w:ind w:firstLine="480"/>
        <w:jc w:val="left"/>
      </w:pPr>
      <w:r>
        <w:t>……</w:t>
      </w:r>
    </w:p>
    <w:p w14:paraId="5A1D2F4D">
      <w:pPr>
        <w:pStyle w:val="16"/>
        <w:ind w:firstLine="480"/>
        <w:jc w:val="left"/>
      </w:pPr>
      <w:r>
        <w:t>二、联合体各方的合同金额占比，具体如下：</w:t>
      </w:r>
    </w:p>
    <w:p w14:paraId="0C5F643C">
      <w:pPr>
        <w:pStyle w:val="16"/>
        <w:ind w:firstLine="480"/>
        <w:jc w:val="left"/>
      </w:pPr>
      <w:r>
        <w:t>1.牵头方（</w:t>
      </w:r>
      <w:r>
        <w:rPr>
          <w:u w:val="single"/>
        </w:rPr>
        <w:t xml:space="preserve"> 全称</w:t>
      </w:r>
      <w:r>
        <w:t xml:space="preserve"> ）的合同金额占合同总额的</w:t>
      </w:r>
      <w:r>
        <w:rPr>
          <w:u w:val="single"/>
        </w:rPr>
        <w:t>　　</w:t>
      </w:r>
      <w:r>
        <w:t>%；</w:t>
      </w:r>
    </w:p>
    <w:p w14:paraId="2198CE80">
      <w:pPr>
        <w:pStyle w:val="16"/>
        <w:ind w:firstLine="480"/>
        <w:jc w:val="left"/>
      </w:pPr>
      <w:r>
        <w:t>2.成员方：</w:t>
      </w:r>
    </w:p>
    <w:p w14:paraId="577237AD">
      <w:pPr>
        <w:pStyle w:val="16"/>
        <w:ind w:firstLine="480"/>
        <w:jc w:val="left"/>
      </w:pPr>
      <w:r>
        <w:t>2.1（</w:t>
      </w:r>
      <w:r>
        <w:rPr>
          <w:u w:val="single"/>
        </w:rPr>
        <w:t xml:space="preserve"> 成员1的全称 </w:t>
      </w:r>
      <w:r>
        <w:t>）的合同金额占合同总额的</w:t>
      </w:r>
      <w:r>
        <w:rPr>
          <w:u w:val="single"/>
        </w:rPr>
        <w:t>　　</w:t>
      </w:r>
      <w:r>
        <w:t>%；</w:t>
      </w:r>
    </w:p>
    <w:p w14:paraId="6A264D22">
      <w:pPr>
        <w:pStyle w:val="16"/>
        <w:ind w:firstLine="480"/>
        <w:jc w:val="left"/>
      </w:pPr>
      <w:r>
        <w:t>……</w:t>
      </w:r>
    </w:p>
    <w:p w14:paraId="6ECFDB38">
      <w:pPr>
        <w:pStyle w:val="16"/>
        <w:ind w:firstLine="480"/>
        <w:jc w:val="left"/>
      </w:pPr>
      <w:r>
        <w:t>三、联合体各方约定：</w:t>
      </w:r>
    </w:p>
    <w:p w14:paraId="608D7E58">
      <w:pPr>
        <w:pStyle w:val="16"/>
        <w:ind w:firstLine="480"/>
        <w:jc w:val="left"/>
      </w:pPr>
      <w:r>
        <w:t>1、由</w:t>
      </w:r>
      <w:r>
        <w:rPr>
          <w:u w:val="single"/>
        </w:rPr>
        <w:t>（填写“牵头方的全称”）代表联合体办理参加本项目报价的有关事宜（包括但不限于：注册账号、派出供应商人代表、提交响应文件及参加开标、谈判、澄清等），在此过程中，供应商代表签字的一切文件和处理结果，联合体均予以认可并对此承担责任。</w:t>
      </w:r>
    </w:p>
    <w:p w14:paraId="723F018A">
      <w:pPr>
        <w:pStyle w:val="16"/>
        <w:ind w:firstLine="480"/>
        <w:jc w:val="left"/>
      </w:pPr>
      <w:r>
        <w:rPr>
          <w:rFonts w:hint="eastAsia"/>
          <w:lang w:val="en-US" w:eastAsia="zh-CN"/>
        </w:rPr>
        <w:t>2</w:t>
      </w:r>
      <w:r>
        <w:t>、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46E16D6">
      <w:pPr>
        <w:pStyle w:val="16"/>
        <w:ind w:firstLine="480"/>
        <w:jc w:val="left"/>
      </w:pPr>
      <w:r>
        <w:t>四、若</w:t>
      </w:r>
      <w:r>
        <w:rPr>
          <w:rFonts w:hint="eastAsia"/>
          <w:lang w:eastAsia="zh-CN"/>
        </w:rPr>
        <w:t>成交</w:t>
      </w:r>
      <w:r>
        <w:t>，牵头方将代表联合体与采购人就合同签订事宜进行协商；若协商一致，则联合体各方将共同与采购人签订政府采购合同，并就政府采购合同约定的事项对采购人承担连带责任。</w:t>
      </w:r>
    </w:p>
    <w:p w14:paraId="1D09720F">
      <w:pPr>
        <w:pStyle w:val="16"/>
        <w:ind w:firstLine="480"/>
        <w:jc w:val="left"/>
      </w:pPr>
      <w:r>
        <w:t>五、本协议自签署之日起生效，政府采购合同履行完毕后自动失效。</w:t>
      </w:r>
    </w:p>
    <w:p w14:paraId="4EAB325B">
      <w:pPr>
        <w:pStyle w:val="16"/>
        <w:ind w:firstLine="480"/>
        <w:jc w:val="left"/>
      </w:pPr>
      <w:r>
        <w:t>六、本协议一式</w:t>
      </w:r>
      <w:r>
        <w:rPr>
          <w:u w:val="single"/>
        </w:rPr>
        <w:t>（填写具体份数）</w:t>
      </w:r>
      <w:r>
        <w:t>份，联合体各方各执一份，</w:t>
      </w:r>
      <w:r>
        <w:rPr>
          <w:rFonts w:hint="eastAsia"/>
          <w:lang w:eastAsia="zh-CN"/>
        </w:rPr>
        <w:t>响应文件</w:t>
      </w:r>
      <w:r>
        <w:t>中提交一份。</w:t>
      </w:r>
    </w:p>
    <w:p w14:paraId="0FCD47BD">
      <w:pPr>
        <w:pStyle w:val="16"/>
        <w:ind w:firstLine="480"/>
        <w:jc w:val="left"/>
      </w:pPr>
      <w:r>
        <w:t>（以下无正文）</w:t>
      </w:r>
    </w:p>
    <w:p w14:paraId="0DB699A2">
      <w:pPr>
        <w:pStyle w:val="16"/>
        <w:ind w:firstLine="480"/>
        <w:jc w:val="left"/>
      </w:pPr>
      <w:r>
        <w:t>牵头方：</w:t>
      </w:r>
      <w:r>
        <w:rPr>
          <w:u w:val="single"/>
        </w:rPr>
        <w:t>（全称并加盖单位公章）</w:t>
      </w:r>
    </w:p>
    <w:p w14:paraId="3F7A88E2">
      <w:pPr>
        <w:pStyle w:val="16"/>
        <w:ind w:firstLine="480"/>
        <w:jc w:val="left"/>
      </w:pPr>
      <w:r>
        <w:t>法定代表人或其委托代理人：</w:t>
      </w:r>
      <w:r>
        <w:rPr>
          <w:u w:val="single"/>
        </w:rPr>
        <w:t xml:space="preserve"> （签字或盖章）</w:t>
      </w:r>
    </w:p>
    <w:p w14:paraId="3E7E256D">
      <w:pPr>
        <w:pStyle w:val="16"/>
        <w:ind w:firstLine="480"/>
        <w:jc w:val="left"/>
      </w:pPr>
      <w:r>
        <w:t>成员一：</w:t>
      </w:r>
      <w:r>
        <w:rPr>
          <w:u w:val="single"/>
        </w:rPr>
        <w:t>（全称并加盖成员一的单位公章）</w:t>
      </w:r>
    </w:p>
    <w:p w14:paraId="66D98539">
      <w:pPr>
        <w:pStyle w:val="16"/>
        <w:ind w:firstLine="480"/>
        <w:jc w:val="left"/>
      </w:pPr>
      <w:r>
        <w:t>法定代表人或其委托代理人：</w:t>
      </w:r>
      <w:r>
        <w:rPr>
          <w:u w:val="single"/>
        </w:rPr>
        <w:t xml:space="preserve"> （签字或盖章）</w:t>
      </w:r>
    </w:p>
    <w:p w14:paraId="1F5AC00C">
      <w:pPr>
        <w:pStyle w:val="16"/>
        <w:ind w:firstLine="480"/>
        <w:jc w:val="left"/>
      </w:pPr>
      <w:r>
        <w:t>……</w:t>
      </w:r>
    </w:p>
    <w:p w14:paraId="5D77E54C">
      <w:pPr>
        <w:pStyle w:val="16"/>
        <w:ind w:firstLine="480"/>
        <w:jc w:val="left"/>
      </w:pPr>
      <w:r>
        <w:t>成员**：</w:t>
      </w:r>
      <w:r>
        <w:rPr>
          <w:u w:val="single"/>
        </w:rPr>
        <w:t>（全称并加盖成员**的单位公章）</w:t>
      </w:r>
    </w:p>
    <w:p w14:paraId="6182A4B4">
      <w:pPr>
        <w:pStyle w:val="16"/>
        <w:ind w:firstLine="480"/>
        <w:jc w:val="left"/>
      </w:pPr>
      <w:r>
        <w:t>法定代表人或其委托代理人：</w:t>
      </w:r>
      <w:r>
        <w:rPr>
          <w:u w:val="single"/>
        </w:rPr>
        <w:t xml:space="preserve"> （签字或盖章）</w:t>
      </w:r>
    </w:p>
    <w:p w14:paraId="4F07BF62">
      <w:pPr>
        <w:pStyle w:val="16"/>
        <w:ind w:firstLine="480"/>
        <w:jc w:val="right"/>
      </w:pPr>
      <w:r>
        <w:t>签署日期：</w:t>
      </w:r>
      <w:r>
        <w:rPr>
          <w:u w:val="single"/>
        </w:rPr>
        <w:t>　　年　　月　　日</w:t>
      </w:r>
    </w:p>
    <w:p w14:paraId="7BD2413C">
      <w:pPr>
        <w:pStyle w:val="16"/>
        <w:ind w:firstLine="480"/>
        <w:jc w:val="left"/>
      </w:pPr>
      <w:r>
        <w:t>※注意：</w:t>
      </w:r>
    </w:p>
    <w:p w14:paraId="228C218B">
      <w:pPr>
        <w:pStyle w:val="16"/>
        <w:ind w:firstLine="480"/>
        <w:jc w:val="left"/>
      </w:pPr>
      <w:r>
        <w:t>1、磋商文件接受联合体报价且供应商为联合体的，供应商应提供本协议；否则无须提供。</w:t>
      </w:r>
    </w:p>
    <w:p w14:paraId="764BFD0A">
      <w:pPr>
        <w:pStyle w:val="16"/>
        <w:ind w:firstLine="480"/>
        <w:jc w:val="left"/>
      </w:pPr>
      <w:r>
        <w:t>2、本协议由委托代理人签字或盖章的，应按照本章载明的格式提供“单位授权书”。</w:t>
      </w:r>
    </w:p>
    <w:p w14:paraId="5313C24C">
      <w:pPr>
        <w:pStyle w:val="16"/>
        <w:ind w:firstLine="480"/>
        <w:jc w:val="left"/>
      </w:pPr>
      <w:r>
        <w:t>3、在以联合体形式落实中小企业预留份额项目中，供应商除了要提供《中小企业声明函》，还需提供本协议。</w:t>
      </w:r>
    </w:p>
    <w:p w14:paraId="11CBFC4A">
      <w:pPr>
        <w:pStyle w:val="16"/>
        <w:ind w:firstLine="480"/>
        <w:jc w:val="left"/>
      </w:pPr>
      <w:r>
        <w:t>4、在以联合体形式落实中小企业预留份额项目中，供应商除了要提供《中小企业声明函》，还需提供本协议。</w:t>
      </w:r>
    </w:p>
    <w:p w14:paraId="2EF636B6">
      <w:pPr>
        <w:pStyle w:val="16"/>
        <w:jc w:val="left"/>
      </w:pPr>
    </w:p>
    <w:p w14:paraId="38036D6F">
      <w:pPr>
        <w:pStyle w:val="16"/>
        <w:jc w:val="center"/>
        <w:outlineLvl w:val="3"/>
      </w:pPr>
      <w:r>
        <w:rPr>
          <w:b/>
          <w:sz w:val="24"/>
        </w:rPr>
        <w:t>附件3-7 分包意向协议（若有）</w:t>
      </w:r>
    </w:p>
    <w:p w14:paraId="09E6BB7E">
      <w:pPr>
        <w:pStyle w:val="16"/>
        <w:ind w:firstLine="480"/>
        <w:jc w:val="left"/>
      </w:pPr>
      <w:r>
        <w:t>甲方（总包方）：</w:t>
      </w:r>
      <w:r>
        <w:rPr>
          <w:u w:val="single"/>
        </w:rPr>
        <w:t>　　　　　　　</w:t>
      </w:r>
      <w:r>
        <w:t>（即本项目的供应商）</w:t>
      </w:r>
    </w:p>
    <w:p w14:paraId="6A80324C">
      <w:pPr>
        <w:pStyle w:val="16"/>
        <w:ind w:firstLine="480"/>
        <w:jc w:val="left"/>
      </w:pPr>
      <w:r>
        <w:t>乙方（分包方）：</w:t>
      </w:r>
      <w:r>
        <w:rPr>
          <w:u w:val="single"/>
        </w:rPr>
        <w:t>　　　　　　　</w:t>
      </w:r>
    </w:p>
    <w:p w14:paraId="382F253F">
      <w:pPr>
        <w:pStyle w:val="16"/>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11D55B5F">
      <w:pPr>
        <w:pStyle w:val="16"/>
        <w:ind w:firstLine="480"/>
        <w:jc w:val="left"/>
      </w:pPr>
      <w:r>
        <w:t>一、分包标的</w:t>
      </w:r>
    </w:p>
    <w:p w14:paraId="0EBCE0F8">
      <w:pPr>
        <w:pStyle w:val="16"/>
        <w:ind w:firstLine="480"/>
        <w:jc w:val="left"/>
      </w:pPr>
      <w:r>
        <w:rPr>
          <w:u w:val="single"/>
        </w:rPr>
        <w:t>（根据双方的意向填写，可以是表格或文字描述）。</w:t>
      </w:r>
    </w:p>
    <w:p w14:paraId="20C91DE6">
      <w:pPr>
        <w:pStyle w:val="16"/>
        <w:ind w:firstLine="480"/>
        <w:jc w:val="left"/>
      </w:pPr>
      <w:r>
        <w:t>二、分包合同金额占比</w:t>
      </w:r>
    </w:p>
    <w:p w14:paraId="488F1807">
      <w:pPr>
        <w:pStyle w:val="16"/>
        <w:ind w:firstLine="480"/>
        <w:jc w:val="left"/>
      </w:pPr>
      <w:r>
        <w:t>分包合同价占报价总价的比例：</w:t>
      </w:r>
      <w:r>
        <w:rPr>
          <w:u w:val="single"/>
        </w:rPr>
        <w:t>　　　　　</w:t>
      </w:r>
      <w:r>
        <w:t>%</w:t>
      </w:r>
    </w:p>
    <w:p w14:paraId="51884854">
      <w:pPr>
        <w:pStyle w:val="16"/>
        <w:ind w:firstLine="480"/>
        <w:jc w:val="left"/>
      </w:pPr>
      <w:r>
        <w:t>三、其他条款</w:t>
      </w:r>
    </w:p>
    <w:p w14:paraId="16C89919">
      <w:pPr>
        <w:pStyle w:val="16"/>
        <w:ind w:firstLine="480"/>
        <w:jc w:val="left"/>
      </w:pPr>
      <w:r>
        <w:t>分包合同标的交付时间、地点和条件，质量要求和标准，验收，款项的支付，履约担保，违约责任，质量保证，知识产权，合同纠纷处理方式，不可抗力等条款待甲方成交后，根据甲方与采购人签订的总包合同确定具体的内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A241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5F8638">
            <w:pPr>
              <w:pStyle w:val="16"/>
              <w:jc w:val="left"/>
            </w:pPr>
            <w:r>
              <w:t>甲方：</w:t>
            </w:r>
          </w:p>
        </w:tc>
        <w:tc>
          <w:tcPr>
            <w:tcW w:w="4153" w:type="dxa"/>
          </w:tcPr>
          <w:p w14:paraId="645E2C72">
            <w:pPr>
              <w:pStyle w:val="16"/>
              <w:jc w:val="left"/>
            </w:pPr>
            <w:r>
              <w:t>乙方：</w:t>
            </w:r>
          </w:p>
        </w:tc>
      </w:tr>
      <w:tr w14:paraId="3AD9A113">
        <w:tblPrEx>
          <w:tblCellMar>
            <w:top w:w="0" w:type="dxa"/>
            <w:left w:w="108" w:type="dxa"/>
            <w:bottom w:w="0" w:type="dxa"/>
            <w:right w:w="108" w:type="dxa"/>
          </w:tblCellMar>
        </w:tblPrEx>
        <w:tc>
          <w:tcPr>
            <w:tcW w:w="4153" w:type="dxa"/>
          </w:tcPr>
          <w:p w14:paraId="642F7741">
            <w:pPr>
              <w:pStyle w:val="16"/>
              <w:jc w:val="left"/>
            </w:pPr>
            <w:r>
              <w:t>住所：</w:t>
            </w:r>
          </w:p>
        </w:tc>
        <w:tc>
          <w:tcPr>
            <w:tcW w:w="4153" w:type="dxa"/>
          </w:tcPr>
          <w:p w14:paraId="5B7BE324">
            <w:pPr>
              <w:pStyle w:val="16"/>
              <w:jc w:val="left"/>
            </w:pPr>
            <w:r>
              <w:t>住所：</w:t>
            </w:r>
          </w:p>
        </w:tc>
      </w:tr>
      <w:tr w14:paraId="0E9462CF">
        <w:tblPrEx>
          <w:tblCellMar>
            <w:top w:w="0" w:type="dxa"/>
            <w:left w:w="108" w:type="dxa"/>
            <w:bottom w:w="0" w:type="dxa"/>
            <w:right w:w="108" w:type="dxa"/>
          </w:tblCellMar>
        </w:tblPrEx>
        <w:tc>
          <w:tcPr>
            <w:tcW w:w="4153" w:type="dxa"/>
          </w:tcPr>
          <w:p w14:paraId="4289C242">
            <w:pPr>
              <w:pStyle w:val="16"/>
              <w:jc w:val="left"/>
            </w:pPr>
            <w:r>
              <w:t>单位负责人或委托代理人：</w:t>
            </w:r>
          </w:p>
        </w:tc>
        <w:tc>
          <w:tcPr>
            <w:tcW w:w="4153" w:type="dxa"/>
          </w:tcPr>
          <w:p w14:paraId="101DBFCE">
            <w:pPr>
              <w:pStyle w:val="16"/>
              <w:jc w:val="left"/>
            </w:pPr>
            <w:r>
              <w:t>单位负责人或委托代理人：</w:t>
            </w:r>
          </w:p>
        </w:tc>
      </w:tr>
      <w:tr w14:paraId="06900144">
        <w:tblPrEx>
          <w:tblCellMar>
            <w:top w:w="0" w:type="dxa"/>
            <w:left w:w="108" w:type="dxa"/>
            <w:bottom w:w="0" w:type="dxa"/>
            <w:right w:w="108" w:type="dxa"/>
          </w:tblCellMar>
        </w:tblPrEx>
        <w:tc>
          <w:tcPr>
            <w:tcW w:w="4153" w:type="dxa"/>
          </w:tcPr>
          <w:p w14:paraId="26979474">
            <w:pPr>
              <w:pStyle w:val="16"/>
              <w:jc w:val="left"/>
            </w:pPr>
            <w:r>
              <w:t>联系方法：</w:t>
            </w:r>
          </w:p>
        </w:tc>
        <w:tc>
          <w:tcPr>
            <w:tcW w:w="4153" w:type="dxa"/>
          </w:tcPr>
          <w:p w14:paraId="11B9FF5F">
            <w:pPr>
              <w:pStyle w:val="16"/>
              <w:jc w:val="left"/>
            </w:pPr>
            <w:r>
              <w:t>联系方法：</w:t>
            </w:r>
          </w:p>
        </w:tc>
      </w:tr>
      <w:tr w14:paraId="7CC9E1C7">
        <w:tblPrEx>
          <w:tblCellMar>
            <w:top w:w="0" w:type="dxa"/>
            <w:left w:w="108" w:type="dxa"/>
            <w:bottom w:w="0" w:type="dxa"/>
            <w:right w:w="108" w:type="dxa"/>
          </w:tblCellMar>
        </w:tblPrEx>
        <w:tc>
          <w:tcPr>
            <w:tcW w:w="4153" w:type="dxa"/>
          </w:tcPr>
          <w:p w14:paraId="42F93CA1">
            <w:pPr>
              <w:pStyle w:val="16"/>
              <w:jc w:val="left"/>
            </w:pPr>
            <w:r>
              <w:t>开户银行：</w:t>
            </w:r>
          </w:p>
        </w:tc>
        <w:tc>
          <w:tcPr>
            <w:tcW w:w="4153" w:type="dxa"/>
          </w:tcPr>
          <w:p w14:paraId="7800111E">
            <w:pPr>
              <w:pStyle w:val="16"/>
              <w:jc w:val="left"/>
            </w:pPr>
            <w:r>
              <w:t>开户银行：</w:t>
            </w:r>
          </w:p>
        </w:tc>
      </w:tr>
      <w:tr w14:paraId="23E0F512">
        <w:tblPrEx>
          <w:tblCellMar>
            <w:top w:w="0" w:type="dxa"/>
            <w:left w:w="108" w:type="dxa"/>
            <w:bottom w:w="0" w:type="dxa"/>
            <w:right w:w="108" w:type="dxa"/>
          </w:tblCellMar>
        </w:tblPrEx>
        <w:tc>
          <w:tcPr>
            <w:tcW w:w="4153" w:type="dxa"/>
          </w:tcPr>
          <w:p w14:paraId="7242DBB1">
            <w:pPr>
              <w:pStyle w:val="16"/>
              <w:jc w:val="left"/>
            </w:pPr>
            <w:r>
              <w:t>账号：</w:t>
            </w:r>
          </w:p>
        </w:tc>
        <w:tc>
          <w:tcPr>
            <w:tcW w:w="4153" w:type="dxa"/>
          </w:tcPr>
          <w:p w14:paraId="138781A2">
            <w:pPr>
              <w:pStyle w:val="16"/>
              <w:jc w:val="left"/>
            </w:pPr>
            <w:r>
              <w:t>账号：</w:t>
            </w:r>
          </w:p>
        </w:tc>
      </w:tr>
      <w:tr w14:paraId="65B77A09">
        <w:tblPrEx>
          <w:tblCellMar>
            <w:top w:w="0" w:type="dxa"/>
            <w:left w:w="108" w:type="dxa"/>
            <w:bottom w:w="0" w:type="dxa"/>
            <w:right w:w="108" w:type="dxa"/>
          </w:tblCellMar>
        </w:tblPrEx>
        <w:tc>
          <w:tcPr>
            <w:tcW w:w="8306" w:type="dxa"/>
            <w:gridSpan w:val="2"/>
          </w:tcPr>
          <w:p w14:paraId="067F73A5">
            <w:pPr>
              <w:pStyle w:val="16"/>
              <w:jc w:val="right"/>
            </w:pPr>
            <w:r>
              <w:t>签订地点：</w:t>
            </w:r>
            <w:r>
              <w:rPr>
                <w:u w:val="single"/>
              </w:rPr>
              <w:t>　　　　　　　　　　</w:t>
            </w:r>
          </w:p>
          <w:p w14:paraId="059ABEBE">
            <w:pPr>
              <w:pStyle w:val="16"/>
              <w:jc w:val="right"/>
            </w:pPr>
            <w:r>
              <w:t>签约日期：</w:t>
            </w:r>
            <w:r>
              <w:rPr>
                <w:u w:val="single"/>
              </w:rPr>
              <w:t>　　年　　月　　日</w:t>
            </w:r>
          </w:p>
        </w:tc>
      </w:tr>
    </w:tbl>
    <w:p w14:paraId="5FBBE2BA">
      <w:pPr>
        <w:pStyle w:val="16"/>
        <w:ind w:firstLine="480"/>
        <w:jc w:val="left"/>
      </w:pPr>
      <w:r>
        <w:t>※注意：</w:t>
      </w:r>
    </w:p>
    <w:p w14:paraId="189E1C67">
      <w:pPr>
        <w:pStyle w:val="16"/>
        <w:ind w:firstLine="480"/>
        <w:jc w:val="left"/>
      </w:pPr>
      <w:r>
        <w:t>1.磋商文件接受合同分包且供应商拟将合同分包的，应提供本协议；否则无须提供。</w:t>
      </w:r>
    </w:p>
    <w:p w14:paraId="52928793">
      <w:pPr>
        <w:pStyle w:val="16"/>
        <w:ind w:firstLine="480"/>
        <w:jc w:val="left"/>
      </w:pPr>
      <w:r>
        <w:t>2.本协议由委托代理人签字或盖章的，应按照本章载明的格式提供“单位授权书”。</w:t>
      </w:r>
    </w:p>
    <w:p w14:paraId="37B9EDB5">
      <w:pPr>
        <w:pStyle w:val="16"/>
        <w:ind w:firstLine="480"/>
        <w:jc w:val="left"/>
      </w:pPr>
      <w:r>
        <w:t>3.在以合同分包形式落实中小企业预留份额项目中，供应商除了要提供《中小企业声明函》，还需提供本协议。</w:t>
      </w:r>
    </w:p>
    <w:p w14:paraId="621E4D65">
      <w:pPr>
        <w:pStyle w:val="16"/>
        <w:jc w:val="left"/>
      </w:pPr>
      <w:r>
        <w:t xml:space="preserve"> </w:t>
      </w:r>
      <w:r>
        <w:br w:type="textWrapping"/>
      </w:r>
      <w:r>
        <w:br w:type="page"/>
      </w:r>
    </w:p>
    <w:p w14:paraId="4D69471D">
      <w:pPr>
        <w:pStyle w:val="16"/>
        <w:jc w:val="center"/>
        <w:outlineLvl w:val="3"/>
      </w:pPr>
      <w:r>
        <w:rPr>
          <w:b/>
          <w:sz w:val="24"/>
        </w:rPr>
        <w:t>附件3-8 其它资格证明文件</w:t>
      </w:r>
    </w:p>
    <w:p w14:paraId="75EC4D11">
      <w:pPr>
        <w:pStyle w:val="16"/>
        <w:jc w:val="center"/>
        <w:outlineLvl w:val="3"/>
      </w:pPr>
      <w:r>
        <w:rPr>
          <w:b/>
          <w:sz w:val="24"/>
        </w:rPr>
        <w:t>（若有）</w:t>
      </w:r>
    </w:p>
    <w:p w14:paraId="5E119DFE">
      <w:pPr>
        <w:pStyle w:val="16"/>
        <w:ind w:firstLine="480"/>
        <w:jc w:val="left"/>
      </w:pPr>
      <w: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BAB407F">
      <w:pPr>
        <w:pStyle w:val="16"/>
        <w:ind w:firstLine="480"/>
        <w:jc w:val="left"/>
      </w:pPr>
      <w:r>
        <w:t>2、若磋商文件规定接受联合体形式且供应商为联合体的，涉及联合体成员的其它资格证明文件在此处提供相关证明材料，并加盖供应商单位公章。</w:t>
      </w:r>
      <w:r>
        <w:br w:type="textWrapping"/>
      </w:r>
      <w:r>
        <w:br w:type="textWrapping"/>
      </w:r>
    </w:p>
    <w:p w14:paraId="553950AC">
      <w:pPr>
        <w:pStyle w:val="16"/>
        <w:ind w:firstLine="480"/>
        <w:jc w:val="left"/>
      </w:pPr>
      <w:r>
        <w:t>供应商代表</w:t>
      </w:r>
      <w:r>
        <w:rPr>
          <w:u w:val="single"/>
        </w:rPr>
        <w:t>　　　　　（签字）</w:t>
      </w:r>
    </w:p>
    <w:p w14:paraId="2EECCD13">
      <w:pPr>
        <w:pStyle w:val="16"/>
        <w:ind w:firstLine="480"/>
        <w:jc w:val="left"/>
      </w:pPr>
      <w:r>
        <w:t>供应商名称</w:t>
      </w:r>
      <w:r>
        <w:rPr>
          <w:u w:val="single"/>
        </w:rPr>
        <w:t>　　　　　（全称并加盖公章）</w:t>
      </w:r>
    </w:p>
    <w:p w14:paraId="18B9E500">
      <w:pPr>
        <w:pStyle w:val="16"/>
        <w:ind w:firstLine="480"/>
        <w:jc w:val="left"/>
      </w:pPr>
      <w:r>
        <w:t>日期：</w:t>
      </w:r>
      <w:r>
        <w:rPr>
          <w:u w:val="single"/>
        </w:rPr>
        <w:t>　　</w:t>
      </w:r>
      <w:r>
        <w:t>年</w:t>
      </w:r>
      <w:r>
        <w:rPr>
          <w:u w:val="single"/>
        </w:rPr>
        <w:t>　　</w:t>
      </w:r>
      <w:r>
        <w:t>月</w:t>
      </w:r>
      <w:r>
        <w:rPr>
          <w:u w:val="single"/>
        </w:rPr>
        <w:t>　　</w:t>
      </w:r>
      <w:r>
        <w:t>日</w:t>
      </w:r>
    </w:p>
    <w:p w14:paraId="2FFAB152">
      <w:pPr>
        <w:pStyle w:val="16"/>
        <w:jc w:val="left"/>
      </w:pPr>
      <w:r>
        <w:t xml:space="preserve"> </w:t>
      </w:r>
      <w:r>
        <w:br w:type="textWrapping"/>
      </w:r>
      <w:r>
        <w:br w:type="page"/>
      </w:r>
    </w:p>
    <w:p w14:paraId="3CB3CB79">
      <w:pPr>
        <w:pStyle w:val="16"/>
        <w:jc w:val="center"/>
        <w:outlineLvl w:val="2"/>
      </w:pPr>
      <w:r>
        <w:rPr>
          <w:b/>
          <w:sz w:val="28"/>
        </w:rPr>
        <w:t>附件</w:t>
      </w:r>
      <w:r>
        <w:rPr>
          <w:rFonts w:hint="eastAsia"/>
          <w:b/>
          <w:sz w:val="28"/>
          <w:lang w:val="en-US" w:eastAsia="zh-CN"/>
        </w:rPr>
        <w:t>4</w:t>
      </w:r>
      <w:r>
        <w:rPr>
          <w:b/>
          <w:sz w:val="28"/>
        </w:rPr>
        <w:t>-1</w:t>
      </w:r>
      <w:r>
        <w:rPr>
          <w:rFonts w:hint="eastAsia"/>
          <w:b/>
          <w:sz w:val="28"/>
          <w:lang w:val="en-US" w:eastAsia="zh-CN"/>
        </w:rPr>
        <w:t xml:space="preserve"> </w:t>
      </w:r>
      <w:r>
        <w:rPr>
          <w:b/>
          <w:sz w:val="28"/>
        </w:rPr>
        <w:t xml:space="preserve"> 技术和服务要求响应表</w:t>
      </w:r>
    </w:p>
    <w:p w14:paraId="3778A137">
      <w:pPr>
        <w:pStyle w:val="16"/>
        <w:ind w:firstLine="480"/>
        <w:jc w:val="left"/>
      </w:pPr>
      <w:r>
        <w:t>供应商名称：</w:t>
      </w:r>
      <w:r>
        <w:rPr>
          <w:u w:val="single"/>
        </w:rPr>
        <w:t>（全称加盖单位公章）</w:t>
      </w:r>
      <w:r>
        <w:t>项目编号∶</w:t>
      </w:r>
      <w:r>
        <w:rPr>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1803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0952B03">
            <w:pPr>
              <w:pStyle w:val="16"/>
              <w:jc w:val="left"/>
            </w:pPr>
            <w:r>
              <w:t>采购包</w:t>
            </w:r>
          </w:p>
        </w:tc>
        <w:tc>
          <w:tcPr>
            <w:tcW w:w="1519" w:type="dxa"/>
          </w:tcPr>
          <w:p w14:paraId="0D8D9F3F">
            <w:pPr>
              <w:pStyle w:val="16"/>
              <w:jc w:val="left"/>
            </w:pPr>
            <w:r>
              <w:t>章节条目号</w:t>
            </w:r>
          </w:p>
        </w:tc>
        <w:tc>
          <w:tcPr>
            <w:tcW w:w="2026" w:type="dxa"/>
          </w:tcPr>
          <w:p w14:paraId="7E2B6A1F">
            <w:pPr>
              <w:pStyle w:val="16"/>
              <w:jc w:val="left"/>
            </w:pPr>
            <w:r>
              <w:t>竞争性磋商文件规定的技术和服务要求</w:t>
            </w:r>
          </w:p>
        </w:tc>
        <w:tc>
          <w:tcPr>
            <w:tcW w:w="2026" w:type="dxa"/>
          </w:tcPr>
          <w:p w14:paraId="28AF60CD">
            <w:pPr>
              <w:pStyle w:val="16"/>
              <w:jc w:val="left"/>
            </w:pPr>
            <w:r>
              <w:t>响应文件响应承诺</w:t>
            </w:r>
          </w:p>
        </w:tc>
        <w:tc>
          <w:tcPr>
            <w:tcW w:w="2026" w:type="dxa"/>
          </w:tcPr>
          <w:p w14:paraId="17F54F55">
            <w:pPr>
              <w:pStyle w:val="16"/>
              <w:jc w:val="left"/>
            </w:pPr>
            <w:r>
              <w:t>是否偏离及说明</w:t>
            </w:r>
          </w:p>
        </w:tc>
      </w:tr>
      <w:tr w14:paraId="56904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89520FA"/>
        </w:tc>
        <w:tc>
          <w:tcPr>
            <w:tcW w:w="1519" w:type="dxa"/>
          </w:tcPr>
          <w:p w14:paraId="020D2F0A">
            <w:pPr>
              <w:pStyle w:val="16"/>
              <w:jc w:val="left"/>
            </w:pPr>
            <w:r>
              <w:t xml:space="preserve">    </w:t>
            </w:r>
          </w:p>
        </w:tc>
        <w:tc>
          <w:tcPr>
            <w:tcW w:w="2026" w:type="dxa"/>
          </w:tcPr>
          <w:p w14:paraId="1C035A40">
            <w:pPr>
              <w:pStyle w:val="16"/>
              <w:jc w:val="left"/>
            </w:pPr>
            <w:r>
              <w:t xml:space="preserve">    </w:t>
            </w:r>
          </w:p>
        </w:tc>
        <w:tc>
          <w:tcPr>
            <w:tcW w:w="2026" w:type="dxa"/>
          </w:tcPr>
          <w:p w14:paraId="2C0B0ECF">
            <w:pPr>
              <w:pStyle w:val="16"/>
              <w:jc w:val="left"/>
            </w:pPr>
            <w:r>
              <w:t xml:space="preserve">    </w:t>
            </w:r>
          </w:p>
        </w:tc>
        <w:tc>
          <w:tcPr>
            <w:tcW w:w="2026" w:type="dxa"/>
          </w:tcPr>
          <w:p w14:paraId="27267758">
            <w:pPr>
              <w:pStyle w:val="16"/>
              <w:jc w:val="left"/>
            </w:pPr>
            <w:r>
              <w:t xml:space="preserve">    </w:t>
            </w:r>
          </w:p>
        </w:tc>
      </w:tr>
      <w:tr w14:paraId="734E0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A5D6482"/>
        </w:tc>
        <w:tc>
          <w:tcPr>
            <w:tcW w:w="1519" w:type="dxa"/>
          </w:tcPr>
          <w:p w14:paraId="67B5F343">
            <w:pPr>
              <w:pStyle w:val="16"/>
              <w:jc w:val="left"/>
            </w:pPr>
            <w:r>
              <w:t xml:space="preserve">    </w:t>
            </w:r>
          </w:p>
        </w:tc>
        <w:tc>
          <w:tcPr>
            <w:tcW w:w="2026" w:type="dxa"/>
          </w:tcPr>
          <w:p w14:paraId="4EEFB4EE">
            <w:pPr>
              <w:pStyle w:val="16"/>
              <w:jc w:val="left"/>
            </w:pPr>
            <w:r>
              <w:t xml:space="preserve">    </w:t>
            </w:r>
          </w:p>
        </w:tc>
        <w:tc>
          <w:tcPr>
            <w:tcW w:w="2026" w:type="dxa"/>
          </w:tcPr>
          <w:p w14:paraId="20CFC7F8">
            <w:pPr>
              <w:pStyle w:val="16"/>
              <w:jc w:val="left"/>
            </w:pPr>
            <w:r>
              <w:t xml:space="preserve">    </w:t>
            </w:r>
          </w:p>
        </w:tc>
        <w:tc>
          <w:tcPr>
            <w:tcW w:w="2026" w:type="dxa"/>
          </w:tcPr>
          <w:p w14:paraId="6B386B10">
            <w:pPr>
              <w:pStyle w:val="16"/>
              <w:jc w:val="left"/>
            </w:pPr>
            <w:r>
              <w:t xml:space="preserve">    </w:t>
            </w:r>
          </w:p>
        </w:tc>
      </w:tr>
      <w:tr w14:paraId="66A9B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5BDAD17"/>
        </w:tc>
        <w:tc>
          <w:tcPr>
            <w:tcW w:w="1519" w:type="dxa"/>
          </w:tcPr>
          <w:p w14:paraId="1662AADB">
            <w:pPr>
              <w:pStyle w:val="16"/>
              <w:jc w:val="left"/>
            </w:pPr>
            <w:r>
              <w:t xml:space="preserve">    </w:t>
            </w:r>
          </w:p>
        </w:tc>
        <w:tc>
          <w:tcPr>
            <w:tcW w:w="2026" w:type="dxa"/>
          </w:tcPr>
          <w:p w14:paraId="42E33D89">
            <w:pPr>
              <w:pStyle w:val="16"/>
              <w:jc w:val="left"/>
            </w:pPr>
            <w:r>
              <w:t xml:space="preserve">    </w:t>
            </w:r>
          </w:p>
        </w:tc>
        <w:tc>
          <w:tcPr>
            <w:tcW w:w="2026" w:type="dxa"/>
          </w:tcPr>
          <w:p w14:paraId="08DE1D97">
            <w:pPr>
              <w:pStyle w:val="16"/>
              <w:jc w:val="left"/>
            </w:pPr>
            <w:r>
              <w:t xml:space="preserve">    </w:t>
            </w:r>
          </w:p>
        </w:tc>
        <w:tc>
          <w:tcPr>
            <w:tcW w:w="2026" w:type="dxa"/>
          </w:tcPr>
          <w:p w14:paraId="493C80C7">
            <w:pPr>
              <w:pStyle w:val="16"/>
              <w:jc w:val="left"/>
            </w:pPr>
            <w:r>
              <w:t xml:space="preserve">    </w:t>
            </w:r>
          </w:p>
        </w:tc>
      </w:tr>
    </w:tbl>
    <w:p w14:paraId="23A15250">
      <w:pPr>
        <w:pStyle w:val="16"/>
        <w:jc w:val="left"/>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14:paraId="58CD0A43">
      <w:pPr>
        <w:pStyle w:val="16"/>
        <w:jc w:val="left"/>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05C6821A">
      <w:pPr>
        <w:pStyle w:val="16"/>
        <w:ind w:firstLine="480"/>
        <w:jc w:val="left"/>
      </w:pPr>
      <w:r>
        <w:t>供应商代表签字：</w:t>
      </w:r>
      <w:r>
        <w:rPr>
          <w:u w:val="single"/>
        </w:rPr>
        <w:t>　　　　　　　　　　</w:t>
      </w:r>
    </w:p>
    <w:p w14:paraId="2CC21075">
      <w:pPr>
        <w:pStyle w:val="16"/>
        <w:jc w:val="left"/>
      </w:pPr>
      <w:r>
        <w:t xml:space="preserve"> </w:t>
      </w:r>
      <w:r>
        <w:br w:type="textWrapping"/>
      </w:r>
      <w:r>
        <w:br w:type="page"/>
      </w:r>
    </w:p>
    <w:p w14:paraId="127F31CD">
      <w:pPr>
        <w:pStyle w:val="16"/>
        <w:jc w:val="center"/>
        <w:outlineLvl w:val="3"/>
      </w:pPr>
      <w:r>
        <w:rPr>
          <w:b/>
          <w:sz w:val="24"/>
        </w:rPr>
        <w:t>附件</w:t>
      </w:r>
      <w:r>
        <w:rPr>
          <w:rFonts w:hint="eastAsia"/>
          <w:b/>
          <w:sz w:val="24"/>
          <w:lang w:val="en-US" w:eastAsia="zh-CN"/>
        </w:rPr>
        <w:t>4</w:t>
      </w:r>
      <w:r>
        <w:rPr>
          <w:b/>
          <w:sz w:val="24"/>
        </w:rPr>
        <w:t>-2   商务条件和其它事项响应表</w:t>
      </w:r>
    </w:p>
    <w:p w14:paraId="030E3193">
      <w:pPr>
        <w:pStyle w:val="16"/>
        <w:ind w:firstLine="480"/>
        <w:jc w:val="left"/>
      </w:pPr>
      <w:r>
        <w:t>供应商名称：</w:t>
      </w:r>
      <w:r>
        <w:rPr>
          <w:u w:val="single"/>
        </w:rPr>
        <w:t>（全称加盖单位公章）</w:t>
      </w:r>
      <w:r>
        <w:t>项目编号∶</w:t>
      </w:r>
      <w:r>
        <w:rPr>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C1EB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D7345D">
            <w:pPr>
              <w:pStyle w:val="16"/>
              <w:jc w:val="left"/>
            </w:pPr>
            <w:r>
              <w:t>采购包</w:t>
            </w:r>
          </w:p>
        </w:tc>
        <w:tc>
          <w:tcPr>
            <w:tcW w:w="1519" w:type="dxa"/>
          </w:tcPr>
          <w:p w14:paraId="78A50129">
            <w:pPr>
              <w:pStyle w:val="16"/>
              <w:jc w:val="left"/>
            </w:pPr>
            <w:r>
              <w:t>章节条目号</w:t>
            </w:r>
          </w:p>
        </w:tc>
        <w:tc>
          <w:tcPr>
            <w:tcW w:w="2026" w:type="dxa"/>
          </w:tcPr>
          <w:p w14:paraId="64112B24">
            <w:pPr>
              <w:pStyle w:val="16"/>
              <w:jc w:val="left"/>
            </w:pPr>
            <w:r>
              <w:t>竞争性磋商文件规定的商务条件要求</w:t>
            </w:r>
          </w:p>
        </w:tc>
        <w:tc>
          <w:tcPr>
            <w:tcW w:w="2026" w:type="dxa"/>
          </w:tcPr>
          <w:p w14:paraId="256AB8D2">
            <w:pPr>
              <w:pStyle w:val="16"/>
              <w:jc w:val="left"/>
            </w:pPr>
            <w:r>
              <w:t>响应文件响应承诺</w:t>
            </w:r>
          </w:p>
        </w:tc>
        <w:tc>
          <w:tcPr>
            <w:tcW w:w="2026" w:type="dxa"/>
          </w:tcPr>
          <w:p w14:paraId="17E0F7CB">
            <w:pPr>
              <w:pStyle w:val="16"/>
              <w:jc w:val="left"/>
            </w:pPr>
            <w:r>
              <w:t>是否偏离及说明</w:t>
            </w:r>
          </w:p>
        </w:tc>
      </w:tr>
      <w:tr w14:paraId="09086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A3D1CF4"/>
        </w:tc>
        <w:tc>
          <w:tcPr>
            <w:tcW w:w="1519" w:type="dxa"/>
          </w:tcPr>
          <w:p w14:paraId="43E564EA">
            <w:pPr>
              <w:pStyle w:val="16"/>
              <w:jc w:val="left"/>
            </w:pPr>
            <w:r>
              <w:t xml:space="preserve">    </w:t>
            </w:r>
          </w:p>
        </w:tc>
        <w:tc>
          <w:tcPr>
            <w:tcW w:w="2026" w:type="dxa"/>
          </w:tcPr>
          <w:p w14:paraId="5FE8264B">
            <w:pPr>
              <w:pStyle w:val="16"/>
              <w:jc w:val="left"/>
            </w:pPr>
            <w:r>
              <w:t xml:space="preserve">    </w:t>
            </w:r>
          </w:p>
        </w:tc>
        <w:tc>
          <w:tcPr>
            <w:tcW w:w="2026" w:type="dxa"/>
          </w:tcPr>
          <w:p w14:paraId="1FCA1CCD">
            <w:pPr>
              <w:pStyle w:val="16"/>
              <w:jc w:val="left"/>
            </w:pPr>
            <w:r>
              <w:t xml:space="preserve">    </w:t>
            </w:r>
          </w:p>
        </w:tc>
        <w:tc>
          <w:tcPr>
            <w:tcW w:w="2026" w:type="dxa"/>
          </w:tcPr>
          <w:p w14:paraId="5A520A16">
            <w:pPr>
              <w:pStyle w:val="16"/>
              <w:jc w:val="left"/>
            </w:pPr>
            <w:r>
              <w:t xml:space="preserve">    </w:t>
            </w:r>
          </w:p>
        </w:tc>
      </w:tr>
      <w:tr w14:paraId="2939C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285234"/>
        </w:tc>
        <w:tc>
          <w:tcPr>
            <w:tcW w:w="1519" w:type="dxa"/>
          </w:tcPr>
          <w:p w14:paraId="11357EBB">
            <w:pPr>
              <w:pStyle w:val="16"/>
              <w:jc w:val="left"/>
            </w:pPr>
            <w:r>
              <w:t xml:space="preserve">    </w:t>
            </w:r>
          </w:p>
        </w:tc>
        <w:tc>
          <w:tcPr>
            <w:tcW w:w="2026" w:type="dxa"/>
          </w:tcPr>
          <w:p w14:paraId="6ACBB05E">
            <w:pPr>
              <w:pStyle w:val="16"/>
              <w:jc w:val="left"/>
            </w:pPr>
            <w:r>
              <w:t xml:space="preserve">    </w:t>
            </w:r>
          </w:p>
        </w:tc>
        <w:tc>
          <w:tcPr>
            <w:tcW w:w="2026" w:type="dxa"/>
          </w:tcPr>
          <w:p w14:paraId="3730D90E">
            <w:pPr>
              <w:pStyle w:val="16"/>
              <w:jc w:val="left"/>
            </w:pPr>
            <w:r>
              <w:t xml:space="preserve">    </w:t>
            </w:r>
          </w:p>
        </w:tc>
        <w:tc>
          <w:tcPr>
            <w:tcW w:w="2026" w:type="dxa"/>
          </w:tcPr>
          <w:p w14:paraId="4C5308DF">
            <w:pPr>
              <w:pStyle w:val="16"/>
              <w:jc w:val="left"/>
            </w:pPr>
            <w:r>
              <w:t xml:space="preserve">    </w:t>
            </w:r>
          </w:p>
        </w:tc>
      </w:tr>
      <w:tr w14:paraId="2C198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3C6A36E"/>
        </w:tc>
        <w:tc>
          <w:tcPr>
            <w:tcW w:w="1519" w:type="dxa"/>
          </w:tcPr>
          <w:p w14:paraId="4E112842">
            <w:pPr>
              <w:pStyle w:val="16"/>
              <w:jc w:val="left"/>
            </w:pPr>
            <w:r>
              <w:t xml:space="preserve">    </w:t>
            </w:r>
          </w:p>
        </w:tc>
        <w:tc>
          <w:tcPr>
            <w:tcW w:w="2026" w:type="dxa"/>
          </w:tcPr>
          <w:p w14:paraId="4040332C">
            <w:pPr>
              <w:pStyle w:val="16"/>
              <w:jc w:val="left"/>
            </w:pPr>
            <w:r>
              <w:t xml:space="preserve">    </w:t>
            </w:r>
          </w:p>
        </w:tc>
        <w:tc>
          <w:tcPr>
            <w:tcW w:w="2026" w:type="dxa"/>
          </w:tcPr>
          <w:p w14:paraId="1531284D">
            <w:pPr>
              <w:pStyle w:val="16"/>
              <w:jc w:val="left"/>
            </w:pPr>
            <w:r>
              <w:t xml:space="preserve">    </w:t>
            </w:r>
          </w:p>
        </w:tc>
        <w:tc>
          <w:tcPr>
            <w:tcW w:w="2026" w:type="dxa"/>
          </w:tcPr>
          <w:p w14:paraId="23D0E091">
            <w:pPr>
              <w:pStyle w:val="16"/>
              <w:jc w:val="left"/>
            </w:pPr>
            <w:r>
              <w:t xml:space="preserve">    </w:t>
            </w:r>
          </w:p>
        </w:tc>
      </w:tr>
    </w:tbl>
    <w:p w14:paraId="030D0DD4">
      <w:pPr>
        <w:pStyle w:val="16"/>
        <w:jc w:val="left"/>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14:paraId="5DA0CB03">
      <w:pPr>
        <w:pStyle w:val="16"/>
        <w:jc w:val="left"/>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1660661E">
      <w:pPr>
        <w:pStyle w:val="16"/>
        <w:ind w:firstLine="480"/>
        <w:jc w:val="left"/>
      </w:pPr>
      <w:r>
        <w:t>供应商代表签字：</w:t>
      </w:r>
      <w:r>
        <w:rPr>
          <w:u w:val="single"/>
        </w:rPr>
        <w:t>　　　　　　　　　　</w:t>
      </w:r>
    </w:p>
    <w:p w14:paraId="6E6593D6">
      <w:pPr>
        <w:pStyle w:val="16"/>
        <w:jc w:val="left"/>
      </w:pPr>
      <w:r>
        <w:t xml:space="preserve"> </w:t>
      </w:r>
      <w:r>
        <w:br w:type="textWrapping"/>
      </w:r>
      <w:r>
        <w:br w:type="page"/>
      </w:r>
    </w:p>
    <w:p w14:paraId="4B0DED05">
      <w:pPr>
        <w:pStyle w:val="16"/>
        <w:jc w:val="center"/>
        <w:outlineLvl w:val="2"/>
      </w:pPr>
      <w:r>
        <w:rPr>
          <w:b/>
          <w:sz w:val="28"/>
        </w:rPr>
        <w:t>附件</w:t>
      </w:r>
      <w:r>
        <w:rPr>
          <w:rFonts w:hint="eastAsia"/>
          <w:b/>
          <w:sz w:val="28"/>
          <w:lang w:val="en-US" w:eastAsia="zh-CN"/>
        </w:rPr>
        <w:t>5</w:t>
      </w:r>
      <w:r>
        <w:rPr>
          <w:b/>
          <w:sz w:val="28"/>
        </w:rPr>
        <w:t>相关技术、商务、服务响应承诺及资料</w:t>
      </w:r>
    </w:p>
    <w:p w14:paraId="4BE60D64">
      <w:pPr>
        <w:pStyle w:val="16"/>
        <w:ind w:firstLine="480"/>
        <w:jc w:val="left"/>
      </w:pPr>
      <w:r>
        <w:t>说明：</w:t>
      </w:r>
    </w:p>
    <w:p w14:paraId="510D8953">
      <w:pPr>
        <w:pStyle w:val="16"/>
        <w:ind w:firstLine="480"/>
        <w:jc w:val="left"/>
      </w:pPr>
      <w: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05108C31">
      <w:pPr>
        <w:pStyle w:val="16"/>
        <w:ind w:firstLine="480"/>
        <w:jc w:val="left"/>
      </w:pPr>
      <w:r>
        <w:t>2.如果没有特别要求的，供应商根据磋商文件的要求以及特点，提供相关技术、商务、服务响应承诺及资料，格式自拟。</w:t>
      </w:r>
      <w:r>
        <w:br w:type="textWrapping"/>
      </w:r>
      <w:r>
        <w:br w:type="textWrapping"/>
      </w:r>
      <w:r>
        <w:br w:type="textWrapping"/>
      </w:r>
      <w:r>
        <w:br w:type="textWrapping"/>
      </w:r>
    </w:p>
    <w:p w14:paraId="14C21023">
      <w:pPr>
        <w:pStyle w:val="16"/>
        <w:ind w:firstLine="480"/>
        <w:jc w:val="left"/>
      </w:pPr>
      <w:r>
        <w:t>供应商代表</w:t>
      </w:r>
      <w:r>
        <w:rPr>
          <w:u w:val="single"/>
        </w:rPr>
        <w:t>　　　　　（签字）</w:t>
      </w:r>
    </w:p>
    <w:p w14:paraId="35CE76D5">
      <w:pPr>
        <w:pStyle w:val="16"/>
        <w:ind w:firstLine="480"/>
        <w:jc w:val="left"/>
      </w:pPr>
      <w:r>
        <w:t>供应商名称</w:t>
      </w:r>
      <w:r>
        <w:rPr>
          <w:u w:val="single"/>
        </w:rPr>
        <w:t>　　　　　（全称并加盖公章）　　　　　</w:t>
      </w:r>
    </w:p>
    <w:p w14:paraId="6938F07D">
      <w:pPr>
        <w:pStyle w:val="16"/>
        <w:ind w:firstLine="480"/>
        <w:jc w:val="left"/>
      </w:pPr>
      <w:r>
        <w:t>日期：</w:t>
      </w:r>
      <w:r>
        <w:rPr>
          <w:u w:val="single"/>
        </w:rPr>
        <w:t>　　　</w:t>
      </w:r>
      <w:r>
        <w:t>年</w:t>
      </w:r>
      <w:r>
        <w:rPr>
          <w:u w:val="single"/>
        </w:rPr>
        <w:t>　　　</w:t>
      </w:r>
      <w:r>
        <w:t>月</w:t>
      </w:r>
      <w:r>
        <w:rPr>
          <w:u w:val="single"/>
        </w:rPr>
        <w:t>　　　</w:t>
      </w:r>
      <w:r>
        <w:t>日</w:t>
      </w:r>
    </w:p>
    <w:p w14:paraId="1C1C7C61">
      <w:pPr>
        <w:pStyle w:val="16"/>
        <w:jc w:val="left"/>
      </w:pPr>
      <w:r>
        <w:t xml:space="preserve"> </w:t>
      </w:r>
      <w:r>
        <w:br w:type="textWrapping"/>
      </w:r>
      <w:r>
        <w:br w:type="page"/>
      </w:r>
    </w:p>
    <w:p w14:paraId="4849F07A">
      <w:pPr>
        <w:pStyle w:val="16"/>
        <w:jc w:val="center"/>
        <w:outlineLvl w:val="2"/>
      </w:pPr>
      <w:r>
        <w:rPr>
          <w:b/>
          <w:sz w:val="28"/>
        </w:rPr>
        <w:t>附件</w:t>
      </w:r>
      <w:r>
        <w:rPr>
          <w:rFonts w:hint="eastAsia"/>
          <w:b/>
          <w:sz w:val="28"/>
          <w:lang w:val="en-US" w:eastAsia="zh-CN"/>
        </w:rPr>
        <w:t>6</w:t>
      </w:r>
      <w:r>
        <w:rPr>
          <w:b/>
          <w:sz w:val="28"/>
        </w:rPr>
        <w:t xml:space="preserve"> 供应商提交符合政府采购政策的证明材料</w:t>
      </w:r>
    </w:p>
    <w:p w14:paraId="0BBD163E">
      <w:pPr>
        <w:pStyle w:val="16"/>
        <w:jc w:val="center"/>
        <w:outlineLvl w:val="3"/>
      </w:pPr>
      <w:r>
        <w:rPr>
          <w:b/>
          <w:sz w:val="24"/>
        </w:rPr>
        <w:t>附件</w:t>
      </w:r>
      <w:r>
        <w:rPr>
          <w:rFonts w:hint="eastAsia"/>
          <w:b/>
          <w:sz w:val="24"/>
          <w:lang w:val="en-US" w:eastAsia="zh-CN"/>
        </w:rPr>
        <w:t>6</w:t>
      </w:r>
      <w:r>
        <w:rPr>
          <w:b/>
          <w:sz w:val="24"/>
        </w:rPr>
        <w:t>-1-1 中小企业声明函（若有）</w:t>
      </w:r>
    </w:p>
    <w:p w14:paraId="37AEF7F4">
      <w:pPr>
        <w:pStyle w:val="16"/>
        <w:ind w:firstLine="480"/>
        <w:jc w:val="center"/>
      </w:pPr>
      <w:r>
        <w:t>中小企业声明函（货物）</w:t>
      </w:r>
    </w:p>
    <w:p w14:paraId="5CCF1EC9">
      <w:pPr>
        <w:pStyle w:val="16"/>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C93920B">
      <w:pPr>
        <w:pStyle w:val="16"/>
        <w:ind w:firstLine="480"/>
        <w:jc w:val="left"/>
      </w:pPr>
      <w:r>
        <w:t>1.</w:t>
      </w:r>
      <w:r>
        <w:rPr>
          <w:u w:val="single"/>
        </w:rPr>
        <w:t>（标的名称）</w:t>
      </w:r>
      <w:r>
        <w:t>，属于</w:t>
      </w:r>
      <w:r>
        <w:rPr>
          <w:u w:val="single"/>
        </w:rPr>
        <w:t>（</w:t>
      </w:r>
      <w:r>
        <w:rPr>
          <w:rFonts w:hint="eastAsia"/>
          <w:u w:val="single"/>
          <w:lang w:eastAsia="zh-CN"/>
        </w:rPr>
        <w:t>磋商文件</w:t>
      </w:r>
      <w:r>
        <w:rPr>
          <w:u w:val="single"/>
        </w:rPr>
        <w:t>中明确的所属行业）</w:t>
      </w:r>
      <w:r>
        <w:t>行业；制造商为</w:t>
      </w:r>
      <w:r>
        <w:rPr>
          <w:u w:val="single"/>
        </w:rPr>
        <w:t>（企业名称）</w:t>
      </w:r>
      <w:r>
        <w:t>，从业人员人，营业收入为万元，资产总额为万元¹，属于</w:t>
      </w:r>
      <w:r>
        <w:rPr>
          <w:u w:val="single"/>
        </w:rPr>
        <w:t>（中型企业、小型企业、微型企业）</w:t>
      </w:r>
      <w:r>
        <w:t>；</w:t>
      </w:r>
    </w:p>
    <w:p w14:paraId="5EB56164">
      <w:pPr>
        <w:pStyle w:val="16"/>
        <w:ind w:firstLine="480"/>
        <w:jc w:val="left"/>
      </w:pPr>
      <w:r>
        <w:t>2.</w:t>
      </w:r>
      <w:r>
        <w:rPr>
          <w:u w:val="single"/>
        </w:rPr>
        <w:t>（标的名称）</w:t>
      </w:r>
      <w:r>
        <w:t>，属于</w:t>
      </w:r>
      <w:r>
        <w:rPr>
          <w:u w:val="single"/>
        </w:rPr>
        <w:t>（</w:t>
      </w:r>
      <w:r>
        <w:rPr>
          <w:rFonts w:hint="eastAsia"/>
          <w:u w:val="single"/>
          <w:lang w:eastAsia="zh-CN"/>
        </w:rPr>
        <w:t>磋商文件</w:t>
      </w:r>
      <w:r>
        <w:rPr>
          <w:u w:val="single"/>
        </w:rPr>
        <w:t>中明确的所属行业）</w:t>
      </w:r>
      <w:r>
        <w:t>行业；制造商为</w:t>
      </w:r>
      <w:r>
        <w:rPr>
          <w:u w:val="single"/>
        </w:rPr>
        <w:t>（企业名称）</w:t>
      </w:r>
      <w:r>
        <w:t>，从业人员人，营业收入为万元，资产总额为万元，属于</w:t>
      </w:r>
      <w:r>
        <w:rPr>
          <w:u w:val="single"/>
        </w:rPr>
        <w:t>（中型企业、小型企业、微型企业）</w:t>
      </w:r>
      <w:r>
        <w:t>；</w:t>
      </w:r>
    </w:p>
    <w:p w14:paraId="75AFB497">
      <w:pPr>
        <w:pStyle w:val="16"/>
        <w:ind w:firstLine="480"/>
        <w:jc w:val="left"/>
      </w:pPr>
      <w:r>
        <w:t>......</w:t>
      </w:r>
    </w:p>
    <w:p w14:paraId="0A0D5024">
      <w:pPr>
        <w:pStyle w:val="16"/>
        <w:ind w:firstLine="480"/>
        <w:jc w:val="left"/>
      </w:pPr>
      <w:r>
        <w:t>以上企业，不属于大企业的分支机构，不存在控股股东为大企业的情形，也不存在与大企业的负责人为同一人的情形。</w:t>
      </w:r>
    </w:p>
    <w:p w14:paraId="351A4CDD">
      <w:pPr>
        <w:pStyle w:val="16"/>
        <w:ind w:firstLine="480"/>
        <w:jc w:val="left"/>
      </w:pPr>
      <w:r>
        <w:t>本企业对上述声明内容的真实性负责。如有虚假，将依法承担相应责任。</w:t>
      </w:r>
    </w:p>
    <w:p w14:paraId="39638E17">
      <w:pPr>
        <w:pStyle w:val="16"/>
        <w:ind w:firstLine="480"/>
        <w:jc w:val="left"/>
      </w:pPr>
      <w:r>
        <w:t>企业名称（盖章）：</w:t>
      </w:r>
    </w:p>
    <w:p w14:paraId="7FA0A394">
      <w:pPr>
        <w:pStyle w:val="16"/>
        <w:ind w:firstLine="480"/>
        <w:jc w:val="left"/>
      </w:pPr>
      <w:r>
        <w:t>日期：</w:t>
      </w:r>
      <w:r>
        <w:rPr>
          <w:u w:val="single"/>
        </w:rPr>
        <w:t>　　　</w:t>
      </w:r>
      <w:r>
        <w:t>年</w:t>
      </w:r>
      <w:r>
        <w:rPr>
          <w:u w:val="single"/>
        </w:rPr>
        <w:t>　　　</w:t>
      </w:r>
      <w:r>
        <w:t>月</w:t>
      </w:r>
      <w:r>
        <w:rPr>
          <w:u w:val="single"/>
        </w:rPr>
        <w:t>　　　</w:t>
      </w:r>
      <w:r>
        <w:t>日</w:t>
      </w:r>
    </w:p>
    <w:p w14:paraId="5866BB05">
      <w:pPr>
        <w:pStyle w:val="16"/>
        <w:ind w:firstLine="480"/>
        <w:jc w:val="left"/>
      </w:pPr>
      <w:r>
        <w:t>※注意：</w:t>
      </w:r>
    </w:p>
    <w:p w14:paraId="0BC6866B">
      <w:pPr>
        <w:pStyle w:val="16"/>
        <w:ind w:firstLine="480"/>
        <w:jc w:val="left"/>
      </w:pPr>
      <w:r>
        <w:t>1、从业人员、营业收入、资产总额填报上一年度数据，无上一年度数据的新成立企业可不填报。</w:t>
      </w:r>
    </w:p>
    <w:p w14:paraId="011C1D96">
      <w:pPr>
        <w:pStyle w:val="16"/>
        <w:ind w:firstLine="480"/>
        <w:jc w:val="left"/>
      </w:pPr>
      <w: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2380D60">
      <w:pPr>
        <w:pStyle w:val="16"/>
        <w:ind w:firstLine="480"/>
        <w:jc w:val="left"/>
      </w:pPr>
      <w:r>
        <w:t>3、供应商应当对其出具的《中小企业声明函》真实性负责，供应商出具的《中小企业声明函》内容不实的，属于提供虚假材料谋取</w:t>
      </w:r>
      <w:r>
        <w:rPr>
          <w:rFonts w:hint="eastAsia"/>
          <w:lang w:eastAsia="zh-CN"/>
        </w:rPr>
        <w:t>成交</w:t>
      </w:r>
      <w: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63CF052A">
      <w:pPr>
        <w:pStyle w:val="16"/>
        <w:jc w:val="left"/>
      </w:pPr>
      <w:r>
        <w:t xml:space="preserve"> </w:t>
      </w:r>
      <w:r>
        <w:br w:type="textWrapping"/>
      </w:r>
      <w:r>
        <w:br w:type="page"/>
      </w:r>
    </w:p>
    <w:p w14:paraId="7315F17F">
      <w:pPr>
        <w:pStyle w:val="16"/>
        <w:jc w:val="center"/>
        <w:outlineLvl w:val="3"/>
      </w:pPr>
      <w:r>
        <w:rPr>
          <w:b/>
          <w:sz w:val="24"/>
        </w:rPr>
        <w:t xml:space="preserve"> 中小企业声明函（工程、服务）</w:t>
      </w:r>
    </w:p>
    <w:p w14:paraId="5AC3464A">
      <w:pPr>
        <w:pStyle w:val="16"/>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72DC38C5">
      <w:pPr>
        <w:pStyle w:val="16"/>
        <w:ind w:firstLine="480"/>
        <w:jc w:val="left"/>
      </w:pPr>
      <w:r>
        <w:t>1.</w:t>
      </w:r>
      <w:r>
        <w:rPr>
          <w:u w:val="single"/>
        </w:rPr>
        <w:t>（标的名称）</w:t>
      </w:r>
      <w:r>
        <w:t>，属于</w:t>
      </w:r>
      <w:r>
        <w:rPr>
          <w:u w:val="single"/>
        </w:rPr>
        <w:t>（</w:t>
      </w:r>
      <w:r>
        <w:rPr>
          <w:rFonts w:hint="eastAsia"/>
          <w:u w:val="single"/>
          <w:lang w:eastAsia="zh-CN"/>
        </w:rPr>
        <w:t>磋商文件</w:t>
      </w:r>
      <w:r>
        <w:rPr>
          <w:u w:val="single"/>
        </w:rPr>
        <w:t>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14:paraId="7B31157A">
      <w:pPr>
        <w:pStyle w:val="16"/>
        <w:ind w:firstLine="480"/>
        <w:jc w:val="left"/>
      </w:pPr>
      <w:r>
        <w:t>2.</w:t>
      </w:r>
      <w:r>
        <w:rPr>
          <w:u w:val="single"/>
        </w:rPr>
        <w:t>（标的名称）</w:t>
      </w:r>
      <w:r>
        <w:t>，属于</w:t>
      </w:r>
      <w:r>
        <w:rPr>
          <w:u w:val="single"/>
        </w:rPr>
        <w:t>（</w:t>
      </w:r>
      <w:r>
        <w:rPr>
          <w:rFonts w:hint="eastAsia"/>
          <w:u w:val="single"/>
          <w:lang w:eastAsia="zh-CN"/>
        </w:rPr>
        <w:t>磋商文件</w:t>
      </w:r>
      <w:r>
        <w:rPr>
          <w:u w:val="single"/>
        </w:rPr>
        <w:t>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14:paraId="74A96E2A">
      <w:pPr>
        <w:pStyle w:val="16"/>
        <w:ind w:firstLine="480"/>
        <w:jc w:val="left"/>
      </w:pPr>
      <w:r>
        <w:t>......</w:t>
      </w:r>
    </w:p>
    <w:p w14:paraId="37E9A000">
      <w:pPr>
        <w:pStyle w:val="16"/>
        <w:ind w:firstLine="480"/>
        <w:jc w:val="left"/>
      </w:pPr>
      <w:r>
        <w:t>以上企业，不属于大企业的分支机构，不存在控股股东为大企业的情形，也不存在与大企业的负责人为同一人的情形。</w:t>
      </w:r>
    </w:p>
    <w:p w14:paraId="5EA803E9">
      <w:pPr>
        <w:pStyle w:val="16"/>
        <w:ind w:firstLine="480"/>
        <w:jc w:val="left"/>
      </w:pPr>
      <w:r>
        <w:t>本企业对上述声明内容的真实性负责。如有虚假，将依法承担相应责任。</w:t>
      </w:r>
    </w:p>
    <w:p w14:paraId="7428F560">
      <w:pPr>
        <w:pStyle w:val="16"/>
        <w:ind w:firstLine="480"/>
        <w:jc w:val="left"/>
      </w:pPr>
      <w:r>
        <w:t>企业名称（盖章）：</w:t>
      </w:r>
    </w:p>
    <w:p w14:paraId="5DBB18F1">
      <w:pPr>
        <w:pStyle w:val="16"/>
        <w:ind w:firstLine="480"/>
        <w:jc w:val="left"/>
      </w:pPr>
      <w:r>
        <w:t>日期：</w:t>
      </w:r>
      <w:r>
        <w:rPr>
          <w:u w:val="single"/>
        </w:rPr>
        <w:t>　　　</w:t>
      </w:r>
      <w:r>
        <w:t>年</w:t>
      </w:r>
      <w:r>
        <w:rPr>
          <w:u w:val="single"/>
        </w:rPr>
        <w:t>　　　</w:t>
      </w:r>
      <w:r>
        <w:t>月</w:t>
      </w:r>
      <w:r>
        <w:rPr>
          <w:u w:val="single"/>
        </w:rPr>
        <w:t>　　　</w:t>
      </w:r>
      <w:r>
        <w:t>日</w:t>
      </w:r>
      <w:r>
        <w:br w:type="textWrapping"/>
      </w:r>
    </w:p>
    <w:p w14:paraId="73D4747E">
      <w:pPr>
        <w:pStyle w:val="16"/>
        <w:ind w:firstLine="480"/>
        <w:jc w:val="left"/>
      </w:pPr>
      <w:r>
        <w:t xml:space="preserve"> ※注意：</w:t>
      </w:r>
    </w:p>
    <w:p w14:paraId="38145F07">
      <w:pPr>
        <w:pStyle w:val="16"/>
        <w:ind w:firstLine="480"/>
        <w:jc w:val="left"/>
      </w:pPr>
      <w:r>
        <w:t>1、从业人员、营业收入、资产总额填报上一年度数据，无上一年度数据的新成立企业可不填报。</w:t>
      </w:r>
    </w:p>
    <w:p w14:paraId="1FE1997A">
      <w:pPr>
        <w:pStyle w:val="16"/>
        <w:ind w:firstLine="480"/>
        <w:jc w:val="left"/>
      </w:pPr>
      <w: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1E8800D">
      <w:pPr>
        <w:pStyle w:val="16"/>
        <w:ind w:firstLine="480"/>
        <w:jc w:val="left"/>
      </w:pPr>
      <w:r>
        <w:t>3、供应商应当对其出具的《中小企业声明函》真实性负责，供应商出具的《中小企业声明函》内容不实的，属于提供虚假材料谋取</w:t>
      </w:r>
      <w:r>
        <w:rPr>
          <w:rFonts w:hint="eastAsia"/>
          <w:lang w:eastAsia="zh-CN"/>
        </w:rPr>
        <w:t>成交</w:t>
      </w:r>
      <w:r>
        <w:t>。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12489D02">
      <w:pPr>
        <w:pStyle w:val="16"/>
        <w:jc w:val="left"/>
      </w:pPr>
      <w:r>
        <w:t xml:space="preserve"> </w:t>
      </w:r>
      <w:r>
        <w:br w:type="textWrapping"/>
      </w:r>
      <w:r>
        <w:br w:type="page"/>
      </w:r>
    </w:p>
    <w:p w14:paraId="700D0FA9">
      <w:pPr>
        <w:pStyle w:val="16"/>
        <w:jc w:val="center"/>
        <w:outlineLvl w:val="3"/>
      </w:pPr>
      <w:r>
        <w:rPr>
          <w:b/>
          <w:sz w:val="24"/>
        </w:rPr>
        <w:t xml:space="preserve"> 附件</w:t>
      </w:r>
      <w:r>
        <w:rPr>
          <w:rFonts w:hint="eastAsia"/>
          <w:b/>
          <w:sz w:val="24"/>
          <w:lang w:val="en-US" w:eastAsia="zh-CN"/>
        </w:rPr>
        <w:t>6</w:t>
      </w:r>
      <w:r>
        <w:rPr>
          <w:b/>
          <w:sz w:val="24"/>
        </w:rPr>
        <w:t>-1-2 残疾人福利性单位声明函（若有）</w:t>
      </w:r>
    </w:p>
    <w:p w14:paraId="150BE5E3">
      <w:pPr>
        <w:pStyle w:val="16"/>
        <w:ind w:firstLine="480"/>
        <w:jc w:val="left"/>
      </w:pPr>
      <w: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t>项目采购活动：</w:t>
      </w:r>
    </w:p>
    <w:p w14:paraId="62D3E14E">
      <w:pPr>
        <w:pStyle w:val="16"/>
        <w:ind w:firstLine="480"/>
        <w:jc w:val="left"/>
      </w:pPr>
      <w:r>
        <w:t>（ ）提供本供应商制造的</w:t>
      </w:r>
      <w:r>
        <w:rPr>
          <w:u w:val="single"/>
        </w:rPr>
        <w:t>（填写“所投采购包、品目号”）</w:t>
      </w:r>
      <w:r>
        <w:t>货物，或提供其他残疾人福利性单位制造的</w:t>
      </w:r>
      <w:r>
        <w:rPr>
          <w:u w:val="single"/>
        </w:rPr>
        <w:t>（填写“所投采购包、品目号”）</w:t>
      </w:r>
      <w:r>
        <w:t>货物（不包括使用非残疾人福利性单位注册商标的货物）。（说明：只有部分货物由残疾人福利企业制造的，在该货物后标★）</w:t>
      </w:r>
    </w:p>
    <w:p w14:paraId="108C30E4">
      <w:pPr>
        <w:pStyle w:val="16"/>
        <w:ind w:firstLine="480"/>
        <w:jc w:val="left"/>
      </w:pPr>
      <w:r>
        <w:t>（ ）由本供应商承建的</w:t>
      </w:r>
      <w:r>
        <w:rPr>
          <w:u w:val="single"/>
        </w:rPr>
        <w:t>（填写“所投采购包、品目号”）</w:t>
      </w:r>
      <w:r>
        <w:t>工程</w:t>
      </w:r>
    </w:p>
    <w:p w14:paraId="34CEA957">
      <w:pPr>
        <w:pStyle w:val="16"/>
        <w:ind w:firstLine="480"/>
        <w:jc w:val="left"/>
      </w:pPr>
      <w:r>
        <w:t>（ ）由本供应商承接的</w:t>
      </w:r>
      <w:r>
        <w:rPr>
          <w:u w:val="single"/>
        </w:rPr>
        <w:t>（填写“所投采购包、品目号”）</w:t>
      </w:r>
      <w:r>
        <w:t>服务；</w:t>
      </w:r>
    </w:p>
    <w:p w14:paraId="562DF8F9">
      <w:pPr>
        <w:pStyle w:val="16"/>
        <w:ind w:firstLine="480"/>
        <w:jc w:val="left"/>
      </w:pPr>
      <w:r>
        <w:t>本供应商对上述声明的真实性负责。如有虚假，将依法承担相应责任。</w:t>
      </w:r>
      <w:r>
        <w:br w:type="textWrapping"/>
      </w:r>
      <w:r>
        <w:br w:type="textWrapping"/>
      </w:r>
    </w:p>
    <w:p w14:paraId="41F90F8E">
      <w:pPr>
        <w:pStyle w:val="16"/>
        <w:ind w:firstLine="480"/>
        <w:jc w:val="left"/>
      </w:pPr>
      <w:r>
        <w:t>供应商代表</w:t>
      </w:r>
      <w:r>
        <w:rPr>
          <w:u w:val="single"/>
        </w:rPr>
        <w:t>　　　（签字）</w:t>
      </w:r>
    </w:p>
    <w:p w14:paraId="0FA28D15">
      <w:pPr>
        <w:pStyle w:val="16"/>
        <w:ind w:firstLine="480"/>
        <w:jc w:val="left"/>
      </w:pPr>
      <w:r>
        <w:t>供应商名称</w:t>
      </w:r>
      <w:r>
        <w:rPr>
          <w:u w:val="single"/>
        </w:rPr>
        <w:t>　　　（全称并加盖公章）　　　</w:t>
      </w:r>
    </w:p>
    <w:p w14:paraId="5935A1BF">
      <w:pPr>
        <w:pStyle w:val="16"/>
        <w:ind w:firstLine="480"/>
        <w:jc w:val="left"/>
      </w:pPr>
      <w:r>
        <w:t>日期：</w:t>
      </w:r>
      <w:r>
        <w:rPr>
          <w:u w:val="single"/>
        </w:rPr>
        <w:t>　　　</w:t>
      </w:r>
      <w:r>
        <w:t>年</w:t>
      </w:r>
      <w:r>
        <w:rPr>
          <w:u w:val="single"/>
        </w:rPr>
        <w:t>　　　</w:t>
      </w:r>
      <w:r>
        <w:t>月</w:t>
      </w:r>
      <w:r>
        <w:rPr>
          <w:u w:val="single"/>
        </w:rPr>
        <w:t>　　　</w:t>
      </w:r>
      <w:r>
        <w:t>日</w:t>
      </w:r>
      <w:r>
        <w:br w:type="textWrapping"/>
      </w:r>
      <w:r>
        <w:br w:type="textWrapping"/>
      </w:r>
    </w:p>
    <w:p w14:paraId="51BF8B18">
      <w:pPr>
        <w:pStyle w:val="16"/>
        <w:ind w:firstLine="480"/>
        <w:jc w:val="left"/>
      </w:pPr>
      <w: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73B4494C">
      <w:pPr>
        <w:pStyle w:val="16"/>
        <w:ind w:firstLine="480"/>
        <w:jc w:val="left"/>
      </w:pPr>
      <w:r>
        <w:t>（2）请供应商按照实际情况编制填写本声明函，并在相应的（）中打“√”。</w:t>
      </w:r>
    </w:p>
    <w:p w14:paraId="1EDCCB24">
      <w:pPr>
        <w:pStyle w:val="16"/>
        <w:ind w:firstLine="480"/>
        <w:jc w:val="left"/>
      </w:pPr>
      <w:r>
        <w:t>（3）纸质响应文件正本中的本声明函（若有）应为原件。</w:t>
      </w:r>
    </w:p>
    <w:p w14:paraId="613C8B9B">
      <w:pPr>
        <w:pStyle w:val="16"/>
        <w:ind w:firstLine="480"/>
        <w:jc w:val="left"/>
      </w:pPr>
      <w:r>
        <w:t>（4）若《残疾人福利性单位声明函》内容不真实，视为提供虚假材料。</w:t>
      </w:r>
    </w:p>
    <w:p w14:paraId="479E34D3">
      <w:pPr>
        <w:pStyle w:val="16"/>
        <w:jc w:val="left"/>
      </w:pPr>
      <w:r>
        <w:t xml:space="preserve"> </w:t>
      </w:r>
      <w:r>
        <w:br w:type="textWrapping"/>
      </w:r>
      <w:r>
        <w:br w:type="page"/>
      </w:r>
    </w:p>
    <w:p w14:paraId="4B7552D3">
      <w:pPr>
        <w:pStyle w:val="16"/>
        <w:jc w:val="center"/>
        <w:outlineLvl w:val="3"/>
      </w:pPr>
      <w:r>
        <w:rPr>
          <w:b/>
          <w:sz w:val="24"/>
        </w:rPr>
        <w:t>附件</w:t>
      </w:r>
      <w:r>
        <w:rPr>
          <w:rFonts w:hint="eastAsia"/>
          <w:b/>
          <w:sz w:val="24"/>
          <w:lang w:val="en-US" w:eastAsia="zh-CN"/>
        </w:rPr>
        <w:t>6</w:t>
      </w:r>
      <w:r>
        <w:rPr>
          <w:b/>
          <w:sz w:val="24"/>
        </w:rPr>
        <w:t>-1-3 监狱企业证明材料</w:t>
      </w:r>
    </w:p>
    <w:p w14:paraId="2C1119FC">
      <w:pPr>
        <w:pStyle w:val="16"/>
        <w:ind w:firstLine="480"/>
        <w:jc w:val="left"/>
      </w:pPr>
      <w:r>
        <w:t>供应商为监狱企业，提供本单位制造的货物（承接的服务），并在</w:t>
      </w:r>
      <w:r>
        <w:rPr>
          <w:rFonts w:hint="eastAsia"/>
          <w:lang w:eastAsia="zh-CN"/>
        </w:rPr>
        <w:t>响应文件</w:t>
      </w:r>
      <w:r>
        <w:t>中提供省级以上监狱管理局、戒毒管理局（含新疆生产建设兵团）出具的属于监狱企业的证明文件。</w:t>
      </w:r>
    </w:p>
    <w:p w14:paraId="0E733890">
      <w:pPr>
        <w:pStyle w:val="16"/>
        <w:jc w:val="left"/>
      </w:pPr>
      <w:r>
        <w:t xml:space="preserve"> </w:t>
      </w:r>
      <w:r>
        <w:br w:type="textWrapping"/>
      </w:r>
      <w:r>
        <w:br w:type="page"/>
      </w:r>
    </w:p>
    <w:p w14:paraId="0C8C3936">
      <w:pPr>
        <w:pStyle w:val="16"/>
        <w:jc w:val="center"/>
        <w:outlineLvl w:val="2"/>
      </w:pPr>
      <w:r>
        <w:rPr>
          <w:b/>
          <w:sz w:val="28"/>
        </w:rPr>
        <w:t>附件</w:t>
      </w:r>
      <w:r>
        <w:rPr>
          <w:rFonts w:hint="eastAsia"/>
          <w:b/>
          <w:sz w:val="28"/>
          <w:lang w:val="en-US" w:eastAsia="zh-CN"/>
        </w:rPr>
        <w:t>7</w:t>
      </w:r>
      <w:r>
        <w:rPr>
          <w:b/>
          <w:sz w:val="28"/>
        </w:rPr>
        <w:t xml:space="preserve"> 要求作为响应文件组成部分的其他内容（若有）</w:t>
      </w:r>
    </w:p>
    <w:p w14:paraId="74F9078D">
      <w:pPr>
        <w:pStyle w:val="16"/>
        <w:ind w:firstLine="480"/>
        <w:jc w:val="left"/>
      </w:pPr>
      <w:r>
        <w:t>说明：</w:t>
      </w:r>
    </w:p>
    <w:p w14:paraId="5C7A3751">
      <w:pPr>
        <w:pStyle w:val="16"/>
        <w:ind w:firstLine="480"/>
        <w:jc w:val="left"/>
      </w:pPr>
      <w: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76915C03">
      <w:pPr>
        <w:pStyle w:val="16"/>
        <w:ind w:firstLine="480"/>
        <w:jc w:val="left"/>
      </w:pPr>
      <w:r>
        <w:t>2、供应商根据自身实际情况编写有关资料包括如供应商单位简介、竞争性磋商文件要求提供或供应商</w:t>
      </w:r>
      <w:bookmarkStart w:id="0" w:name="_GoBack"/>
      <w:bookmarkEnd w:id="0"/>
      <w:r>
        <w:rPr>
          <w:rFonts w:hint="eastAsia"/>
          <w:lang w:eastAsia="zh-CN"/>
        </w:rPr>
        <w:t>自己</w:t>
      </w:r>
      <w:r>
        <w:t>认为体现自身优势，需要补充说明的其它资料，格式自拟。</w:t>
      </w:r>
      <w:r>
        <w:br w:type="textWrapping"/>
      </w:r>
      <w:r>
        <w:br w:type="textWrapping"/>
      </w:r>
      <w:r>
        <w:br w:type="textWrapping"/>
      </w:r>
      <w:r>
        <w:br w:type="textWrapping"/>
      </w:r>
    </w:p>
    <w:p w14:paraId="6895467C">
      <w:pPr>
        <w:pStyle w:val="16"/>
        <w:ind w:firstLine="480"/>
        <w:jc w:val="left"/>
      </w:pPr>
      <w:r>
        <w:t>供应商代表</w:t>
      </w:r>
      <w:r>
        <w:rPr>
          <w:u w:val="single"/>
        </w:rPr>
        <w:t>　　　（签字）</w:t>
      </w:r>
    </w:p>
    <w:p w14:paraId="08C4E4AD">
      <w:pPr>
        <w:pStyle w:val="16"/>
        <w:ind w:firstLine="480"/>
        <w:jc w:val="left"/>
      </w:pPr>
      <w:r>
        <w:t>供应商名称</w:t>
      </w:r>
      <w:r>
        <w:rPr>
          <w:u w:val="single"/>
        </w:rPr>
        <w:t>　　　（全称并加盖公章）　　　</w:t>
      </w:r>
    </w:p>
    <w:p w14:paraId="77302CA6">
      <w:pPr>
        <w:pStyle w:val="16"/>
        <w:ind w:firstLine="480"/>
        <w:jc w:val="left"/>
      </w:pPr>
      <w:r>
        <w:t>日期：</w:t>
      </w:r>
      <w:r>
        <w:rPr>
          <w:u w:val="single"/>
        </w:rPr>
        <w:t>　　　</w:t>
      </w:r>
      <w:r>
        <w:t>年</w:t>
      </w:r>
      <w:r>
        <w:rPr>
          <w:u w:val="single"/>
        </w:rPr>
        <w:t>　　　</w:t>
      </w:r>
      <w:r>
        <w:t>月</w:t>
      </w:r>
      <w:r>
        <w:rPr>
          <w:u w:val="single"/>
        </w:rPr>
        <w:t>　　　</w:t>
      </w:r>
      <w:r>
        <w:t>日</w:t>
      </w:r>
    </w:p>
    <w:p w14:paraId="08D6679A">
      <w:pPr>
        <w:pStyle w:val="16"/>
        <w:jc w:val="left"/>
      </w:pPr>
      <w:r>
        <w:t xml:space="preserve"> </w:t>
      </w:r>
      <w:r>
        <w:br w:type="textWrapping"/>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Segoe Print"/>
    <w:panose1 w:val="00000000000000000000"/>
    <w:charset w:val="00"/>
    <w:family w:val="auto"/>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743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9334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B9334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06D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5C2FD"/>
    <w:multiLevelType w:val="singleLevel"/>
    <w:tmpl w:val="9435C2FD"/>
    <w:lvl w:ilvl="0" w:tentative="0">
      <w:start w:val="1"/>
      <w:numFmt w:val="decimal"/>
      <w:pStyle w:val="4"/>
      <w:lvlText w:val="%1."/>
      <w:lvlJc w:val="left"/>
      <w:pPr>
        <w:tabs>
          <w:tab w:val="left" w:pos="780"/>
        </w:tabs>
        <w:ind w:left="780" w:hanging="360"/>
      </w:pPr>
    </w:lvl>
  </w:abstractNum>
  <w:abstractNum w:abstractNumId="1">
    <w:nsid w:val="E7729B0D"/>
    <w:multiLevelType w:val="singleLevel"/>
    <w:tmpl w:val="E7729B0D"/>
    <w:lvl w:ilvl="0" w:tentative="0">
      <w:start w:val="2"/>
      <w:numFmt w:val="chineseCounting"/>
      <w:suff w:val="nothing"/>
      <w:lvlText w:val="%1、"/>
      <w:lvlJc w:val="left"/>
      <w:rPr>
        <w:rFonts w:hint="eastAsia"/>
      </w:rPr>
    </w:lvl>
  </w:abstractNum>
  <w:abstractNum w:abstractNumId="2">
    <w:nsid w:val="13325961"/>
    <w:multiLevelType w:val="singleLevel"/>
    <w:tmpl w:val="13325961"/>
    <w:lvl w:ilvl="0" w:tentative="0">
      <w:start w:val="5"/>
      <w:numFmt w:val="chineseCounting"/>
      <w:suff w:val="nothing"/>
      <w:lvlText w:val="%1、"/>
      <w:lvlJc w:val="left"/>
      <w:rPr>
        <w:rFonts w:hint="eastAsia"/>
      </w:rPr>
    </w:lvl>
  </w:abstractNum>
  <w:abstractNum w:abstractNumId="3">
    <w:nsid w:val="635E2388"/>
    <w:multiLevelType w:val="singleLevel"/>
    <w:tmpl w:val="635E2388"/>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B97FF7"/>
    <w:rsid w:val="03B5045A"/>
    <w:rsid w:val="070174DD"/>
    <w:rsid w:val="07401459"/>
    <w:rsid w:val="086210EF"/>
    <w:rsid w:val="08B868AC"/>
    <w:rsid w:val="08EE4992"/>
    <w:rsid w:val="09C120A6"/>
    <w:rsid w:val="0A7A62F3"/>
    <w:rsid w:val="0B04224A"/>
    <w:rsid w:val="0B5605CC"/>
    <w:rsid w:val="0BB063ED"/>
    <w:rsid w:val="0BFE313E"/>
    <w:rsid w:val="0C181C19"/>
    <w:rsid w:val="0F4C0664"/>
    <w:rsid w:val="0F563291"/>
    <w:rsid w:val="10A9378F"/>
    <w:rsid w:val="10FA0692"/>
    <w:rsid w:val="12751C80"/>
    <w:rsid w:val="129F0AAB"/>
    <w:rsid w:val="166718DF"/>
    <w:rsid w:val="177F50ED"/>
    <w:rsid w:val="184D2FF8"/>
    <w:rsid w:val="1A7647E7"/>
    <w:rsid w:val="1B7218CE"/>
    <w:rsid w:val="1BD417C5"/>
    <w:rsid w:val="1F226CEB"/>
    <w:rsid w:val="239B0124"/>
    <w:rsid w:val="24076056"/>
    <w:rsid w:val="25CA29E7"/>
    <w:rsid w:val="271F1FC5"/>
    <w:rsid w:val="275A082F"/>
    <w:rsid w:val="2AAA6513"/>
    <w:rsid w:val="2C6E3570"/>
    <w:rsid w:val="2C923702"/>
    <w:rsid w:val="2C9B7B86"/>
    <w:rsid w:val="2EC67361"/>
    <w:rsid w:val="346534AA"/>
    <w:rsid w:val="3532103D"/>
    <w:rsid w:val="35F72828"/>
    <w:rsid w:val="36FC0187"/>
    <w:rsid w:val="384F0C8B"/>
    <w:rsid w:val="3DB20667"/>
    <w:rsid w:val="3ED14AC8"/>
    <w:rsid w:val="3F566F2F"/>
    <w:rsid w:val="40387CC5"/>
    <w:rsid w:val="40AB0497"/>
    <w:rsid w:val="41D63C39"/>
    <w:rsid w:val="433057B5"/>
    <w:rsid w:val="44B71862"/>
    <w:rsid w:val="45BF0429"/>
    <w:rsid w:val="47023864"/>
    <w:rsid w:val="4BA15224"/>
    <w:rsid w:val="4D090A1F"/>
    <w:rsid w:val="4DEF40B9"/>
    <w:rsid w:val="51713601"/>
    <w:rsid w:val="521045FE"/>
    <w:rsid w:val="52282E91"/>
    <w:rsid w:val="5308430C"/>
    <w:rsid w:val="53B52B8D"/>
    <w:rsid w:val="5503669C"/>
    <w:rsid w:val="55AE2AAB"/>
    <w:rsid w:val="565A053D"/>
    <w:rsid w:val="581110D0"/>
    <w:rsid w:val="5D2378DB"/>
    <w:rsid w:val="618B3CA1"/>
    <w:rsid w:val="61E11B13"/>
    <w:rsid w:val="622163B3"/>
    <w:rsid w:val="62801786"/>
    <w:rsid w:val="63B219B9"/>
    <w:rsid w:val="63E1694A"/>
    <w:rsid w:val="64C73242"/>
    <w:rsid w:val="663D57E1"/>
    <w:rsid w:val="67EE1642"/>
    <w:rsid w:val="67F24778"/>
    <w:rsid w:val="680E2F36"/>
    <w:rsid w:val="6B575AC5"/>
    <w:rsid w:val="6D9640F9"/>
    <w:rsid w:val="6F03756C"/>
    <w:rsid w:val="6F0F0346"/>
    <w:rsid w:val="6F38732D"/>
    <w:rsid w:val="6F9E2747"/>
    <w:rsid w:val="6FAF2838"/>
    <w:rsid w:val="6FBA46ED"/>
    <w:rsid w:val="711A6DEF"/>
    <w:rsid w:val="71235CA4"/>
    <w:rsid w:val="731A30D6"/>
    <w:rsid w:val="74A916C4"/>
    <w:rsid w:val="7535756E"/>
    <w:rsid w:val="763009A8"/>
    <w:rsid w:val="77D01FB6"/>
    <w:rsid w:val="77F79321"/>
    <w:rsid w:val="79050385"/>
    <w:rsid w:val="794E5888"/>
    <w:rsid w:val="799F4CDC"/>
    <w:rsid w:val="79F87F30"/>
    <w:rsid w:val="7D016B7E"/>
    <w:rsid w:val="7E3A653A"/>
    <w:rsid w:val="7E6D40BC"/>
    <w:rsid w:val="7F13184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4"/>
    <w:next w:val="5"/>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ind w:left="1440" w:leftChars="700" w:right="700" w:rightChars="700"/>
    </w:pPr>
  </w:style>
  <w:style w:type="paragraph" w:styleId="4">
    <w:name w:val="List Number 2"/>
    <w:basedOn w:val="1"/>
    <w:qFormat/>
    <w:uiPriority w:val="0"/>
    <w:pPr>
      <w:numPr>
        <w:ilvl w:val="0"/>
        <w:numId w:val="1"/>
      </w:numPr>
    </w:pPr>
  </w:style>
  <w:style w:type="paragraph" w:styleId="5">
    <w:name w:val="Normal (Web)"/>
    <w:basedOn w:val="1"/>
    <w:qFormat/>
    <w:uiPriority w:val="0"/>
    <w:pPr>
      <w:widowControl/>
      <w:wordWrap w:val="0"/>
      <w:topLinePunct/>
      <w:spacing w:line="400" w:lineRule="exact"/>
      <w:ind w:right="105" w:rightChars="50" w:hanging="17"/>
      <w:jc w:val="left"/>
      <w:outlineLvl w:val="0"/>
    </w:pPr>
    <w:rPr>
      <w:rFonts w:cs="Times New Roman"/>
      <w:b/>
      <w:kern w:val="0"/>
      <w:sz w:val="24"/>
      <w:shd w:val="clear" w:color="auto" w:fill="FFFFFF"/>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customStyle="1" w:styleId="8">
    <w:name w:val="一级条标题"/>
    <w:basedOn w:val="9"/>
    <w:next w:val="10"/>
    <w:qFormat/>
    <w:uiPriority w:val="0"/>
    <w:pPr>
      <w:outlineLvl w:val="2"/>
    </w:pPr>
    <w:rPr>
      <w:rFonts w:eastAsia="黑体"/>
      <w:sz w:val="21"/>
      <w:lang w:val="en-US" w:eastAsia="zh-CN" w:bidi="ar-SA"/>
    </w:rPr>
  </w:style>
  <w:style w:type="paragraph" w:customStyle="1" w:styleId="9">
    <w:name w:val="章标题"/>
    <w:next w:val="1"/>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1">
    <w:name w:val="Plain Text"/>
    <w:basedOn w:val="1"/>
    <w:qFormat/>
    <w:uiPriority w:val="99"/>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_Style 37"/>
    <w:basedOn w:val="1"/>
    <w:next w:val="19"/>
    <w:qFormat/>
    <w:uiPriority w:val="0"/>
    <w:pPr>
      <w:widowControl/>
      <w:ind w:firstLine="420" w:firstLineChars="200"/>
      <w:jc w:val="left"/>
    </w:pPr>
    <w:rPr>
      <w:rFonts w:ascii="MetaPlusLF" w:hAnsi="MetaPlusLF"/>
      <w:kern w:val="0"/>
      <w:sz w:val="20"/>
      <w:szCs w:val="20"/>
      <w:lang w:val="de-DE" w:eastAsia="de-DE"/>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表格文字"/>
    <w:basedOn w:val="1"/>
    <w:next w:val="7"/>
    <w:qFormat/>
    <w:uiPriority w:val="0"/>
    <w:pPr>
      <w:jc w:val="left"/>
    </w:pPr>
    <w:rPr>
      <w:kern w:val="21"/>
      <w:szCs w:val="21"/>
    </w:rPr>
  </w:style>
  <w:style w:type="paragraph" w:customStyle="1" w:styleId="21">
    <w:name w:val="Fließtext"/>
    <w:basedOn w:val="1"/>
    <w:qFormat/>
    <w:uiPriority w:val="0"/>
    <w:pPr>
      <w:overflowPunct w:val="0"/>
      <w:autoSpaceDE w:val="0"/>
      <w:autoSpaceDN w:val="0"/>
      <w:adjustRightInd w:val="0"/>
      <w:textAlignment w:val="baseline"/>
    </w:pPr>
    <w:rPr>
      <w:kern w:val="28"/>
    </w:rPr>
  </w:style>
  <w:style w:type="paragraph" w:customStyle="1" w:styleId="22">
    <w:name w:val="样式1"/>
    <w:basedOn w:val="1"/>
    <w:qFormat/>
    <w:uiPriority w:val="0"/>
    <w:pPr>
      <w:jc w:val="center"/>
    </w:pPr>
    <w:rPr>
      <w:rFonts w:eastAsia="方正大标宋简体"/>
      <w:sz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3672</Words>
  <Characters>3923</Characters>
  <Lines>0</Lines>
  <Paragraphs>0</Paragraphs>
  <TotalTime>263</TotalTime>
  <ScaleCrop>false</ScaleCrop>
  <LinksUpToDate>false</LinksUpToDate>
  <CharactersWithSpaces>3976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白色橄榄树</cp:lastModifiedBy>
  <cp:lastPrinted>2024-11-27T10:43:00Z</cp:lastPrinted>
  <dcterms:modified xsi:type="dcterms:W3CDTF">2025-11-25T06:44:14Z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6F3366E1CB2849AAB55C78881D0183E4_13</vt:lpwstr>
  </property>
  <property fmtid="{D5CDD505-2E9C-101B-9397-08002B2CF9AE}" pid="4" name="KSOTemplateDocerSaveRecord">
    <vt:lpwstr>eyJoZGlkIjoiMTc1MTMyZDk4MjJjNTY2ZmIzMjgxMDAzZmE4ZTA0OWQiLCJ1c2VySWQiOiIxNzQ0NjY4MjcyIn0=</vt:lpwstr>
  </property>
</Properties>
</file>