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83" w:rsidRDefault="00A73683">
      <w:pPr>
        <w:widowControl w:val="0"/>
        <w:topLinePunct/>
        <w:autoSpaceDE w:val="0"/>
        <w:autoSpaceDN w:val="0"/>
        <w:spacing w:line="360" w:lineRule="auto"/>
        <w:jc w:val="center"/>
        <w:rPr>
          <w:rFonts w:ascii="宋体" w:eastAsia="宋体" w:hAnsi="宋体" w:cs="宋体"/>
          <w:b/>
          <w:sz w:val="96"/>
          <w:szCs w:val="96"/>
          <w:lang w:eastAsia="zh-CN"/>
        </w:rPr>
      </w:pPr>
      <w:bookmarkStart w:id="0" w:name="_GoBack"/>
      <w:bookmarkEnd w:id="0"/>
    </w:p>
    <w:p w:rsidR="00A73683" w:rsidRDefault="00C17A9C">
      <w:pPr>
        <w:widowControl w:val="0"/>
        <w:topLinePunct/>
        <w:autoSpaceDE w:val="0"/>
        <w:autoSpaceDN w:val="0"/>
        <w:spacing w:line="360" w:lineRule="auto"/>
        <w:jc w:val="center"/>
        <w:rPr>
          <w:rFonts w:ascii="宋体" w:eastAsia="宋体" w:hAnsi="宋体" w:cs="宋体"/>
          <w:b/>
          <w:sz w:val="96"/>
          <w:szCs w:val="96"/>
          <w:lang w:eastAsia="zh-CN"/>
        </w:rPr>
      </w:pPr>
      <w:r>
        <w:rPr>
          <w:rFonts w:ascii="宋体" w:eastAsia="宋体" w:hAnsi="宋体" w:cs="宋体" w:hint="eastAsia"/>
          <w:b/>
          <w:sz w:val="96"/>
          <w:szCs w:val="96"/>
          <w:lang w:eastAsia="zh-CN"/>
        </w:rPr>
        <w:t>采</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购</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需</w:t>
      </w:r>
      <w:r>
        <w:rPr>
          <w:rFonts w:ascii="宋体" w:eastAsia="宋体" w:hAnsi="宋体" w:cs="宋体" w:hint="eastAsia"/>
          <w:b/>
          <w:sz w:val="96"/>
          <w:szCs w:val="96"/>
          <w:lang w:eastAsia="zh-CN"/>
        </w:rPr>
        <w:t xml:space="preserve"> </w:t>
      </w:r>
      <w:r>
        <w:rPr>
          <w:rFonts w:ascii="宋体" w:eastAsia="宋体" w:hAnsi="宋体" w:cs="宋体" w:hint="eastAsia"/>
          <w:b/>
          <w:sz w:val="96"/>
          <w:szCs w:val="96"/>
          <w:lang w:eastAsia="zh-CN"/>
        </w:rPr>
        <w:t>求</w:t>
      </w:r>
    </w:p>
    <w:p w:rsidR="00A73683" w:rsidRDefault="00A73683">
      <w:pPr>
        <w:widowControl w:val="0"/>
        <w:topLinePunct/>
        <w:autoSpaceDE w:val="0"/>
        <w:autoSpaceDN w:val="0"/>
        <w:spacing w:line="360" w:lineRule="auto"/>
        <w:jc w:val="center"/>
        <w:rPr>
          <w:rFonts w:ascii="宋体" w:eastAsia="宋体" w:hAnsi="宋体" w:cs="宋体"/>
          <w:b/>
          <w:sz w:val="80"/>
          <w:szCs w:val="80"/>
          <w:lang w:eastAsia="zh-CN"/>
        </w:rPr>
      </w:pPr>
    </w:p>
    <w:p w:rsidR="00A73683" w:rsidRDefault="00A73683">
      <w:pPr>
        <w:widowControl w:val="0"/>
        <w:topLinePunct/>
        <w:autoSpaceDE w:val="0"/>
        <w:autoSpaceDN w:val="0"/>
        <w:spacing w:line="360" w:lineRule="auto"/>
        <w:jc w:val="center"/>
        <w:rPr>
          <w:rFonts w:ascii="宋体" w:eastAsia="宋体" w:hAnsi="宋体" w:cs="宋体"/>
          <w:b/>
          <w:sz w:val="80"/>
          <w:szCs w:val="80"/>
          <w:lang w:eastAsia="zh-CN"/>
        </w:rPr>
      </w:pPr>
    </w:p>
    <w:p w:rsidR="00A73683" w:rsidRDefault="00A73683">
      <w:pPr>
        <w:widowControl w:val="0"/>
        <w:topLinePunct/>
        <w:autoSpaceDE w:val="0"/>
        <w:autoSpaceDN w:val="0"/>
        <w:spacing w:line="360" w:lineRule="auto"/>
        <w:jc w:val="center"/>
        <w:rPr>
          <w:rFonts w:ascii="宋体" w:eastAsia="宋体" w:hAnsi="宋体" w:cs="宋体"/>
          <w:b/>
          <w:sz w:val="80"/>
          <w:szCs w:val="80"/>
          <w:lang w:eastAsia="zh-CN"/>
        </w:rPr>
      </w:pPr>
    </w:p>
    <w:p w:rsidR="00A73683" w:rsidRDefault="00C17A9C">
      <w:pPr>
        <w:widowControl w:val="0"/>
        <w:topLinePunct/>
        <w:autoSpaceDE w:val="0"/>
        <w:autoSpaceDN w:val="0"/>
        <w:spacing w:line="360" w:lineRule="auto"/>
        <w:jc w:val="center"/>
        <w:rPr>
          <w:rFonts w:ascii="宋体" w:eastAsia="宋体" w:hAnsi="宋体" w:cs="宋体"/>
          <w:b/>
          <w:sz w:val="30"/>
          <w:szCs w:val="30"/>
          <w:lang w:eastAsia="zh-CN"/>
        </w:rPr>
      </w:pPr>
      <w:r>
        <w:rPr>
          <w:rFonts w:ascii="宋体" w:eastAsia="宋体" w:hAnsi="宋体" w:cs="宋体" w:hint="eastAsia"/>
          <w:b/>
          <w:sz w:val="30"/>
          <w:szCs w:val="30"/>
          <w:lang w:eastAsia="zh-CN"/>
        </w:rPr>
        <w:t>项目名称：</w:t>
      </w:r>
      <w:bookmarkStart w:id="1" w:name="项目名称_projectName"/>
      <w:r>
        <w:rPr>
          <w:rFonts w:ascii="宋体" w:eastAsia="宋体" w:hAnsi="宋体" w:cs="宋体" w:hint="eastAsia"/>
          <w:b/>
          <w:sz w:val="30"/>
          <w:szCs w:val="30"/>
          <w:lang w:eastAsia="zh-CN"/>
        </w:rPr>
        <w:t>国家税务总局漳州市龙文区税务局</w:t>
      </w:r>
      <w:r>
        <w:rPr>
          <w:rFonts w:ascii="宋体" w:eastAsia="宋体" w:hAnsi="宋体" w:cs="宋体" w:hint="eastAsia"/>
          <w:b/>
          <w:sz w:val="30"/>
          <w:szCs w:val="30"/>
          <w:lang w:eastAsia="zh-CN"/>
        </w:rPr>
        <w:t>2026-2027</w:t>
      </w:r>
      <w:r>
        <w:rPr>
          <w:rFonts w:ascii="宋体" w:eastAsia="宋体" w:hAnsi="宋体" w:cs="宋体" w:hint="eastAsia"/>
          <w:b/>
          <w:sz w:val="30"/>
          <w:szCs w:val="30"/>
          <w:lang w:eastAsia="zh-CN"/>
        </w:rPr>
        <w:t>年非执法类辅助性服务及后勤服务采购项目</w:t>
      </w:r>
      <w:bookmarkEnd w:id="1"/>
    </w:p>
    <w:p w:rsidR="00A73683" w:rsidRDefault="00A73683">
      <w:pPr>
        <w:widowControl w:val="0"/>
        <w:spacing w:line="360" w:lineRule="auto"/>
        <w:jc w:val="both"/>
        <w:rPr>
          <w:rFonts w:ascii="宋体" w:eastAsia="宋体" w:hAnsi="宋体" w:cs="宋体"/>
          <w:kern w:val="2"/>
          <w:sz w:val="32"/>
          <w:szCs w:val="32"/>
          <w:lang w:eastAsia="zh-CN"/>
        </w:rPr>
      </w:pPr>
    </w:p>
    <w:p w:rsidR="00A73683" w:rsidRDefault="00A73683">
      <w:pPr>
        <w:widowControl w:val="0"/>
        <w:spacing w:line="360" w:lineRule="auto"/>
        <w:jc w:val="both"/>
        <w:rPr>
          <w:rFonts w:ascii="宋体" w:eastAsia="宋体" w:hAnsi="宋体" w:cs="宋体"/>
          <w:kern w:val="2"/>
          <w:sz w:val="32"/>
          <w:szCs w:val="32"/>
          <w:lang w:eastAsia="zh-CN"/>
        </w:rPr>
      </w:pPr>
    </w:p>
    <w:p w:rsidR="00A73683" w:rsidRDefault="00A73683">
      <w:pPr>
        <w:widowControl w:val="0"/>
        <w:spacing w:line="360" w:lineRule="auto"/>
        <w:jc w:val="both"/>
        <w:rPr>
          <w:rFonts w:ascii="宋体" w:eastAsia="宋体" w:hAnsi="宋体" w:cs="宋体"/>
          <w:kern w:val="2"/>
          <w:sz w:val="32"/>
          <w:szCs w:val="32"/>
          <w:lang w:eastAsia="zh-CN"/>
        </w:rPr>
      </w:pPr>
    </w:p>
    <w:p w:rsidR="00A73683" w:rsidRDefault="00A73683">
      <w:pPr>
        <w:widowControl w:val="0"/>
        <w:topLinePunct/>
        <w:autoSpaceDE w:val="0"/>
        <w:autoSpaceDN w:val="0"/>
        <w:spacing w:line="360" w:lineRule="auto"/>
        <w:jc w:val="both"/>
        <w:rPr>
          <w:rFonts w:ascii="宋体" w:eastAsia="宋体" w:hAnsi="宋体" w:cs="宋体"/>
          <w:sz w:val="32"/>
          <w:szCs w:val="32"/>
          <w:lang w:eastAsia="zh-CN"/>
        </w:rPr>
      </w:pPr>
    </w:p>
    <w:p w:rsidR="00A73683" w:rsidRDefault="00C17A9C">
      <w:pPr>
        <w:spacing w:line="360" w:lineRule="auto"/>
        <w:jc w:val="center"/>
        <w:rPr>
          <w:rFonts w:eastAsia="宋体"/>
        </w:rPr>
      </w:pPr>
      <w:bookmarkStart w:id="2" w:name="生成日期_currentDateTime_ym"/>
      <w:r>
        <w:rPr>
          <w:rFonts w:ascii="宋体" w:eastAsia="宋体" w:hAnsi="宋体" w:cs="宋体" w:hint="eastAsia"/>
          <w:sz w:val="36"/>
          <w:szCs w:val="36"/>
          <w:lang w:eastAsia="zh-CN"/>
        </w:rPr>
        <w:t>2026</w:t>
      </w:r>
      <w:r>
        <w:rPr>
          <w:rFonts w:ascii="宋体" w:eastAsia="宋体" w:hAnsi="宋体" w:cs="宋体" w:hint="eastAsia"/>
          <w:sz w:val="36"/>
          <w:szCs w:val="36"/>
          <w:lang w:eastAsia="zh-CN"/>
        </w:rPr>
        <w:t>年</w:t>
      </w:r>
      <w:r>
        <w:rPr>
          <w:rFonts w:ascii="宋体" w:eastAsia="宋体" w:hAnsi="宋体" w:cs="宋体" w:hint="eastAsia"/>
          <w:sz w:val="36"/>
          <w:szCs w:val="36"/>
          <w:lang w:eastAsia="zh-CN"/>
        </w:rPr>
        <w:t>01</w:t>
      </w:r>
      <w:r>
        <w:rPr>
          <w:rFonts w:ascii="宋体" w:eastAsia="宋体" w:hAnsi="宋体" w:cs="宋体" w:hint="eastAsia"/>
          <w:sz w:val="36"/>
          <w:szCs w:val="36"/>
          <w:lang w:eastAsia="zh-CN"/>
        </w:rPr>
        <w:t>月</w:t>
      </w:r>
      <w:bookmarkEnd w:id="2"/>
    </w:p>
    <w:p w:rsidR="00A77B3E" w:rsidRDefault="00C17A9C">
      <w:pPr>
        <w:spacing w:line="360" w:lineRule="auto"/>
        <w:jc w:val="center"/>
        <w:rPr>
          <w:rFonts w:ascii="SimSun" w:eastAsia="SimSun" w:hAnsi="SimSun" w:cs="SimSun"/>
          <w:sz w:val="32"/>
        </w:rPr>
      </w:pPr>
      <w:r>
        <w:br w:type="page"/>
      </w:r>
      <w:r>
        <w:rPr>
          <w:rFonts w:ascii="SimSun" w:eastAsia="SimSun" w:hAnsi="SimSun" w:cs="SimSun"/>
          <w:sz w:val="32"/>
        </w:rPr>
        <w:lastRenderedPageBreak/>
        <w:t>目</w:t>
      </w:r>
      <w:r>
        <w:rPr>
          <w:rFonts w:ascii="SimSun" w:eastAsia="SimSun" w:hAnsi="SimSun" w:cs="SimSun"/>
          <w:sz w:val="32"/>
        </w:rPr>
        <w:t xml:space="preserve"> </w:t>
      </w:r>
      <w:r>
        <w:rPr>
          <w:rFonts w:ascii="SimSun" w:eastAsia="SimSun" w:hAnsi="SimSun" w:cs="SimSun"/>
          <w:sz w:val="32"/>
        </w:rPr>
        <w:t>录</w:t>
      </w:r>
    </w:p>
    <w:p w:rsidR="00A73683" w:rsidRDefault="00A73683">
      <w:pPr>
        <w:pStyle w:val="11"/>
        <w:tabs>
          <w:tab w:val="right" w:leader="dot" w:pos="9016"/>
        </w:tabs>
        <w:spacing w:line="360" w:lineRule="auto"/>
        <w:rPr>
          <w:rFonts w:asciiTheme="minorHAnsi" w:hAnsiTheme="minorHAnsi"/>
          <w:noProof/>
          <w:sz w:val="22"/>
        </w:rPr>
      </w:pPr>
      <w:r>
        <w:rPr>
          <w:rFonts w:ascii="SimSun" w:eastAsia="SimSun" w:hAnsi="SimSun" w:cs="SimSun"/>
          <w:sz w:val="32"/>
        </w:rPr>
        <w:fldChar w:fldCharType="begin"/>
      </w:r>
      <w:r w:rsidR="00A77B3E">
        <w:rPr>
          <w:rFonts w:ascii="SimSun" w:eastAsia="SimSun" w:hAnsi="SimSun" w:cs="SimSun"/>
          <w:sz w:val="32"/>
        </w:rPr>
        <w:instrText>TOC \o "1-3" \h \z \u</w:instrText>
      </w:r>
      <w:r>
        <w:rPr>
          <w:rFonts w:ascii="SimSun" w:eastAsia="SimSun" w:hAnsi="SimSun" w:cs="SimSun"/>
          <w:sz w:val="32"/>
        </w:rPr>
        <w:fldChar w:fldCharType="separate"/>
      </w:r>
      <w:hyperlink w:anchor="_Toc256000000" w:history="1">
        <w:r w:rsidR="00C17A9C">
          <w:rPr>
            <w:rStyle w:val="a3"/>
            <w:rFonts w:ascii="仿宋_GB2312" w:eastAsia="仿宋_GB2312" w:hAnsi="仿宋_GB2312" w:cs="仿宋_GB2312"/>
            <w:kern w:val="36"/>
          </w:rPr>
          <w:t>1</w:t>
        </w:r>
        <w:r w:rsidR="00C17A9C">
          <w:rPr>
            <w:rStyle w:val="a3"/>
            <w:rFonts w:ascii="仿宋_GB2312" w:eastAsia="仿宋_GB2312" w:hAnsi="仿宋_GB2312" w:cs="仿宋_GB2312"/>
            <w:kern w:val="36"/>
          </w:rPr>
          <w:t>项目概述</w:t>
        </w:r>
        <w:r w:rsidR="00C17A9C">
          <w:tab/>
        </w:r>
        <w:r>
          <w:fldChar w:fldCharType="begin"/>
        </w:r>
        <w:r w:rsidR="00C17A9C">
          <w:instrText xml:space="preserve"> PAGEREF _Toc256000000 \h </w:instrText>
        </w:r>
        <w:r>
          <w:fldChar w:fldCharType="separate"/>
        </w:r>
        <w:r w:rsidR="00C17A9C">
          <w:t>3</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01" w:history="1">
        <w:r w:rsidR="00C17A9C">
          <w:rPr>
            <w:rStyle w:val="a3"/>
            <w:rFonts w:ascii="仿宋_GB2312" w:eastAsia="仿宋_GB2312" w:hAnsi="仿宋_GB2312" w:cs="仿宋_GB2312"/>
          </w:rPr>
          <w:t>1.1</w:t>
        </w:r>
        <w:r w:rsidR="00C17A9C">
          <w:rPr>
            <w:rStyle w:val="a3"/>
            <w:rFonts w:ascii="仿宋_GB2312" w:eastAsia="仿宋_GB2312" w:hAnsi="仿宋_GB2312" w:cs="仿宋_GB2312"/>
          </w:rPr>
          <w:t>项目背景</w:t>
        </w:r>
        <w:r w:rsidR="00C17A9C">
          <w:tab/>
        </w:r>
        <w:r>
          <w:fldChar w:fldCharType="begin"/>
        </w:r>
        <w:r w:rsidR="00C17A9C">
          <w:instrText xml:space="preserve"> PAGEREF _Toc256000001 \h </w:instrText>
        </w:r>
        <w:r>
          <w:fldChar w:fldCharType="separate"/>
        </w:r>
        <w:r w:rsidR="00C17A9C">
          <w:t>3</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02" w:history="1">
        <w:r w:rsidR="00C17A9C">
          <w:rPr>
            <w:rStyle w:val="a3"/>
            <w:rFonts w:ascii="仿宋_GB2312" w:eastAsia="仿宋_GB2312" w:hAnsi="仿宋_GB2312" w:cs="仿宋_GB2312"/>
          </w:rPr>
          <w:t>1.1.1</w:t>
        </w:r>
        <w:r w:rsidR="00C17A9C">
          <w:rPr>
            <w:rStyle w:val="a3"/>
            <w:rFonts w:ascii="仿宋_GB2312" w:eastAsia="仿宋_GB2312" w:hAnsi="仿宋_GB2312" w:cs="仿宋_GB2312"/>
          </w:rPr>
          <w:t>项目目的、意义及背景</w:t>
        </w:r>
        <w:r w:rsidR="00C17A9C">
          <w:tab/>
        </w:r>
        <w:r>
          <w:fldChar w:fldCharType="begin"/>
        </w:r>
        <w:r w:rsidR="00C17A9C">
          <w:instrText xml:space="preserve"> PAGEREF _</w:instrText>
        </w:r>
        <w:r w:rsidR="00C17A9C">
          <w:instrText xml:space="preserve">Toc256000002 \h </w:instrText>
        </w:r>
        <w:r>
          <w:fldChar w:fldCharType="separate"/>
        </w:r>
        <w:r w:rsidR="00C17A9C">
          <w:t>3</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03" w:history="1">
        <w:r w:rsidR="00C17A9C">
          <w:rPr>
            <w:rStyle w:val="a3"/>
            <w:rFonts w:ascii="仿宋_GB2312" w:eastAsia="仿宋_GB2312" w:hAnsi="仿宋_GB2312" w:cs="仿宋_GB2312"/>
          </w:rPr>
          <w:t>1.2</w:t>
        </w:r>
        <w:r w:rsidR="00C17A9C">
          <w:rPr>
            <w:rStyle w:val="a3"/>
            <w:rFonts w:ascii="仿宋_GB2312" w:eastAsia="仿宋_GB2312" w:hAnsi="仿宋_GB2312" w:cs="仿宋_GB2312"/>
          </w:rPr>
          <w:t>项目内容</w:t>
        </w:r>
        <w:r w:rsidR="00C17A9C">
          <w:tab/>
        </w:r>
        <w:r>
          <w:fldChar w:fldCharType="begin"/>
        </w:r>
        <w:r w:rsidR="00C17A9C">
          <w:instrText xml:space="preserve"> PAGEREF _Toc256000003 \h </w:instrText>
        </w:r>
        <w:r>
          <w:fldChar w:fldCharType="separate"/>
        </w:r>
        <w:r w:rsidR="00C17A9C">
          <w:t>3</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04" w:history="1">
        <w:r w:rsidR="00C17A9C">
          <w:rPr>
            <w:rStyle w:val="a3"/>
            <w:rFonts w:ascii="仿宋_GB2312" w:eastAsia="仿宋_GB2312" w:hAnsi="仿宋_GB2312" w:cs="仿宋_GB2312"/>
          </w:rPr>
          <w:t>1.2.1</w:t>
        </w:r>
        <w:r w:rsidR="00C17A9C">
          <w:rPr>
            <w:rStyle w:val="a3"/>
            <w:rFonts w:ascii="仿宋_GB2312" w:eastAsia="仿宋_GB2312" w:hAnsi="仿宋_GB2312" w:cs="仿宋_GB2312"/>
          </w:rPr>
          <w:t>采</w:t>
        </w:r>
        <w:r w:rsidR="00C17A9C">
          <w:rPr>
            <w:rStyle w:val="a3"/>
            <w:rFonts w:ascii="仿宋_GB2312" w:eastAsia="仿宋_GB2312" w:hAnsi="仿宋_GB2312" w:cs="仿宋_GB2312"/>
          </w:rPr>
          <w:t>购内容</w:t>
        </w:r>
        <w:r w:rsidR="00C17A9C">
          <w:tab/>
        </w:r>
        <w:r>
          <w:fldChar w:fldCharType="begin"/>
        </w:r>
        <w:r w:rsidR="00C17A9C">
          <w:instrText xml:space="preserve"> PAGEREF _Toc256000004 \h </w:instrText>
        </w:r>
        <w:r>
          <w:fldChar w:fldCharType="separate"/>
        </w:r>
        <w:r w:rsidR="00C17A9C">
          <w:t>3</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05" w:history="1">
        <w:r w:rsidR="00C17A9C">
          <w:rPr>
            <w:rStyle w:val="a3"/>
            <w:rFonts w:ascii="仿宋_GB2312" w:eastAsia="仿宋_GB2312" w:hAnsi="仿宋_GB2312" w:cs="仿宋_GB2312"/>
          </w:rPr>
          <w:t>1.2.2</w:t>
        </w:r>
        <w:r w:rsidR="00C17A9C">
          <w:rPr>
            <w:rStyle w:val="a3"/>
            <w:rFonts w:ascii="仿宋_GB2312" w:eastAsia="仿宋_GB2312" w:hAnsi="仿宋_GB2312" w:cs="仿宋_GB2312"/>
          </w:rPr>
          <w:t>项目实施要求</w:t>
        </w:r>
        <w:r w:rsidR="00C17A9C">
          <w:tab/>
        </w:r>
        <w:r>
          <w:fldChar w:fldCharType="begin"/>
        </w:r>
        <w:r w:rsidR="00C17A9C">
          <w:instrText xml:space="preserve"> PAGEREF _Toc256000005 \h </w:instrText>
        </w:r>
        <w:r>
          <w:fldChar w:fldCharType="separate"/>
        </w:r>
        <w:r w:rsidR="00C17A9C">
          <w:t>3</w:t>
        </w:r>
        <w:r>
          <w:fldChar w:fldCharType="end"/>
        </w:r>
      </w:hyperlink>
    </w:p>
    <w:p w:rsidR="00A73683" w:rsidRDefault="00A73683">
      <w:pPr>
        <w:pStyle w:val="11"/>
        <w:tabs>
          <w:tab w:val="right" w:leader="dot" w:pos="9016"/>
        </w:tabs>
        <w:spacing w:line="360" w:lineRule="auto"/>
        <w:rPr>
          <w:rFonts w:asciiTheme="minorHAnsi" w:hAnsiTheme="minorHAnsi"/>
          <w:noProof/>
          <w:sz w:val="22"/>
        </w:rPr>
      </w:pPr>
      <w:hyperlink w:anchor="_Toc256000006" w:history="1">
        <w:r w:rsidR="00C17A9C">
          <w:rPr>
            <w:rStyle w:val="a3"/>
            <w:rFonts w:ascii="仿宋_GB2312" w:eastAsia="仿宋_GB2312" w:hAnsi="仿宋_GB2312" w:cs="仿宋_GB2312"/>
            <w:kern w:val="36"/>
          </w:rPr>
          <w:t>2</w:t>
        </w:r>
        <w:r w:rsidR="00C17A9C">
          <w:rPr>
            <w:rStyle w:val="a3"/>
            <w:rFonts w:ascii="仿宋_GB2312" w:eastAsia="仿宋_GB2312" w:hAnsi="仿宋_GB2312" w:cs="仿宋_GB2312"/>
            <w:kern w:val="36"/>
          </w:rPr>
          <w:t>投标</w:t>
        </w:r>
        <w:r w:rsidR="00C17A9C">
          <w:rPr>
            <w:rStyle w:val="a3"/>
            <w:rFonts w:ascii="仿宋_GB2312" w:eastAsia="仿宋_GB2312" w:hAnsi="仿宋_GB2312" w:cs="仿宋_GB2312"/>
            <w:kern w:val="36"/>
          </w:rPr>
          <w:t>/</w:t>
        </w:r>
        <w:r w:rsidR="00C17A9C">
          <w:rPr>
            <w:rStyle w:val="a3"/>
            <w:rFonts w:ascii="仿宋_GB2312" w:eastAsia="仿宋_GB2312" w:hAnsi="仿宋_GB2312" w:cs="仿宋_GB2312"/>
            <w:kern w:val="36"/>
          </w:rPr>
          <w:t>响应要求</w:t>
        </w:r>
        <w:r w:rsidR="00C17A9C">
          <w:tab/>
        </w:r>
        <w:r>
          <w:fldChar w:fldCharType="begin"/>
        </w:r>
        <w:r w:rsidR="00C17A9C">
          <w:instrText xml:space="preserve"> PAGEREF _Toc256000006 \h </w:instrText>
        </w:r>
        <w:r>
          <w:fldChar w:fldCharType="separate"/>
        </w:r>
        <w:r w:rsidR="00C17A9C">
          <w:t>4</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07" w:history="1">
        <w:r w:rsidR="00C17A9C">
          <w:rPr>
            <w:rStyle w:val="a3"/>
            <w:rFonts w:ascii="仿宋_GB2312" w:eastAsia="仿宋_GB2312" w:hAnsi="仿宋_GB2312" w:cs="仿宋_GB2312"/>
          </w:rPr>
          <w:t>2.1</w:t>
        </w:r>
        <w:r w:rsidR="00C17A9C">
          <w:rPr>
            <w:rStyle w:val="a3"/>
            <w:rFonts w:ascii="仿宋_GB2312" w:eastAsia="仿宋_GB2312" w:hAnsi="仿宋_GB2312" w:cs="仿宋_GB2312"/>
          </w:rPr>
          <w:t>对供应商的要求</w:t>
        </w:r>
        <w:r w:rsidR="00C17A9C">
          <w:tab/>
        </w:r>
        <w:r>
          <w:fldChar w:fldCharType="begin"/>
        </w:r>
        <w:r w:rsidR="00C17A9C">
          <w:instrText xml:space="preserve"> PAGEREF _Toc256000007 \h </w:instrText>
        </w:r>
        <w:r>
          <w:fldChar w:fldCharType="separate"/>
        </w:r>
        <w:r w:rsidR="00C17A9C">
          <w:t>4</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08" w:history="1">
        <w:r w:rsidR="00C17A9C">
          <w:rPr>
            <w:rStyle w:val="a3"/>
            <w:rFonts w:ascii="仿宋_GB2312" w:eastAsia="仿宋_GB2312" w:hAnsi="仿宋_GB2312" w:cs="仿宋_GB2312"/>
          </w:rPr>
          <w:t>2.1.1</w:t>
        </w:r>
        <w:r w:rsidR="00C17A9C">
          <w:rPr>
            <w:rStyle w:val="a3"/>
            <w:rFonts w:ascii="仿宋_GB2312" w:eastAsia="仿宋_GB2312" w:hAnsi="仿宋_GB2312" w:cs="仿宋_GB2312"/>
          </w:rPr>
          <w:t>必备资质</w:t>
        </w:r>
        <w:r w:rsidR="00C17A9C">
          <w:tab/>
        </w:r>
        <w:r>
          <w:fldChar w:fldCharType="begin"/>
        </w:r>
        <w:r w:rsidR="00C17A9C">
          <w:instrText xml:space="preserve"> PAGEREF _Toc256000008 \h </w:instrText>
        </w:r>
        <w:r>
          <w:fldChar w:fldCharType="separate"/>
        </w:r>
        <w:r w:rsidR="00C17A9C">
          <w:t>4</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09" w:history="1">
        <w:r w:rsidR="00C17A9C">
          <w:rPr>
            <w:rStyle w:val="a3"/>
            <w:rFonts w:ascii="仿宋_GB2312" w:eastAsia="仿宋_GB2312" w:hAnsi="仿宋_GB2312" w:cs="仿宋_GB2312"/>
          </w:rPr>
          <w:t>2.1.2</w:t>
        </w:r>
        <w:r w:rsidR="00C17A9C">
          <w:rPr>
            <w:rStyle w:val="a3"/>
            <w:rFonts w:ascii="仿宋_GB2312" w:eastAsia="仿宋_GB2312" w:hAnsi="仿宋_GB2312" w:cs="仿宋_GB2312"/>
          </w:rPr>
          <w:t>是否允许联合体</w:t>
        </w:r>
        <w:r w:rsidR="00C17A9C">
          <w:tab/>
        </w:r>
        <w:r>
          <w:fldChar w:fldCharType="begin"/>
        </w:r>
        <w:r w:rsidR="00C17A9C">
          <w:instrText xml:space="preserve"> PAGEREF _Toc256000009 \h </w:instrText>
        </w:r>
        <w:r>
          <w:fldChar w:fldCharType="separate"/>
        </w:r>
        <w:r w:rsidR="00C17A9C">
          <w:t>5</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10" w:history="1">
        <w:r w:rsidR="00C17A9C">
          <w:rPr>
            <w:rStyle w:val="a3"/>
            <w:rFonts w:ascii="仿宋_GB2312" w:eastAsia="仿宋_GB2312" w:hAnsi="仿宋_GB2312" w:cs="仿宋_GB2312"/>
          </w:rPr>
          <w:t>2.1.3</w:t>
        </w:r>
        <w:r w:rsidR="00C17A9C">
          <w:rPr>
            <w:rStyle w:val="a3"/>
            <w:rFonts w:ascii="仿宋_GB2312" w:eastAsia="仿宋_GB2312" w:hAnsi="仿宋_GB2312" w:cs="仿宋_GB2312"/>
          </w:rPr>
          <w:t>是否专门面向中小企业</w:t>
        </w:r>
        <w:r w:rsidR="00C17A9C">
          <w:tab/>
        </w:r>
        <w:r>
          <w:fldChar w:fldCharType="begin"/>
        </w:r>
        <w:r w:rsidR="00C17A9C">
          <w:instrText xml:space="preserve"> PAGEREF _Toc256000010 \h </w:instrText>
        </w:r>
        <w:r>
          <w:fldChar w:fldCharType="separate"/>
        </w:r>
        <w:r w:rsidR="00C17A9C">
          <w:t>5</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11" w:history="1">
        <w:r w:rsidR="00C17A9C">
          <w:rPr>
            <w:rStyle w:val="a3"/>
            <w:rFonts w:ascii="仿宋_GB2312" w:eastAsia="仿宋_GB2312" w:hAnsi="仿宋_GB2312" w:cs="仿宋_GB2312"/>
          </w:rPr>
          <w:t>2.1.4</w:t>
        </w:r>
        <w:r w:rsidR="00C17A9C">
          <w:rPr>
            <w:rStyle w:val="a3"/>
            <w:rFonts w:ascii="仿宋_GB2312" w:eastAsia="仿宋_GB2312" w:hAnsi="仿宋_GB2312" w:cs="仿宋_GB2312"/>
          </w:rPr>
          <w:t>其他要求</w:t>
        </w:r>
        <w:r w:rsidR="00C17A9C">
          <w:tab/>
        </w:r>
        <w:r>
          <w:fldChar w:fldCharType="begin"/>
        </w:r>
        <w:r w:rsidR="00C17A9C">
          <w:instrText xml:space="preserve"> PAGEREF _Toc256000011 \h </w:instrText>
        </w:r>
        <w:r>
          <w:fldChar w:fldCharType="separate"/>
        </w:r>
        <w:r w:rsidR="00C17A9C">
          <w:t>5</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12" w:history="1">
        <w:r w:rsidR="00C17A9C">
          <w:rPr>
            <w:rStyle w:val="a3"/>
            <w:rFonts w:ascii="仿宋_GB2312" w:eastAsia="仿宋_GB2312" w:hAnsi="仿宋_GB2312" w:cs="仿宋_GB2312"/>
          </w:rPr>
          <w:t>2.2</w:t>
        </w:r>
        <w:r w:rsidR="00C17A9C">
          <w:rPr>
            <w:rStyle w:val="a3"/>
            <w:rFonts w:ascii="仿宋_GB2312" w:eastAsia="仿宋_GB2312" w:hAnsi="仿宋_GB2312" w:cs="仿宋_GB2312"/>
          </w:rPr>
          <w:t>技术部分投标</w:t>
        </w:r>
        <w:r w:rsidR="00C17A9C">
          <w:rPr>
            <w:rStyle w:val="a3"/>
            <w:rFonts w:ascii="仿宋_GB2312" w:eastAsia="仿宋_GB2312" w:hAnsi="仿宋_GB2312" w:cs="仿宋_GB2312"/>
          </w:rPr>
          <w:t>/</w:t>
        </w:r>
        <w:r w:rsidR="00C17A9C">
          <w:rPr>
            <w:rStyle w:val="a3"/>
            <w:rFonts w:ascii="仿宋_GB2312" w:eastAsia="仿宋_GB2312" w:hAnsi="仿宋_GB2312" w:cs="仿宋_GB2312"/>
          </w:rPr>
          <w:t>响应内容</w:t>
        </w:r>
        <w:r w:rsidR="00C17A9C">
          <w:tab/>
        </w:r>
        <w:r>
          <w:fldChar w:fldCharType="begin"/>
        </w:r>
        <w:r w:rsidR="00C17A9C">
          <w:instrText xml:space="preserve"> PAGEREF _Toc256000012 \h </w:instrText>
        </w:r>
        <w:r>
          <w:fldChar w:fldCharType="separate"/>
        </w:r>
        <w:r w:rsidR="00C17A9C">
          <w:t>6</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13" w:history="1">
        <w:r w:rsidR="00C17A9C">
          <w:rPr>
            <w:rStyle w:val="a3"/>
            <w:rFonts w:ascii="仿宋_GB2312" w:eastAsia="仿宋_GB2312" w:hAnsi="仿宋_GB2312" w:cs="仿宋_GB2312"/>
          </w:rPr>
          <w:t>2.2.1</w:t>
        </w:r>
        <w:r w:rsidR="00C17A9C">
          <w:rPr>
            <w:rStyle w:val="a3"/>
            <w:rFonts w:ascii="仿宋_GB2312" w:eastAsia="仿宋_GB2312" w:hAnsi="仿宋_GB2312" w:cs="仿宋_GB2312"/>
          </w:rPr>
          <w:t>投标</w:t>
        </w:r>
        <w:r w:rsidR="00C17A9C">
          <w:rPr>
            <w:rStyle w:val="a3"/>
            <w:rFonts w:ascii="仿宋_GB2312" w:eastAsia="仿宋_GB2312" w:hAnsi="仿宋_GB2312" w:cs="仿宋_GB2312"/>
          </w:rPr>
          <w:t>/</w:t>
        </w:r>
        <w:r w:rsidR="00C17A9C">
          <w:rPr>
            <w:rStyle w:val="a3"/>
            <w:rFonts w:ascii="仿宋_GB2312" w:eastAsia="仿宋_GB2312" w:hAnsi="仿宋_GB2312" w:cs="仿宋_GB2312"/>
          </w:rPr>
          <w:t>响应方案要求</w:t>
        </w:r>
        <w:r w:rsidR="00C17A9C">
          <w:tab/>
        </w:r>
        <w:r>
          <w:fldChar w:fldCharType="begin"/>
        </w:r>
        <w:r w:rsidR="00C17A9C">
          <w:instrText xml:space="preserve"> PAGEREF _Toc256000013 \h </w:instrText>
        </w:r>
        <w:r>
          <w:fldChar w:fldCharType="separate"/>
        </w:r>
        <w:r w:rsidR="00C17A9C">
          <w:t>6</w:t>
        </w:r>
        <w:r>
          <w:fldChar w:fldCharType="end"/>
        </w:r>
      </w:hyperlink>
    </w:p>
    <w:p w:rsidR="00A73683" w:rsidRDefault="00A73683">
      <w:pPr>
        <w:pStyle w:val="11"/>
        <w:tabs>
          <w:tab w:val="right" w:leader="dot" w:pos="9016"/>
        </w:tabs>
        <w:spacing w:line="360" w:lineRule="auto"/>
        <w:rPr>
          <w:rFonts w:asciiTheme="minorHAnsi" w:hAnsiTheme="minorHAnsi"/>
          <w:noProof/>
          <w:sz w:val="22"/>
        </w:rPr>
      </w:pPr>
      <w:hyperlink w:anchor="_Toc256000014" w:history="1">
        <w:r w:rsidR="00C17A9C">
          <w:rPr>
            <w:rStyle w:val="a3"/>
            <w:rFonts w:ascii="仿宋_GB2312" w:eastAsia="仿宋_GB2312" w:hAnsi="仿宋_GB2312" w:cs="仿宋_GB2312"/>
            <w:kern w:val="36"/>
          </w:rPr>
          <w:t>3</w:t>
        </w:r>
        <w:r w:rsidR="00C17A9C">
          <w:rPr>
            <w:rStyle w:val="a3"/>
            <w:rFonts w:ascii="仿宋_GB2312" w:eastAsia="仿宋_GB2312" w:hAnsi="仿宋_GB2312" w:cs="仿宋_GB2312"/>
            <w:kern w:val="36"/>
          </w:rPr>
          <w:t>项目需求</w:t>
        </w:r>
        <w:r w:rsidR="00C17A9C">
          <w:tab/>
        </w:r>
        <w:r>
          <w:fldChar w:fldCharType="begin"/>
        </w:r>
        <w:r w:rsidR="00C17A9C">
          <w:instrText xml:space="preserve"> PAGEREF _Toc256000014 \h </w:instrText>
        </w:r>
        <w:r>
          <w:fldChar w:fldCharType="separate"/>
        </w:r>
        <w:r w:rsidR="00C17A9C">
          <w:t>6</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15" w:history="1">
        <w:r w:rsidR="00C17A9C">
          <w:rPr>
            <w:rStyle w:val="a3"/>
            <w:rFonts w:ascii="仿宋_GB2312" w:eastAsia="仿宋_GB2312" w:hAnsi="仿宋_GB2312" w:cs="仿宋_GB2312"/>
          </w:rPr>
          <w:t>3.1</w:t>
        </w:r>
        <w:r w:rsidR="00C17A9C">
          <w:rPr>
            <w:rStyle w:val="a3"/>
            <w:rFonts w:ascii="仿宋_GB2312" w:eastAsia="仿宋_GB2312" w:hAnsi="仿宋_GB2312" w:cs="仿宋_GB2312"/>
          </w:rPr>
          <w:t>总体要求</w:t>
        </w:r>
        <w:r w:rsidR="00C17A9C">
          <w:tab/>
        </w:r>
        <w:r>
          <w:fldChar w:fldCharType="begin"/>
        </w:r>
        <w:r w:rsidR="00C17A9C">
          <w:instrText xml:space="preserve"> PAGEREF _Toc256000015 \h </w:instrText>
        </w:r>
        <w:r>
          <w:fldChar w:fldCharType="separate"/>
        </w:r>
        <w:r w:rsidR="00C17A9C">
          <w:t>6</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16" w:history="1">
        <w:r w:rsidR="00C17A9C">
          <w:rPr>
            <w:rStyle w:val="a3"/>
            <w:rFonts w:ascii="仿宋_GB2312" w:eastAsia="仿宋_GB2312" w:hAnsi="仿宋_GB2312" w:cs="仿宋_GB2312"/>
          </w:rPr>
          <w:t>备注：具体服务期限以正式合同约定为准。</w:t>
        </w:r>
        <w:r w:rsidR="00C17A9C">
          <w:tab/>
        </w:r>
        <w:r>
          <w:fldChar w:fldCharType="begin"/>
        </w:r>
        <w:r w:rsidR="00C17A9C">
          <w:instrText xml:space="preserve"> PAGER</w:instrText>
        </w:r>
        <w:r w:rsidR="00C17A9C">
          <w:instrText xml:space="preserve">EF _Toc256000016 \h </w:instrText>
        </w:r>
        <w:r>
          <w:fldChar w:fldCharType="separate"/>
        </w:r>
        <w:r w:rsidR="00C17A9C">
          <w:t>8</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17" w:history="1">
        <w:r w:rsidR="00C17A9C">
          <w:rPr>
            <w:rStyle w:val="a3"/>
            <w:rFonts w:ascii="仿宋_GB2312" w:eastAsia="仿宋_GB2312" w:hAnsi="仿宋_GB2312" w:cs="仿宋_GB2312"/>
          </w:rPr>
          <w:t>3.2</w:t>
        </w:r>
        <w:r w:rsidR="00C17A9C">
          <w:rPr>
            <w:rStyle w:val="a3"/>
            <w:rFonts w:ascii="仿宋_GB2312" w:eastAsia="仿宋_GB2312" w:hAnsi="仿宋_GB2312" w:cs="仿宋_GB2312"/>
          </w:rPr>
          <w:t>具体要求</w:t>
        </w:r>
        <w:r w:rsidR="00C17A9C">
          <w:tab/>
        </w:r>
        <w:r>
          <w:fldChar w:fldCharType="begin"/>
        </w:r>
        <w:r w:rsidR="00C17A9C">
          <w:instrText xml:space="preserve"> PAGEREF _Toc256000017 \h </w:instrText>
        </w:r>
        <w:r>
          <w:fldChar w:fldCharType="separate"/>
        </w:r>
        <w:r w:rsidR="00C17A9C">
          <w:t>8</w:t>
        </w:r>
        <w:r>
          <w:fldChar w:fldCharType="end"/>
        </w:r>
      </w:hyperlink>
    </w:p>
    <w:p w:rsidR="00A73683" w:rsidRDefault="00A73683">
      <w:pPr>
        <w:pStyle w:val="11"/>
        <w:tabs>
          <w:tab w:val="right" w:leader="dot" w:pos="9016"/>
        </w:tabs>
        <w:spacing w:line="360" w:lineRule="auto"/>
        <w:rPr>
          <w:rFonts w:asciiTheme="minorHAnsi" w:hAnsiTheme="minorHAnsi"/>
          <w:noProof/>
          <w:sz w:val="22"/>
        </w:rPr>
      </w:pPr>
      <w:hyperlink w:anchor="_Toc256000018" w:history="1">
        <w:r w:rsidR="00C17A9C">
          <w:rPr>
            <w:rStyle w:val="a3"/>
            <w:rFonts w:ascii="仿宋_GB2312" w:eastAsia="仿宋_GB2312" w:hAnsi="仿宋_GB2312" w:cs="仿宋_GB2312"/>
            <w:kern w:val="36"/>
          </w:rPr>
          <w:t>4</w:t>
        </w:r>
        <w:r w:rsidR="00C17A9C">
          <w:rPr>
            <w:rStyle w:val="a3"/>
            <w:rFonts w:ascii="仿宋_GB2312" w:eastAsia="仿宋_GB2312" w:hAnsi="仿宋_GB2312" w:cs="仿宋_GB2312"/>
            <w:kern w:val="36"/>
          </w:rPr>
          <w:t>人</w:t>
        </w:r>
        <w:r w:rsidR="00C17A9C">
          <w:rPr>
            <w:rStyle w:val="a3"/>
            <w:rFonts w:ascii="仿宋_GB2312" w:eastAsia="仿宋_GB2312" w:hAnsi="仿宋_GB2312" w:cs="仿宋_GB2312"/>
            <w:kern w:val="36"/>
          </w:rPr>
          <w:t>员要求</w:t>
        </w:r>
        <w:r w:rsidR="00C17A9C">
          <w:tab/>
        </w:r>
        <w:r>
          <w:fldChar w:fldCharType="begin"/>
        </w:r>
        <w:r w:rsidR="00C17A9C">
          <w:instrText xml:space="preserve"> PAGEREF _Toc256000018 \h </w:instrText>
        </w:r>
        <w:r>
          <w:fldChar w:fldCharType="separate"/>
        </w:r>
        <w:r w:rsidR="00C17A9C">
          <w:t>15</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19" w:history="1">
        <w:r w:rsidR="00C17A9C">
          <w:rPr>
            <w:rStyle w:val="a3"/>
            <w:rFonts w:ascii="仿宋_GB2312" w:eastAsia="仿宋_GB2312" w:hAnsi="仿宋_GB2312" w:cs="仿宋_GB2312"/>
          </w:rPr>
          <w:t>4.1</w:t>
        </w:r>
        <w:r w:rsidR="00C17A9C">
          <w:rPr>
            <w:rStyle w:val="a3"/>
            <w:rFonts w:ascii="仿宋_GB2312" w:eastAsia="仿宋_GB2312" w:hAnsi="仿宋_GB2312" w:cs="仿宋_GB2312"/>
          </w:rPr>
          <w:t>团队要求</w:t>
        </w:r>
        <w:r w:rsidR="00C17A9C">
          <w:tab/>
        </w:r>
        <w:r>
          <w:fldChar w:fldCharType="begin"/>
        </w:r>
        <w:r w:rsidR="00C17A9C">
          <w:instrText xml:space="preserve"> PAGEREF _Toc256000019 \h </w:instrText>
        </w:r>
        <w:r>
          <w:fldChar w:fldCharType="separate"/>
        </w:r>
        <w:r w:rsidR="00C17A9C">
          <w:t>15</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20" w:history="1">
        <w:r w:rsidR="00C17A9C">
          <w:rPr>
            <w:rStyle w:val="a3"/>
            <w:rFonts w:ascii="仿宋_GB2312" w:eastAsia="仿宋_GB2312" w:hAnsi="仿宋_GB2312" w:cs="仿宋_GB2312"/>
          </w:rPr>
          <w:t>4.1.1</w:t>
        </w:r>
        <w:r w:rsidR="00C17A9C">
          <w:rPr>
            <w:rStyle w:val="a3"/>
            <w:rFonts w:ascii="仿宋_GB2312" w:eastAsia="仿宋_GB2312" w:hAnsi="仿宋_GB2312" w:cs="仿宋_GB2312"/>
          </w:rPr>
          <w:t>基本要求</w:t>
        </w:r>
        <w:r w:rsidR="00C17A9C">
          <w:tab/>
        </w:r>
        <w:r>
          <w:fldChar w:fldCharType="begin"/>
        </w:r>
        <w:r w:rsidR="00C17A9C">
          <w:instrText xml:space="preserve"> PAGEREF _Toc256000020 \h </w:instrText>
        </w:r>
        <w:r>
          <w:fldChar w:fldCharType="separate"/>
        </w:r>
        <w:r w:rsidR="00C17A9C">
          <w:t>15</w:t>
        </w:r>
        <w:r>
          <w:fldChar w:fldCharType="end"/>
        </w:r>
      </w:hyperlink>
    </w:p>
    <w:p w:rsidR="00A73683" w:rsidRDefault="00A73683">
      <w:pPr>
        <w:pStyle w:val="11"/>
        <w:tabs>
          <w:tab w:val="right" w:leader="dot" w:pos="9016"/>
        </w:tabs>
        <w:spacing w:line="360" w:lineRule="auto"/>
        <w:rPr>
          <w:rFonts w:asciiTheme="minorHAnsi" w:hAnsiTheme="minorHAnsi"/>
          <w:noProof/>
          <w:sz w:val="22"/>
        </w:rPr>
      </w:pPr>
      <w:hyperlink w:anchor="_Toc256000021" w:history="1">
        <w:r w:rsidR="00C17A9C">
          <w:rPr>
            <w:rStyle w:val="a3"/>
            <w:rFonts w:ascii="仿宋_GB2312" w:eastAsia="仿宋_GB2312" w:hAnsi="仿宋_GB2312" w:cs="仿宋_GB2312"/>
            <w:kern w:val="36"/>
          </w:rPr>
          <w:t>5</w:t>
        </w:r>
        <w:r w:rsidR="00C17A9C">
          <w:rPr>
            <w:rStyle w:val="a3"/>
            <w:rFonts w:ascii="仿宋_GB2312" w:eastAsia="仿宋_GB2312" w:hAnsi="仿宋_GB2312" w:cs="仿宋_GB2312"/>
            <w:kern w:val="36"/>
          </w:rPr>
          <w:t>管理实施要求</w:t>
        </w:r>
        <w:r w:rsidR="00C17A9C">
          <w:tab/>
        </w:r>
        <w:r>
          <w:fldChar w:fldCharType="begin"/>
        </w:r>
        <w:r w:rsidR="00C17A9C">
          <w:instrText xml:space="preserve"> PAGEREF _Toc256000021 \h </w:instrText>
        </w:r>
        <w:r>
          <w:fldChar w:fldCharType="separate"/>
        </w:r>
        <w:r w:rsidR="00C17A9C">
          <w:t>15</w:t>
        </w:r>
        <w:r>
          <w:fldChar w:fldCharType="end"/>
        </w:r>
      </w:hyperlink>
    </w:p>
    <w:p w:rsidR="00A73683" w:rsidRDefault="00A73683">
      <w:pPr>
        <w:pStyle w:val="11"/>
        <w:tabs>
          <w:tab w:val="right" w:leader="dot" w:pos="9016"/>
        </w:tabs>
        <w:spacing w:line="360" w:lineRule="auto"/>
        <w:rPr>
          <w:rFonts w:asciiTheme="minorHAnsi" w:hAnsiTheme="minorHAnsi"/>
          <w:noProof/>
          <w:sz w:val="22"/>
        </w:rPr>
      </w:pPr>
      <w:hyperlink w:anchor="_Toc256000022" w:history="1">
        <w:r w:rsidR="00C17A9C">
          <w:rPr>
            <w:rStyle w:val="a3"/>
            <w:rFonts w:ascii="仿宋_GB2312" w:eastAsia="仿宋_GB2312" w:hAnsi="仿宋_GB2312" w:cs="仿宋_GB2312"/>
            <w:kern w:val="36"/>
          </w:rPr>
          <w:t>6</w:t>
        </w:r>
        <w:r w:rsidR="00C17A9C">
          <w:rPr>
            <w:rStyle w:val="a3"/>
            <w:rFonts w:ascii="仿宋_GB2312" w:eastAsia="仿宋_GB2312" w:hAnsi="仿宋_GB2312" w:cs="仿宋_GB2312"/>
            <w:kern w:val="36"/>
          </w:rPr>
          <w:t>风险管控要求</w:t>
        </w:r>
        <w:r w:rsidR="00C17A9C">
          <w:tab/>
        </w:r>
        <w:r>
          <w:fldChar w:fldCharType="begin"/>
        </w:r>
        <w:r w:rsidR="00C17A9C">
          <w:instrText xml:space="preserve"> PAGEREF _Toc256000022 \h </w:instrText>
        </w:r>
        <w:r>
          <w:fldChar w:fldCharType="separate"/>
        </w:r>
        <w:r w:rsidR="00C17A9C">
          <w:t>19</w:t>
        </w:r>
        <w:r>
          <w:fldChar w:fldCharType="end"/>
        </w:r>
      </w:hyperlink>
    </w:p>
    <w:p w:rsidR="00A73683" w:rsidRDefault="00A73683">
      <w:pPr>
        <w:pStyle w:val="11"/>
        <w:tabs>
          <w:tab w:val="right" w:leader="dot" w:pos="9016"/>
        </w:tabs>
        <w:spacing w:line="360" w:lineRule="auto"/>
        <w:rPr>
          <w:rFonts w:asciiTheme="minorHAnsi" w:hAnsiTheme="minorHAnsi"/>
          <w:noProof/>
          <w:sz w:val="22"/>
        </w:rPr>
      </w:pPr>
      <w:hyperlink w:anchor="_Toc256000023" w:history="1">
        <w:r w:rsidR="00C17A9C">
          <w:rPr>
            <w:rStyle w:val="a3"/>
            <w:rFonts w:ascii="仿宋_GB2312" w:eastAsia="仿宋_GB2312" w:hAnsi="仿宋_GB2312" w:cs="仿宋_GB2312"/>
            <w:kern w:val="36"/>
          </w:rPr>
          <w:t>7</w:t>
        </w:r>
        <w:r w:rsidR="00C17A9C">
          <w:rPr>
            <w:rStyle w:val="a3"/>
            <w:rFonts w:ascii="仿宋_GB2312" w:eastAsia="仿宋_GB2312" w:hAnsi="仿宋_GB2312" w:cs="仿宋_GB2312"/>
            <w:kern w:val="36"/>
          </w:rPr>
          <w:t>履约验收要求</w:t>
        </w:r>
        <w:r w:rsidR="00C17A9C">
          <w:tab/>
        </w:r>
        <w:r>
          <w:fldChar w:fldCharType="begin"/>
        </w:r>
        <w:r w:rsidR="00C17A9C">
          <w:instrText xml:space="preserve"> PAGEREF _Toc256000023 \h </w:instrText>
        </w:r>
        <w:r>
          <w:fldChar w:fldCharType="separate"/>
        </w:r>
        <w:r w:rsidR="00C17A9C">
          <w:t>22</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24" w:history="1">
        <w:r w:rsidR="00C17A9C">
          <w:rPr>
            <w:rStyle w:val="a3"/>
            <w:rFonts w:ascii="仿宋_GB2312" w:eastAsia="仿宋_GB2312" w:hAnsi="仿宋_GB2312" w:cs="仿宋_GB2312"/>
          </w:rPr>
          <w:t>7.1</w:t>
        </w:r>
        <w:r w:rsidR="00C17A9C">
          <w:rPr>
            <w:rStyle w:val="a3"/>
            <w:rFonts w:ascii="仿宋_GB2312" w:eastAsia="仿宋_GB2312" w:hAnsi="仿宋_GB2312" w:cs="仿宋_GB2312"/>
          </w:rPr>
          <w:t>总体要求</w:t>
        </w:r>
        <w:r w:rsidR="00C17A9C">
          <w:tab/>
        </w:r>
        <w:r>
          <w:fldChar w:fldCharType="begin"/>
        </w:r>
        <w:r w:rsidR="00C17A9C">
          <w:instrText xml:space="preserve"> PAGEREF _Toc256000024 \h </w:instrText>
        </w:r>
        <w:r>
          <w:fldChar w:fldCharType="separate"/>
        </w:r>
        <w:r w:rsidR="00C17A9C">
          <w:t>22</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25" w:history="1">
        <w:r w:rsidR="00C17A9C">
          <w:rPr>
            <w:rStyle w:val="a3"/>
            <w:rFonts w:ascii="仿宋_GB2312" w:eastAsia="仿宋_GB2312" w:hAnsi="仿宋_GB2312" w:cs="仿宋_GB2312"/>
          </w:rPr>
          <w:t>7.2</w:t>
        </w:r>
        <w:r w:rsidR="00C17A9C">
          <w:rPr>
            <w:rStyle w:val="a3"/>
            <w:rFonts w:ascii="仿宋_GB2312" w:eastAsia="仿宋_GB2312" w:hAnsi="仿宋_GB2312" w:cs="仿宋_GB2312"/>
          </w:rPr>
          <w:t>具体要求</w:t>
        </w:r>
        <w:r w:rsidR="00C17A9C">
          <w:tab/>
        </w:r>
        <w:r>
          <w:fldChar w:fldCharType="begin"/>
        </w:r>
        <w:r w:rsidR="00C17A9C">
          <w:instrText xml:space="preserve"> PAGEREF _Toc256000025 \h </w:instrText>
        </w:r>
        <w:r>
          <w:fldChar w:fldCharType="separate"/>
        </w:r>
        <w:r w:rsidR="00C17A9C">
          <w:t>23</w:t>
        </w:r>
        <w:r>
          <w:fldChar w:fldCharType="end"/>
        </w:r>
      </w:hyperlink>
    </w:p>
    <w:p w:rsidR="00A73683" w:rsidRDefault="00A73683">
      <w:pPr>
        <w:pStyle w:val="11"/>
        <w:tabs>
          <w:tab w:val="right" w:leader="dot" w:pos="9016"/>
        </w:tabs>
        <w:spacing w:line="360" w:lineRule="auto"/>
        <w:rPr>
          <w:rFonts w:asciiTheme="minorHAnsi" w:hAnsiTheme="minorHAnsi"/>
          <w:noProof/>
          <w:sz w:val="22"/>
        </w:rPr>
      </w:pPr>
      <w:hyperlink w:anchor="_Toc256000026" w:history="1">
        <w:r w:rsidR="00C17A9C">
          <w:rPr>
            <w:rStyle w:val="a3"/>
            <w:rFonts w:ascii="仿宋_GB2312" w:eastAsia="仿宋_GB2312" w:hAnsi="仿宋_GB2312" w:cs="仿宋_GB2312"/>
            <w:kern w:val="36"/>
          </w:rPr>
          <w:t>8</w:t>
        </w:r>
        <w:r w:rsidR="00C17A9C">
          <w:rPr>
            <w:rStyle w:val="a3"/>
            <w:rFonts w:ascii="仿宋_GB2312" w:eastAsia="仿宋_GB2312" w:hAnsi="仿宋_GB2312" w:cs="仿宋_GB2312"/>
            <w:kern w:val="36"/>
          </w:rPr>
          <w:t>其他要求</w:t>
        </w:r>
        <w:r w:rsidR="00C17A9C">
          <w:tab/>
        </w:r>
        <w:r>
          <w:fldChar w:fldCharType="begin"/>
        </w:r>
        <w:r w:rsidR="00C17A9C">
          <w:instrText xml:space="preserve"> PAGEREF _Toc256000026 \h </w:instrText>
        </w:r>
        <w:r>
          <w:fldChar w:fldCharType="separate"/>
        </w:r>
        <w:r w:rsidR="00C17A9C">
          <w:t>26</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27" w:history="1">
        <w:r w:rsidR="00C17A9C">
          <w:rPr>
            <w:rStyle w:val="a3"/>
            <w:rFonts w:ascii="仿宋_GB2312" w:eastAsia="仿宋_GB2312" w:hAnsi="仿宋_GB2312" w:cs="仿宋_GB2312"/>
          </w:rPr>
          <w:t>8.1</w:t>
        </w:r>
        <w:r w:rsidR="00C17A9C">
          <w:rPr>
            <w:rStyle w:val="a3"/>
            <w:rFonts w:ascii="仿宋_GB2312" w:eastAsia="仿宋_GB2312" w:hAnsi="仿宋_GB2312" w:cs="仿宋_GB2312"/>
          </w:rPr>
          <w:t>付款安排建议</w:t>
        </w:r>
        <w:r w:rsidR="00C17A9C">
          <w:tab/>
        </w:r>
        <w:r>
          <w:fldChar w:fldCharType="begin"/>
        </w:r>
        <w:r w:rsidR="00C17A9C">
          <w:instrText xml:space="preserve"> PAGEREF _Toc256000027 \h </w:instrText>
        </w:r>
        <w:r>
          <w:fldChar w:fldCharType="separate"/>
        </w:r>
        <w:r w:rsidR="00C17A9C">
          <w:t>26</w:t>
        </w:r>
        <w:r>
          <w:fldChar w:fldCharType="end"/>
        </w:r>
      </w:hyperlink>
    </w:p>
    <w:p w:rsidR="00A73683" w:rsidRDefault="00A73683">
      <w:pPr>
        <w:pStyle w:val="20"/>
        <w:tabs>
          <w:tab w:val="right" w:leader="dot" w:pos="9016"/>
        </w:tabs>
        <w:spacing w:line="360" w:lineRule="auto"/>
        <w:rPr>
          <w:rFonts w:asciiTheme="minorHAnsi" w:hAnsiTheme="minorHAnsi"/>
          <w:noProof/>
          <w:sz w:val="22"/>
        </w:rPr>
      </w:pPr>
      <w:hyperlink w:anchor="_Toc256000028" w:history="1">
        <w:r w:rsidR="00C17A9C">
          <w:rPr>
            <w:rStyle w:val="a3"/>
            <w:rFonts w:ascii="仿宋_GB2312" w:eastAsia="仿宋_GB2312" w:hAnsi="仿宋_GB2312" w:cs="仿宋_GB2312"/>
          </w:rPr>
          <w:t>8.2</w:t>
        </w:r>
        <w:r w:rsidR="00C17A9C">
          <w:rPr>
            <w:rStyle w:val="a3"/>
            <w:rFonts w:ascii="仿宋_GB2312" w:eastAsia="仿宋_GB2312" w:hAnsi="仿宋_GB2312" w:cs="仿宋_GB2312"/>
          </w:rPr>
          <w:t>其他要求</w:t>
        </w:r>
        <w:r w:rsidR="00C17A9C">
          <w:tab/>
        </w:r>
        <w:r>
          <w:fldChar w:fldCharType="begin"/>
        </w:r>
        <w:r w:rsidR="00C17A9C">
          <w:instrText xml:space="preserve"> PAGEREF _Toc256000028 \h </w:instrText>
        </w:r>
        <w:r>
          <w:fldChar w:fldCharType="separate"/>
        </w:r>
        <w:r w:rsidR="00C17A9C">
          <w:t>26</w:t>
        </w:r>
        <w:r>
          <w:fldChar w:fldCharType="end"/>
        </w:r>
      </w:hyperlink>
    </w:p>
    <w:p w:rsidR="00A73683" w:rsidRDefault="00A73683">
      <w:pPr>
        <w:pStyle w:val="30"/>
        <w:tabs>
          <w:tab w:val="right" w:leader="dot" w:pos="9016"/>
        </w:tabs>
        <w:spacing w:line="360" w:lineRule="auto"/>
        <w:rPr>
          <w:rFonts w:asciiTheme="minorHAnsi" w:hAnsiTheme="minorHAnsi"/>
          <w:noProof/>
          <w:sz w:val="22"/>
        </w:rPr>
      </w:pPr>
      <w:hyperlink w:anchor="_Toc256000029" w:history="1">
        <w:r w:rsidR="00C17A9C">
          <w:rPr>
            <w:rStyle w:val="a3"/>
            <w:rFonts w:ascii="仿宋_GB2312" w:eastAsia="仿宋_GB2312" w:hAnsi="仿宋_GB2312" w:cs="仿宋_GB2312"/>
          </w:rPr>
          <w:t>8.2.1</w:t>
        </w:r>
        <w:r w:rsidR="00C17A9C">
          <w:rPr>
            <w:rStyle w:val="a3"/>
            <w:rFonts w:ascii="仿宋_GB2312" w:eastAsia="仿宋_GB2312" w:hAnsi="仿宋_GB2312" w:cs="仿宋_GB2312"/>
          </w:rPr>
          <w:t>保密要求</w:t>
        </w:r>
        <w:r w:rsidR="00C17A9C">
          <w:tab/>
        </w:r>
        <w:r>
          <w:fldChar w:fldCharType="begin"/>
        </w:r>
        <w:r w:rsidR="00C17A9C">
          <w:instrText xml:space="preserve"> PAGEREF _Toc2</w:instrText>
        </w:r>
        <w:r w:rsidR="00C17A9C">
          <w:instrText xml:space="preserve">56000029 \h </w:instrText>
        </w:r>
        <w:r>
          <w:fldChar w:fldCharType="separate"/>
        </w:r>
        <w:r w:rsidR="00C17A9C">
          <w:t>26</w:t>
        </w:r>
        <w:r>
          <w:fldChar w:fldCharType="end"/>
        </w:r>
      </w:hyperlink>
    </w:p>
    <w:p w:rsidR="00A73683" w:rsidRDefault="00A73683">
      <w:pPr>
        <w:spacing w:line="360" w:lineRule="auto"/>
      </w:pPr>
      <w:r>
        <w:rPr>
          <w:rFonts w:ascii="SimSun" w:eastAsia="SimSun" w:hAnsi="SimSun" w:cs="SimSun"/>
          <w:sz w:val="32"/>
        </w:rPr>
        <w:fldChar w:fldCharType="end"/>
      </w:r>
      <w:r w:rsidR="00C17A9C">
        <w:br w:type="page"/>
      </w:r>
    </w:p>
    <w:p w:rsidR="00A73683" w:rsidRDefault="00C17A9C">
      <w:pPr>
        <w:pStyle w:val="1"/>
        <w:keepNext w:val="0"/>
        <w:spacing w:before="0" w:after="0" w:line="360" w:lineRule="auto"/>
        <w:jc w:val="center"/>
        <w:rPr>
          <w:rFonts w:ascii="仿宋_GB2312" w:eastAsia="仿宋_GB2312" w:hAnsi="仿宋_GB2312" w:cs="仿宋_GB2312"/>
          <w:lang w:eastAsia="zh-CN"/>
        </w:rPr>
      </w:pPr>
      <w:bookmarkStart w:id="3" w:name="_Toc256000000"/>
      <w:r>
        <w:rPr>
          <w:rFonts w:ascii="仿宋_GB2312" w:eastAsia="仿宋_GB2312" w:hAnsi="仿宋_GB2312" w:cs="仿宋_GB2312"/>
          <w:kern w:val="36"/>
          <w:lang w:eastAsia="zh-CN"/>
        </w:rPr>
        <w:t>1</w:t>
      </w:r>
      <w:r>
        <w:rPr>
          <w:rFonts w:ascii="仿宋_GB2312" w:eastAsia="仿宋_GB2312" w:hAnsi="仿宋_GB2312" w:cs="仿宋_GB2312"/>
          <w:kern w:val="36"/>
          <w:lang w:eastAsia="zh-CN"/>
        </w:rPr>
        <w:t>项目概述</w:t>
      </w:r>
      <w:bookmarkEnd w:id="3"/>
    </w:p>
    <w:p w:rsidR="00A73683" w:rsidRDefault="00C17A9C">
      <w:pPr>
        <w:pStyle w:val="2"/>
        <w:keepNext w:val="0"/>
        <w:spacing w:before="0" w:after="0" w:line="360" w:lineRule="auto"/>
        <w:rPr>
          <w:rFonts w:ascii="仿宋_GB2312" w:eastAsia="仿宋_GB2312" w:hAnsi="仿宋_GB2312" w:cs="仿宋_GB2312"/>
          <w:lang w:eastAsia="zh-CN"/>
        </w:rPr>
      </w:pPr>
      <w:bookmarkStart w:id="4" w:name="_Toc256000001"/>
      <w:r>
        <w:rPr>
          <w:rFonts w:ascii="仿宋_GB2312" w:eastAsia="仿宋_GB2312" w:hAnsi="仿宋_GB2312" w:cs="仿宋_GB2312"/>
          <w:i w:val="0"/>
          <w:iCs w:val="0"/>
          <w:lang w:eastAsia="zh-CN"/>
        </w:rPr>
        <w:t>1.1</w:t>
      </w:r>
      <w:r>
        <w:rPr>
          <w:rFonts w:ascii="仿宋_GB2312" w:eastAsia="仿宋_GB2312" w:hAnsi="仿宋_GB2312" w:cs="仿宋_GB2312"/>
          <w:i w:val="0"/>
          <w:iCs w:val="0"/>
          <w:lang w:eastAsia="zh-CN"/>
        </w:rPr>
        <w:t>项目背景</w:t>
      </w:r>
      <w:bookmarkEnd w:id="4"/>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5" w:name="_Toc256000002"/>
      <w:r>
        <w:rPr>
          <w:rFonts w:ascii="仿宋_GB2312" w:eastAsia="仿宋_GB2312" w:hAnsi="仿宋_GB2312" w:cs="仿宋_GB2312"/>
          <w:sz w:val="28"/>
          <w:szCs w:val="28"/>
          <w:lang w:eastAsia="zh-CN"/>
        </w:rPr>
        <w:t>1.1.1</w:t>
      </w:r>
      <w:r>
        <w:rPr>
          <w:rFonts w:ascii="仿宋_GB2312" w:eastAsia="仿宋_GB2312" w:hAnsi="仿宋_GB2312" w:cs="仿宋_GB2312"/>
          <w:sz w:val="28"/>
          <w:szCs w:val="28"/>
          <w:lang w:eastAsia="zh-CN"/>
        </w:rPr>
        <w:t>项目目的、意义及背景</w:t>
      </w:r>
      <w:bookmarkEnd w:id="5"/>
    </w:p>
    <w:p w:rsidR="00A73683" w:rsidRDefault="00C17A9C">
      <w:pPr>
        <w:pStyle w:val="MsoNormal0"/>
        <w:spacing w:line="360" w:lineRule="auto"/>
        <w:ind w:firstLine="640"/>
        <w:rPr>
          <w:lang w:eastAsia="zh-CN"/>
        </w:rPr>
      </w:pPr>
      <w:r>
        <w:rPr>
          <w:rFonts w:ascii="仿宋_GB2312" w:eastAsia="仿宋_GB2312" w:hAnsi="仿宋_GB2312" w:cs="仿宋_GB2312"/>
          <w:sz w:val="32"/>
          <w:szCs w:val="32"/>
          <w:lang w:eastAsia="zh-CN"/>
        </w:rPr>
        <w:t>为持续深入落实《关于进一步深化税收征管改革的意见》要求，继续深入开展</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便民办税春风行动</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解决纳税人缴费人急难愁盼问题，保障办税服务正常运转，及持续提升区局后勤服务保障，国家税务总局漳州市龙文区税务局（以下简称：龙文区局）计划开展非执法类辅助性服务及后勤服务项目采购，中标人提供符合条件的服务队伍，提供非执法类辅助性服务、餐饮服务、驾驶服务等。通过引入专业的服务供应商，实现资源的优化配置，降低管理成本，同时保障服务质量。</w:t>
      </w:r>
    </w:p>
    <w:p w:rsidR="00A73683" w:rsidRDefault="00C17A9C">
      <w:pPr>
        <w:pStyle w:val="2"/>
        <w:keepNext w:val="0"/>
        <w:spacing w:before="0" w:after="0" w:line="360" w:lineRule="auto"/>
        <w:rPr>
          <w:rFonts w:ascii="仿宋_GB2312" w:eastAsia="仿宋_GB2312" w:hAnsi="仿宋_GB2312" w:cs="仿宋_GB2312"/>
          <w:lang w:eastAsia="zh-CN"/>
        </w:rPr>
      </w:pPr>
      <w:bookmarkStart w:id="6" w:name="_Toc256000003"/>
      <w:r>
        <w:rPr>
          <w:rFonts w:ascii="仿宋_GB2312" w:eastAsia="仿宋_GB2312" w:hAnsi="仿宋_GB2312" w:cs="仿宋_GB2312"/>
          <w:i w:val="0"/>
          <w:iCs w:val="0"/>
          <w:lang w:eastAsia="zh-CN"/>
        </w:rPr>
        <w:t>1.2</w:t>
      </w:r>
      <w:r>
        <w:rPr>
          <w:rFonts w:ascii="仿宋_GB2312" w:eastAsia="仿宋_GB2312" w:hAnsi="仿宋_GB2312" w:cs="仿宋_GB2312"/>
          <w:i w:val="0"/>
          <w:iCs w:val="0"/>
          <w:lang w:eastAsia="zh-CN"/>
        </w:rPr>
        <w:t>项目内容</w:t>
      </w:r>
      <w:bookmarkEnd w:id="6"/>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7" w:name="_Toc256000004"/>
      <w:r>
        <w:rPr>
          <w:rFonts w:ascii="仿宋_GB2312" w:eastAsia="仿宋_GB2312" w:hAnsi="仿宋_GB2312" w:cs="仿宋_GB2312"/>
          <w:sz w:val="28"/>
          <w:szCs w:val="28"/>
          <w:lang w:eastAsia="zh-CN"/>
        </w:rPr>
        <w:t>1.2.1</w:t>
      </w:r>
      <w:r>
        <w:rPr>
          <w:rFonts w:ascii="仿宋_GB2312" w:eastAsia="仿宋_GB2312" w:hAnsi="仿宋_GB2312" w:cs="仿宋_GB2312"/>
          <w:sz w:val="28"/>
          <w:szCs w:val="28"/>
          <w:lang w:eastAsia="zh-CN"/>
        </w:rPr>
        <w:t>采购内容</w:t>
      </w:r>
      <w:bookmarkEnd w:id="7"/>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本项目拟选定一家供应商为采购人提供非执法类辅助性服务</w:t>
      </w:r>
      <w:r>
        <w:rPr>
          <w:rFonts w:ascii="仿宋_GB2312" w:eastAsia="仿宋_GB2312" w:hAnsi="仿宋_GB2312" w:cs="仿宋_GB2312"/>
          <w:sz w:val="32"/>
          <w:szCs w:val="32"/>
          <w:lang w:eastAsia="zh-CN"/>
        </w:rPr>
        <w:t>、后勤保障服务，以保障区局非执法类辅助性服务、后勤保障服务工作的正常开展。投标人应具备相应的管理服务能力，遵守采购人单位相关管理制度，按照采购人的工作要求和服务质量标准开展工作。</w:t>
      </w:r>
    </w:p>
    <w:tbl>
      <w:tblPr>
        <w:tblStyle w:val="MsoNormalTable0"/>
        <w:tblW w:w="5000" w:type="pct"/>
        <w:tblInd w:w="128" w:type="dxa"/>
        <w:tblCellMar>
          <w:left w:w="0" w:type="dxa"/>
          <w:right w:w="0" w:type="dxa"/>
        </w:tblCellMar>
        <w:tblLook w:val="05E0"/>
      </w:tblPr>
      <w:tblGrid>
        <w:gridCol w:w="803"/>
        <w:gridCol w:w="7034"/>
        <w:gridCol w:w="798"/>
        <w:gridCol w:w="1082"/>
      </w:tblGrid>
      <w:tr w:rsidR="00A73683">
        <w:tc>
          <w:tcPr>
            <w:tcW w:w="803" w:type="dxa"/>
            <w:tcBorders>
              <w:top w:val="single" w:sz="8" w:space="0" w:color="000000"/>
              <w:left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Flietext"/>
              <w:jc w:val="center"/>
              <w:rPr>
                <w:color w:val="000000"/>
              </w:rPr>
            </w:pPr>
            <w:r>
              <w:rPr>
                <w:rFonts w:ascii="仿宋_GB2312" w:eastAsia="仿宋_GB2312" w:hAnsi="仿宋_GB2312" w:cs="仿宋_GB2312"/>
                <w:color w:val="000000"/>
              </w:rPr>
              <w:t>合同包</w:t>
            </w:r>
          </w:p>
        </w:tc>
        <w:tc>
          <w:tcPr>
            <w:tcW w:w="7034" w:type="dxa"/>
            <w:tcBorders>
              <w:top w:val="single" w:sz="8" w:space="0" w:color="000000"/>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Flietext"/>
              <w:jc w:val="center"/>
              <w:rPr>
                <w:color w:val="000000"/>
              </w:rPr>
            </w:pPr>
            <w:r>
              <w:rPr>
                <w:rFonts w:ascii="仿宋_GB2312" w:eastAsia="仿宋_GB2312" w:hAnsi="仿宋_GB2312" w:cs="仿宋_GB2312"/>
                <w:color w:val="000000"/>
              </w:rPr>
              <w:t>采购内容及要求</w:t>
            </w:r>
          </w:p>
        </w:tc>
        <w:tc>
          <w:tcPr>
            <w:tcW w:w="798" w:type="dxa"/>
            <w:tcBorders>
              <w:top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Flietext"/>
              <w:spacing w:after="240"/>
              <w:jc w:val="center"/>
              <w:rPr>
                <w:color w:val="000000"/>
              </w:rPr>
            </w:pPr>
            <w:r>
              <w:rPr>
                <w:rFonts w:ascii="仿宋_GB2312" w:eastAsia="仿宋_GB2312" w:hAnsi="仿宋_GB2312" w:cs="仿宋_GB2312"/>
                <w:color w:val="000000"/>
              </w:rPr>
              <w:t>最高限价</w:t>
            </w:r>
          </w:p>
          <w:p w:rsidR="00A73683" w:rsidRDefault="00C17A9C">
            <w:pPr>
              <w:pStyle w:val="Flietext"/>
              <w:spacing w:before="240"/>
              <w:jc w:val="center"/>
              <w:rPr>
                <w:color w:val="000000"/>
              </w:rPr>
            </w:pPr>
            <w:r>
              <w:rPr>
                <w:rFonts w:ascii="仿宋_GB2312" w:eastAsia="仿宋_GB2312" w:hAnsi="仿宋_GB2312" w:cs="仿宋_GB2312"/>
                <w:color w:val="000000"/>
              </w:rPr>
              <w:t>（万元）</w:t>
            </w:r>
          </w:p>
        </w:tc>
        <w:tc>
          <w:tcPr>
            <w:tcW w:w="1082" w:type="dxa"/>
            <w:tcBorders>
              <w:top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Flietext"/>
              <w:jc w:val="center"/>
              <w:rPr>
                <w:color w:val="000000"/>
              </w:rPr>
            </w:pPr>
            <w:r>
              <w:rPr>
                <w:rFonts w:ascii="仿宋_GB2312" w:eastAsia="仿宋_GB2312" w:hAnsi="仿宋_GB2312" w:cs="仿宋_GB2312"/>
                <w:color w:val="000000"/>
              </w:rPr>
              <w:t>期限（月）</w:t>
            </w:r>
          </w:p>
        </w:tc>
      </w:tr>
      <w:tr w:rsidR="00A73683">
        <w:tc>
          <w:tcPr>
            <w:tcW w:w="803" w:type="dxa"/>
            <w:tcBorders>
              <w:left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Flietext"/>
              <w:jc w:val="center"/>
              <w:rPr>
                <w:color w:val="000000"/>
              </w:rPr>
            </w:pPr>
            <w:r>
              <w:rPr>
                <w:rFonts w:ascii="仿宋_GB2312" w:eastAsia="仿宋_GB2312" w:hAnsi="仿宋_GB2312" w:cs="仿宋_GB2312"/>
                <w:color w:val="000000"/>
              </w:rPr>
              <w:t>1</w:t>
            </w:r>
          </w:p>
        </w:tc>
        <w:tc>
          <w:tcPr>
            <w:tcW w:w="7034" w:type="dxa"/>
            <w:tcBorders>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Flietext"/>
              <w:rPr>
                <w:color w:val="000000"/>
                <w:lang w:eastAsia="zh-CN"/>
              </w:rPr>
            </w:pPr>
            <w:r>
              <w:rPr>
                <w:rFonts w:ascii="仿宋_GB2312" w:eastAsia="仿宋_GB2312" w:hAnsi="仿宋_GB2312" w:cs="仿宋_GB2312"/>
                <w:color w:val="000000"/>
                <w:lang w:eastAsia="zh-CN"/>
              </w:rPr>
              <w:t>采购内容包括非执法类辅助性服务、餐饮服务、驾驶服务等，本项目通过以中标人为主、国家税务总局漳州市龙文区税务局为辅的管理模式实施。中标人需保障国家税务总局漳州市龙文区税务</w:t>
            </w:r>
            <w:r>
              <w:rPr>
                <w:rFonts w:ascii="仿宋_GB2312" w:eastAsia="仿宋_GB2312" w:hAnsi="仿宋_GB2312" w:cs="仿宋_GB2312"/>
                <w:color w:val="000000"/>
                <w:lang w:eastAsia="zh-CN"/>
              </w:rPr>
              <w:lastRenderedPageBreak/>
              <w:t>局非执法类辅助性服务、后勤保障服务工作的正常开展，包括但不限于：非执法类辅助性服务、餐饮服务、驾驶服务。投标人遵守采购人单位相关管理制度，按照采购人的工作要求和服务质量标准开展工作。</w:t>
            </w:r>
          </w:p>
        </w:tc>
        <w:tc>
          <w:tcPr>
            <w:tcW w:w="798" w:type="dxa"/>
            <w:tcBorders>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Flietext"/>
              <w:jc w:val="center"/>
              <w:rPr>
                <w:color w:val="000000"/>
              </w:rPr>
            </w:pPr>
            <w:r>
              <w:rPr>
                <w:rFonts w:ascii="仿宋_GB2312" w:eastAsia="仿宋_GB2312" w:hAnsi="仿宋_GB2312" w:cs="仿宋_GB2312"/>
                <w:color w:val="000000"/>
              </w:rPr>
              <w:lastRenderedPageBreak/>
              <w:t>543</w:t>
            </w:r>
          </w:p>
        </w:tc>
        <w:tc>
          <w:tcPr>
            <w:tcW w:w="1082" w:type="dxa"/>
            <w:tcBorders>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Flietext"/>
              <w:jc w:val="center"/>
              <w:rPr>
                <w:color w:val="000000"/>
              </w:rPr>
            </w:pPr>
            <w:r>
              <w:rPr>
                <w:rFonts w:ascii="仿宋_GB2312" w:eastAsia="仿宋_GB2312" w:hAnsi="仿宋_GB2312" w:cs="仿宋_GB2312"/>
                <w:color w:val="000000"/>
              </w:rPr>
              <w:t>18</w:t>
            </w:r>
          </w:p>
        </w:tc>
      </w:tr>
    </w:tbl>
    <w:p w:rsidR="00A73683" w:rsidRDefault="00C17A9C">
      <w:pPr>
        <w:pStyle w:val="3"/>
        <w:keepNext w:val="0"/>
        <w:spacing w:before="0" w:after="0" w:line="360" w:lineRule="auto"/>
        <w:rPr>
          <w:rFonts w:ascii="仿宋_GB2312" w:eastAsia="仿宋_GB2312" w:hAnsi="仿宋_GB2312" w:cs="仿宋_GB2312"/>
          <w:sz w:val="28"/>
          <w:szCs w:val="28"/>
        </w:rPr>
      </w:pPr>
      <w:bookmarkStart w:id="8" w:name="_Toc256000005"/>
      <w:r>
        <w:rPr>
          <w:rFonts w:ascii="仿宋_GB2312" w:eastAsia="仿宋_GB2312" w:hAnsi="仿宋_GB2312" w:cs="仿宋_GB2312"/>
          <w:sz w:val="28"/>
          <w:szCs w:val="28"/>
        </w:rPr>
        <w:lastRenderedPageBreak/>
        <w:t>1.2.2</w:t>
      </w:r>
      <w:r>
        <w:rPr>
          <w:rFonts w:ascii="仿宋_GB2312" w:eastAsia="仿宋_GB2312" w:hAnsi="仿宋_GB2312" w:cs="仿宋_GB2312"/>
          <w:sz w:val="28"/>
          <w:szCs w:val="28"/>
        </w:rPr>
        <w:t>项目实施要求</w:t>
      </w:r>
      <w:bookmarkEnd w:id="8"/>
    </w:p>
    <w:p w:rsidR="00A73683" w:rsidRDefault="00C17A9C">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1.2.2.1</w:t>
      </w:r>
      <w:r>
        <w:rPr>
          <w:rFonts w:ascii="仿宋_GB2312" w:eastAsia="仿宋_GB2312" w:hAnsi="仿宋_GB2312" w:cs="仿宋_GB2312"/>
        </w:rPr>
        <w:t>实施范围要求</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国家税务总局漳州市龙文区税务局各办公区</w:t>
      </w:r>
    </w:p>
    <w:p w:rsidR="00A73683" w:rsidRDefault="00C17A9C">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1.2.2.2</w:t>
      </w:r>
      <w:r>
        <w:rPr>
          <w:rFonts w:ascii="仿宋_GB2312" w:eastAsia="仿宋_GB2312" w:hAnsi="仿宋_GB2312" w:cs="仿宋_GB2312"/>
          <w:lang w:eastAsia="zh-CN"/>
        </w:rPr>
        <w:t>实施时间要求</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自合同签订时间起，</w:t>
      </w:r>
      <w:r>
        <w:rPr>
          <w:rFonts w:ascii="仿宋_GB2312" w:eastAsia="仿宋_GB2312" w:hAnsi="仿宋_GB2312" w:cs="仿宋_GB2312"/>
          <w:color w:val="000000"/>
          <w:sz w:val="32"/>
          <w:szCs w:val="32"/>
          <w:lang w:eastAsia="zh-CN"/>
        </w:rPr>
        <w:t>服务期</w:t>
      </w:r>
      <w:r>
        <w:rPr>
          <w:rFonts w:ascii="仿宋_GB2312" w:eastAsia="仿宋_GB2312" w:hAnsi="仿宋_GB2312" w:cs="仿宋_GB2312"/>
          <w:color w:val="000000"/>
          <w:sz w:val="32"/>
          <w:szCs w:val="32"/>
          <w:lang w:eastAsia="zh-CN"/>
        </w:rPr>
        <w:t>18</w:t>
      </w:r>
      <w:r>
        <w:rPr>
          <w:rFonts w:ascii="仿宋_GB2312" w:eastAsia="仿宋_GB2312" w:hAnsi="仿宋_GB2312" w:cs="仿宋_GB2312"/>
          <w:color w:val="000000"/>
          <w:sz w:val="32"/>
          <w:szCs w:val="32"/>
          <w:lang w:eastAsia="zh-CN"/>
        </w:rPr>
        <w:t>个月。第一份合同期</w:t>
      </w:r>
      <w:r>
        <w:rPr>
          <w:rFonts w:ascii="仿宋_GB2312" w:eastAsia="仿宋_GB2312" w:hAnsi="仿宋_GB2312" w:cs="仿宋_GB2312"/>
          <w:color w:val="000000"/>
          <w:sz w:val="32"/>
          <w:szCs w:val="32"/>
          <w:lang w:eastAsia="zh-CN"/>
        </w:rPr>
        <w:t>12</w:t>
      </w:r>
      <w:r>
        <w:rPr>
          <w:rFonts w:ascii="仿宋_GB2312" w:eastAsia="仿宋_GB2312" w:hAnsi="仿宋_GB2312" w:cs="仿宋_GB2312"/>
          <w:color w:val="000000"/>
          <w:sz w:val="32"/>
          <w:szCs w:val="32"/>
          <w:lang w:eastAsia="zh-CN"/>
        </w:rPr>
        <w:t>个月，第二份合同期</w:t>
      </w:r>
      <w:r>
        <w:rPr>
          <w:rFonts w:ascii="仿宋_GB2312" w:eastAsia="仿宋_GB2312" w:hAnsi="仿宋_GB2312" w:cs="仿宋_GB2312"/>
          <w:color w:val="000000"/>
          <w:sz w:val="32"/>
          <w:szCs w:val="32"/>
          <w:lang w:eastAsia="zh-CN"/>
        </w:rPr>
        <w:t>6</w:t>
      </w:r>
      <w:r>
        <w:rPr>
          <w:rFonts w:ascii="仿宋_GB2312" w:eastAsia="仿宋_GB2312" w:hAnsi="仿宋_GB2312" w:cs="仿宋_GB2312"/>
          <w:color w:val="000000"/>
          <w:sz w:val="32"/>
          <w:szCs w:val="32"/>
          <w:lang w:eastAsia="zh-CN"/>
        </w:rPr>
        <w:t>个月。</w:t>
      </w:r>
    </w:p>
    <w:p w:rsidR="00A73683" w:rsidRDefault="00C17A9C">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1.2.2.3</w:t>
      </w:r>
      <w:r>
        <w:rPr>
          <w:rFonts w:ascii="仿宋_GB2312" w:eastAsia="仿宋_GB2312" w:hAnsi="仿宋_GB2312" w:cs="仿宋_GB2312"/>
          <w:lang w:eastAsia="zh-CN"/>
        </w:rPr>
        <w:t>实施地点要求</w:t>
      </w:r>
    </w:p>
    <w:p w:rsidR="00A73683" w:rsidRDefault="00C17A9C">
      <w:pPr>
        <w:spacing w:line="360" w:lineRule="auto"/>
        <w:rPr>
          <w:rFonts w:ascii="FangSong_GB2312" w:eastAsia="FangSong_GB2312" w:hAnsi="FangSong_GB2312" w:cs="FangSong_GB2312"/>
          <w:sz w:val="28"/>
          <w:szCs w:val="28"/>
          <w:lang w:eastAsia="zh-CN"/>
        </w:rPr>
      </w:pPr>
      <w:r>
        <w:rPr>
          <w:rFonts w:ascii="FangSong_GB2312" w:eastAsia="FangSong_GB2312" w:hAnsi="FangSong_GB2312" w:cs="FangSong_GB2312"/>
          <w:sz w:val="28"/>
          <w:szCs w:val="28"/>
          <w:lang w:eastAsia="zh-CN"/>
        </w:rPr>
        <w:t xml:space="preserve">     </w:t>
      </w:r>
      <w:r>
        <w:rPr>
          <w:rFonts w:ascii="仿宋_GB2312" w:eastAsia="仿宋_GB2312" w:hAnsi="仿宋_GB2312" w:cs="仿宋_GB2312"/>
          <w:sz w:val="32"/>
          <w:szCs w:val="32"/>
          <w:lang w:eastAsia="zh-CN"/>
        </w:rPr>
        <w:t>福建省漳州市龙文区水仙大街</w:t>
      </w:r>
      <w:r>
        <w:rPr>
          <w:rFonts w:ascii="仿宋_GB2312" w:eastAsia="仿宋_GB2312" w:hAnsi="仿宋_GB2312" w:cs="仿宋_GB2312"/>
          <w:sz w:val="32"/>
          <w:szCs w:val="32"/>
          <w:lang w:eastAsia="zh-CN"/>
        </w:rPr>
        <w:t>185</w:t>
      </w:r>
      <w:r>
        <w:rPr>
          <w:rFonts w:ascii="仿宋_GB2312" w:eastAsia="仿宋_GB2312" w:hAnsi="仿宋_GB2312" w:cs="仿宋_GB2312"/>
          <w:sz w:val="32"/>
          <w:szCs w:val="32"/>
          <w:lang w:eastAsia="zh-CN"/>
        </w:rPr>
        <w:t>号，福建省漳州市龙文区水仙大街</w:t>
      </w:r>
      <w:r>
        <w:rPr>
          <w:rFonts w:ascii="仿宋_GB2312" w:eastAsia="仿宋_GB2312" w:hAnsi="仿宋_GB2312" w:cs="仿宋_GB2312"/>
          <w:sz w:val="32"/>
          <w:szCs w:val="32"/>
          <w:lang w:eastAsia="zh-CN"/>
        </w:rPr>
        <w:t>100</w:t>
      </w:r>
      <w:r>
        <w:rPr>
          <w:rFonts w:ascii="仿宋_GB2312" w:eastAsia="仿宋_GB2312" w:hAnsi="仿宋_GB2312" w:cs="仿宋_GB2312"/>
          <w:sz w:val="32"/>
          <w:szCs w:val="32"/>
          <w:lang w:eastAsia="zh-CN"/>
        </w:rPr>
        <w:t>号（行政服务中心），福建省漳州市龙文区新浦东路明欣苑</w:t>
      </w:r>
      <w:r>
        <w:rPr>
          <w:rFonts w:ascii="仿宋_GB2312" w:eastAsia="仿宋_GB2312" w:hAnsi="仿宋_GB2312" w:cs="仿宋_GB2312"/>
          <w:sz w:val="32"/>
          <w:szCs w:val="32"/>
          <w:lang w:eastAsia="zh-CN"/>
        </w:rPr>
        <w:t>4B</w:t>
      </w:r>
      <w:r>
        <w:rPr>
          <w:rFonts w:ascii="仿宋_GB2312" w:eastAsia="仿宋_GB2312" w:hAnsi="仿宋_GB2312" w:cs="仿宋_GB2312"/>
          <w:sz w:val="32"/>
          <w:szCs w:val="32"/>
          <w:lang w:eastAsia="zh-CN"/>
        </w:rPr>
        <w:t>幢，福建省漳州市龙文区九龙大道</w:t>
      </w:r>
      <w:r>
        <w:rPr>
          <w:rFonts w:ascii="仿宋_GB2312" w:eastAsia="仿宋_GB2312" w:hAnsi="仿宋_GB2312" w:cs="仿宋_GB2312"/>
          <w:sz w:val="32"/>
          <w:szCs w:val="32"/>
          <w:lang w:eastAsia="zh-CN"/>
        </w:rPr>
        <w:t>1413</w:t>
      </w:r>
      <w:r>
        <w:rPr>
          <w:rFonts w:ascii="仿宋_GB2312" w:eastAsia="仿宋_GB2312" w:hAnsi="仿宋_GB2312" w:cs="仿宋_GB2312"/>
          <w:sz w:val="32"/>
          <w:szCs w:val="32"/>
          <w:lang w:eastAsia="zh-CN"/>
        </w:rPr>
        <w:t>号（朝阳街道办事处一楼）。</w:t>
      </w:r>
    </w:p>
    <w:p w:rsidR="00A73683" w:rsidRDefault="00C17A9C">
      <w:pPr>
        <w:pStyle w:val="1"/>
        <w:keepNext w:val="0"/>
        <w:spacing w:before="0" w:after="0" w:line="360" w:lineRule="auto"/>
        <w:jc w:val="center"/>
        <w:rPr>
          <w:rFonts w:ascii="仿宋_GB2312" w:eastAsia="仿宋_GB2312" w:hAnsi="仿宋_GB2312" w:cs="仿宋_GB2312"/>
          <w:lang w:eastAsia="zh-CN"/>
        </w:rPr>
      </w:pPr>
      <w:bookmarkStart w:id="9" w:name="_Toc256000006"/>
      <w:r>
        <w:rPr>
          <w:rFonts w:ascii="仿宋_GB2312" w:eastAsia="仿宋_GB2312" w:hAnsi="仿宋_GB2312" w:cs="仿宋_GB2312"/>
          <w:kern w:val="36"/>
          <w:lang w:eastAsia="zh-CN"/>
        </w:rPr>
        <w:t>2</w:t>
      </w:r>
      <w:r>
        <w:rPr>
          <w:rFonts w:ascii="仿宋_GB2312" w:eastAsia="仿宋_GB2312" w:hAnsi="仿宋_GB2312" w:cs="仿宋_GB2312"/>
          <w:kern w:val="36"/>
          <w:lang w:eastAsia="zh-CN"/>
        </w:rPr>
        <w:t>投标</w:t>
      </w:r>
      <w:r>
        <w:rPr>
          <w:rFonts w:ascii="仿宋_GB2312" w:eastAsia="仿宋_GB2312" w:hAnsi="仿宋_GB2312" w:cs="仿宋_GB2312"/>
          <w:kern w:val="36"/>
          <w:lang w:eastAsia="zh-CN"/>
        </w:rPr>
        <w:t>/</w:t>
      </w:r>
      <w:r>
        <w:rPr>
          <w:rFonts w:ascii="仿宋_GB2312" w:eastAsia="仿宋_GB2312" w:hAnsi="仿宋_GB2312" w:cs="仿宋_GB2312"/>
          <w:kern w:val="36"/>
          <w:lang w:eastAsia="zh-CN"/>
        </w:rPr>
        <w:t>响应要求</w:t>
      </w:r>
      <w:bookmarkEnd w:id="9"/>
    </w:p>
    <w:p w:rsidR="00A73683" w:rsidRDefault="00C17A9C">
      <w:pPr>
        <w:pStyle w:val="2"/>
        <w:keepNext w:val="0"/>
        <w:spacing w:before="0" w:after="0" w:line="360" w:lineRule="auto"/>
        <w:rPr>
          <w:rFonts w:ascii="仿宋_GB2312" w:eastAsia="仿宋_GB2312" w:hAnsi="仿宋_GB2312" w:cs="仿宋_GB2312"/>
          <w:lang w:eastAsia="zh-CN"/>
        </w:rPr>
      </w:pPr>
      <w:bookmarkStart w:id="10" w:name="_Toc256000007"/>
      <w:r>
        <w:rPr>
          <w:rFonts w:ascii="仿宋_GB2312" w:eastAsia="仿宋_GB2312" w:hAnsi="仿宋_GB2312" w:cs="仿宋_GB2312"/>
          <w:i w:val="0"/>
          <w:iCs w:val="0"/>
          <w:lang w:eastAsia="zh-CN"/>
        </w:rPr>
        <w:t>2.1</w:t>
      </w:r>
      <w:r>
        <w:rPr>
          <w:rFonts w:ascii="仿宋_GB2312" w:eastAsia="仿宋_GB2312" w:hAnsi="仿宋_GB2312" w:cs="仿宋_GB2312"/>
          <w:i w:val="0"/>
          <w:iCs w:val="0"/>
          <w:lang w:eastAsia="zh-CN"/>
        </w:rPr>
        <w:t>对供应商的要求</w:t>
      </w:r>
      <w:bookmarkEnd w:id="10"/>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11" w:name="_Toc256000008"/>
      <w:r>
        <w:rPr>
          <w:rFonts w:ascii="仿宋_GB2312" w:eastAsia="仿宋_GB2312" w:hAnsi="仿宋_GB2312" w:cs="仿宋_GB2312"/>
          <w:sz w:val="28"/>
          <w:szCs w:val="28"/>
          <w:lang w:eastAsia="zh-CN"/>
        </w:rPr>
        <w:t>2.1.1</w:t>
      </w:r>
      <w:r>
        <w:rPr>
          <w:rFonts w:ascii="仿宋_GB2312" w:eastAsia="仿宋_GB2312" w:hAnsi="仿宋_GB2312" w:cs="仿宋_GB2312"/>
          <w:sz w:val="28"/>
          <w:szCs w:val="28"/>
          <w:lang w:eastAsia="zh-CN"/>
        </w:rPr>
        <w:t>必备资质</w:t>
      </w:r>
      <w:bookmarkEnd w:id="11"/>
    </w:p>
    <w:p w:rsidR="00A73683" w:rsidRDefault="00C17A9C">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2.1.1.1</w:t>
      </w:r>
      <w:r>
        <w:rPr>
          <w:rFonts w:ascii="仿宋_GB2312" w:eastAsia="仿宋_GB2312" w:hAnsi="仿宋_GB2312" w:cs="仿宋_GB2312"/>
          <w:lang w:eastAsia="zh-CN"/>
        </w:rPr>
        <w:t>投标人应遵守有关国家法律、法规和条例</w:t>
      </w:r>
      <w:r>
        <w:rPr>
          <w:rFonts w:ascii="仿宋_GB2312" w:eastAsia="仿宋_GB2312" w:hAnsi="仿宋_GB2312" w:cs="仿宋_GB2312"/>
          <w:lang w:eastAsia="zh-CN"/>
        </w:rPr>
        <w:t>,</w:t>
      </w:r>
      <w:r>
        <w:rPr>
          <w:rFonts w:ascii="仿宋_GB2312" w:eastAsia="仿宋_GB2312" w:hAnsi="仿宋_GB2312" w:cs="仿宋_GB2312"/>
          <w:lang w:eastAsia="zh-CN"/>
        </w:rPr>
        <w:t>具备《中华人民共和国政府采购法》第二十二条的规定和本文件中规定的条件。</w:t>
      </w:r>
    </w:p>
    <w:p w:rsidR="00A73683" w:rsidRDefault="00C17A9C">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2.1.1.2</w:t>
      </w:r>
      <w:r>
        <w:rPr>
          <w:rFonts w:ascii="仿宋_GB2312" w:eastAsia="仿宋_GB2312" w:hAnsi="仿宋_GB2312" w:cs="仿宋_GB2312"/>
          <w:lang w:eastAsia="zh-CN"/>
        </w:rPr>
        <w:t>本项目的特定资格要求</w:t>
      </w:r>
    </w:p>
    <w:p w:rsidR="00A73683" w:rsidRDefault="00C17A9C">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、本项目拟由符合国家有关法律规定、同时满足本项目资质要求、在中国境内（指关境内）注册的供应商为投标人。</w:t>
      </w:r>
    </w:p>
    <w:p w:rsidR="00A73683" w:rsidRDefault="00C17A9C">
      <w:pPr>
        <w:pStyle w:val="MsoNormal0"/>
        <w:spacing w:line="360" w:lineRule="auto"/>
        <w:ind w:firstLine="640"/>
        <w:rPr>
          <w:lang w:eastAsia="zh-CN"/>
        </w:rPr>
      </w:pPr>
      <w:r>
        <w:rPr>
          <w:rFonts w:ascii="仿宋_GB2312" w:eastAsia="仿宋_GB2312" w:hAnsi="仿宋_GB2312" w:cs="仿宋_GB2312"/>
          <w:color w:val="000000"/>
          <w:sz w:val="32"/>
          <w:szCs w:val="32"/>
          <w:lang w:eastAsia="zh-CN"/>
        </w:rPr>
        <w:lastRenderedPageBreak/>
        <w:t>2</w:t>
      </w:r>
      <w:r>
        <w:rPr>
          <w:rFonts w:ascii="仿宋_GB2312" w:eastAsia="仿宋_GB2312" w:hAnsi="仿宋_GB2312" w:cs="仿宋_GB2312"/>
          <w:color w:val="000000"/>
          <w:sz w:val="32"/>
          <w:szCs w:val="32"/>
          <w:lang w:eastAsia="zh-CN"/>
        </w:rPr>
        <w:t>、符合《政府采购法》第二章第二十二条规定的条件，并提供下列资格证明材料（材料复印件均需加盖公章，原件备查）：</w:t>
      </w:r>
    </w:p>
    <w:p w:rsidR="00A73683" w:rsidRDefault="00C17A9C">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）凡在中国境内注册，有能力提供本项目所述的货物或服务的投标人，须提供合格有效的营业执照副本复印件。</w:t>
      </w:r>
    </w:p>
    <w:p w:rsidR="00A73683" w:rsidRDefault="00C17A9C">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）投标人须提供</w:t>
      </w:r>
      <w:r>
        <w:rPr>
          <w:rFonts w:ascii="仿宋_GB2312" w:eastAsia="仿宋_GB2312" w:hAnsi="仿宋_GB2312" w:cs="仿宋_GB2312"/>
          <w:color w:val="000000"/>
          <w:sz w:val="32"/>
          <w:szCs w:val="32"/>
          <w:lang w:eastAsia="zh-CN"/>
        </w:rPr>
        <w:t>2023</w:t>
      </w:r>
      <w:r>
        <w:rPr>
          <w:rFonts w:ascii="仿宋_GB2312" w:eastAsia="仿宋_GB2312" w:hAnsi="仿宋_GB2312" w:cs="仿宋_GB2312"/>
          <w:color w:val="000000"/>
          <w:sz w:val="32"/>
          <w:szCs w:val="32"/>
          <w:lang w:eastAsia="zh-CN"/>
        </w:rPr>
        <w:t>年度经审计的财务报告或其开户银行出具的资信证明（资信证明注明</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复印无效</w:t>
      </w: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的，须提供原件）；提供投标截止前六个月任意一个月依法缴纳税收和社会保障资金的相关材料。</w:t>
      </w:r>
    </w:p>
    <w:p w:rsidR="00A73683" w:rsidRDefault="00C17A9C">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3</w:t>
      </w:r>
      <w:r>
        <w:rPr>
          <w:rFonts w:ascii="仿宋_GB2312" w:eastAsia="仿宋_GB2312" w:hAnsi="仿宋_GB2312" w:cs="仿宋_GB2312"/>
          <w:color w:val="000000"/>
          <w:sz w:val="32"/>
          <w:szCs w:val="32"/>
          <w:lang w:eastAsia="zh-CN"/>
        </w:rPr>
        <w:t>）提供无行贿犯罪记录承诺（说明）函（投标人自行对其有无行贿犯罪情形进行说明或承诺，格式自拟）。</w:t>
      </w:r>
    </w:p>
    <w:p w:rsidR="00A73683" w:rsidRDefault="00C17A9C">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4</w:t>
      </w:r>
      <w:r>
        <w:rPr>
          <w:rFonts w:ascii="仿宋_GB2312" w:eastAsia="仿宋_GB2312" w:hAnsi="仿宋_GB2312" w:cs="仿宋_GB2312"/>
          <w:color w:val="000000"/>
          <w:sz w:val="32"/>
          <w:szCs w:val="32"/>
          <w:lang w:eastAsia="zh-CN"/>
        </w:rPr>
        <w:t>）参加政府采购活动前三年内在经营活动中没有重大违法记录的书面声明。</w:t>
      </w:r>
    </w:p>
    <w:p w:rsidR="00A73683" w:rsidRDefault="00C17A9C">
      <w:pPr>
        <w:pStyle w:val="MsoNormal0"/>
        <w:spacing w:line="360" w:lineRule="auto"/>
        <w:ind w:firstLine="640"/>
      </w:pP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5</w:t>
      </w:r>
      <w:r>
        <w:rPr>
          <w:rFonts w:ascii="仿宋_GB2312" w:eastAsia="仿宋_GB2312" w:hAnsi="仿宋_GB2312" w:cs="仿宋_GB2312"/>
          <w:color w:val="000000"/>
          <w:sz w:val="32"/>
          <w:szCs w:val="32"/>
        </w:rPr>
        <w:t>）投标人不得被列入失信被执行人、重大税收违法案件当事人名单、政府采购严重违法失信行为记录名单，须提供本项目招标公告发布日期之后通过</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信用中国</w:t>
      </w:r>
      <w:r>
        <w:rPr>
          <w:rFonts w:ascii="仿宋_GB2312" w:eastAsia="仿宋_GB2312" w:hAnsi="仿宋_GB2312" w:cs="仿宋_GB2312"/>
          <w:color w:val="000000"/>
          <w:sz w:val="32"/>
          <w:szCs w:val="32"/>
        </w:rPr>
        <w:t>”</w:t>
      </w:r>
      <w:r>
        <w:rPr>
          <w:rFonts w:ascii="仿宋_GB2312" w:eastAsia="仿宋_GB2312" w:hAnsi="仿宋_GB2312" w:cs="仿宋_GB2312"/>
          <w:color w:val="000000"/>
          <w:sz w:val="32"/>
          <w:szCs w:val="32"/>
        </w:rPr>
        <w:t>网站（</w:t>
      </w:r>
      <w:r>
        <w:rPr>
          <w:rFonts w:ascii="仿宋_GB2312" w:eastAsia="仿宋_GB2312" w:hAnsi="仿宋_GB2312" w:cs="仿宋_GB2312"/>
          <w:color w:val="000000"/>
          <w:sz w:val="32"/>
          <w:szCs w:val="32"/>
        </w:rPr>
        <w:t>www.creditchina.gov.cn</w:t>
      </w:r>
      <w:r>
        <w:rPr>
          <w:rFonts w:ascii="仿宋_GB2312" w:eastAsia="仿宋_GB2312" w:hAnsi="仿宋_GB2312" w:cs="仿宋_GB2312"/>
          <w:color w:val="000000"/>
          <w:sz w:val="32"/>
          <w:szCs w:val="32"/>
        </w:rPr>
        <w:t>）和中国政府采购网（</w:t>
      </w:r>
      <w:r>
        <w:rPr>
          <w:rFonts w:ascii="仿宋_GB2312" w:eastAsia="仿宋_GB2312" w:hAnsi="仿宋_GB2312" w:cs="仿宋_GB2312"/>
          <w:color w:val="000000"/>
          <w:sz w:val="32"/>
          <w:szCs w:val="32"/>
        </w:rPr>
        <w:t>www.ccgp.gov.cn</w:t>
      </w:r>
      <w:r>
        <w:rPr>
          <w:rFonts w:ascii="仿宋_GB2312" w:eastAsia="仿宋_GB2312" w:hAnsi="仿宋_GB2312" w:cs="仿宋_GB2312"/>
          <w:color w:val="000000"/>
          <w:sz w:val="32"/>
          <w:szCs w:val="32"/>
        </w:rPr>
        <w:t>）查询上述信用记录的信用信息查询结果网页打印件（或截图）。</w:t>
      </w:r>
    </w:p>
    <w:p w:rsidR="00A73683" w:rsidRDefault="00C17A9C">
      <w:pPr>
        <w:pStyle w:val="MsoNormal0"/>
        <w:spacing w:line="360" w:lineRule="auto"/>
        <w:ind w:firstLine="640"/>
        <w:rPr>
          <w:lang w:eastAsia="zh-CN"/>
        </w:rPr>
      </w:pPr>
      <w:r>
        <w:rPr>
          <w:rFonts w:ascii="仿宋_GB2312" w:eastAsia="仿宋_GB2312" w:hAnsi="仿宋_GB2312" w:cs="仿宋_GB2312"/>
          <w:color w:val="000000"/>
          <w:sz w:val="32"/>
          <w:szCs w:val="32"/>
          <w:lang w:eastAsia="zh-CN"/>
        </w:rPr>
        <w:t>（</w:t>
      </w:r>
      <w:r>
        <w:rPr>
          <w:rFonts w:ascii="仿宋_GB2312" w:eastAsia="仿宋_GB2312" w:hAnsi="仿宋_GB2312" w:cs="仿宋_GB2312"/>
          <w:color w:val="000000"/>
          <w:sz w:val="32"/>
          <w:szCs w:val="32"/>
          <w:lang w:eastAsia="zh-CN"/>
        </w:rPr>
        <w:t>6</w:t>
      </w:r>
      <w:r>
        <w:rPr>
          <w:rFonts w:ascii="仿宋_GB2312" w:eastAsia="仿宋_GB2312" w:hAnsi="仿宋_GB2312" w:cs="仿宋_GB2312"/>
          <w:color w:val="000000"/>
          <w:sz w:val="32"/>
          <w:szCs w:val="32"/>
          <w:lang w:eastAsia="zh-CN"/>
        </w:rPr>
        <w:t>）具备履行合同所必需的设备和专业技</w:t>
      </w:r>
      <w:r>
        <w:rPr>
          <w:rFonts w:ascii="仿宋_GB2312" w:eastAsia="仿宋_GB2312" w:hAnsi="仿宋_GB2312" w:cs="仿宋_GB2312"/>
          <w:color w:val="000000"/>
          <w:sz w:val="32"/>
          <w:szCs w:val="32"/>
          <w:lang w:eastAsia="zh-CN"/>
        </w:rPr>
        <w:t>术能力的证明材料</w:t>
      </w:r>
      <w:r>
        <w:rPr>
          <w:rFonts w:ascii="仿宋_GB2312" w:eastAsia="仿宋_GB2312" w:hAnsi="仿宋_GB2312" w:cs="仿宋_GB2312"/>
          <w:color w:val="000000"/>
          <w:sz w:val="32"/>
          <w:szCs w:val="32"/>
          <w:lang w:eastAsia="zh-CN"/>
        </w:rPr>
        <w:t xml:space="preserve"> </w:t>
      </w:r>
      <w:r>
        <w:rPr>
          <w:rFonts w:ascii="仿宋_GB2312" w:eastAsia="仿宋_GB2312" w:hAnsi="仿宋_GB2312" w:cs="仿宋_GB2312"/>
          <w:color w:val="000000"/>
          <w:sz w:val="32"/>
          <w:szCs w:val="32"/>
          <w:lang w:eastAsia="zh-CN"/>
        </w:rPr>
        <w:t>（由投标人根据项目需求提供说明材料）。</w:t>
      </w:r>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12" w:name="_Toc256000009"/>
      <w:r>
        <w:rPr>
          <w:rFonts w:ascii="仿宋_GB2312" w:eastAsia="仿宋_GB2312" w:hAnsi="仿宋_GB2312" w:cs="仿宋_GB2312"/>
          <w:sz w:val="28"/>
          <w:szCs w:val="28"/>
          <w:lang w:eastAsia="zh-CN"/>
        </w:rPr>
        <w:t>2.1.2</w:t>
      </w:r>
      <w:r>
        <w:rPr>
          <w:rFonts w:ascii="仿宋_GB2312" w:eastAsia="仿宋_GB2312" w:hAnsi="仿宋_GB2312" w:cs="仿宋_GB2312"/>
          <w:sz w:val="28"/>
          <w:szCs w:val="28"/>
          <w:lang w:eastAsia="zh-CN"/>
        </w:rPr>
        <w:t>是否允许联合体</w:t>
      </w:r>
      <w:bookmarkEnd w:id="12"/>
    </w:p>
    <w:p w:rsidR="00A73683" w:rsidRDefault="00C17A9C">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lastRenderedPageBreak/>
        <w:t>否</w:t>
      </w:r>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13" w:name="_Toc256000010"/>
      <w:r>
        <w:rPr>
          <w:rFonts w:ascii="仿宋_GB2312" w:eastAsia="仿宋_GB2312" w:hAnsi="仿宋_GB2312" w:cs="仿宋_GB2312"/>
          <w:sz w:val="28"/>
          <w:szCs w:val="28"/>
          <w:lang w:eastAsia="zh-CN"/>
        </w:rPr>
        <w:t>2.1.3</w:t>
      </w:r>
      <w:r>
        <w:rPr>
          <w:rFonts w:ascii="仿宋_GB2312" w:eastAsia="仿宋_GB2312" w:hAnsi="仿宋_GB2312" w:cs="仿宋_GB2312"/>
          <w:sz w:val="28"/>
          <w:szCs w:val="28"/>
          <w:lang w:eastAsia="zh-CN"/>
        </w:rPr>
        <w:t>是否专门面向中小企业</w:t>
      </w:r>
      <w:bookmarkEnd w:id="13"/>
    </w:p>
    <w:p w:rsidR="00A73683" w:rsidRDefault="00C17A9C">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本项目专门面向中小企业采购项目</w:t>
      </w:r>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14" w:name="_Toc256000011"/>
      <w:r>
        <w:rPr>
          <w:rFonts w:ascii="仿宋_GB2312" w:eastAsia="仿宋_GB2312" w:hAnsi="仿宋_GB2312" w:cs="仿宋_GB2312"/>
          <w:sz w:val="28"/>
          <w:szCs w:val="28"/>
          <w:lang w:eastAsia="zh-CN"/>
        </w:rPr>
        <w:t>2.1.4</w:t>
      </w:r>
      <w:r>
        <w:rPr>
          <w:rFonts w:ascii="仿宋_GB2312" w:eastAsia="仿宋_GB2312" w:hAnsi="仿宋_GB2312" w:cs="仿宋_GB2312"/>
          <w:sz w:val="28"/>
          <w:szCs w:val="28"/>
          <w:lang w:eastAsia="zh-CN"/>
        </w:rPr>
        <w:t>其他要求</w:t>
      </w:r>
      <w:bookmarkEnd w:id="14"/>
    </w:p>
    <w:p w:rsidR="00A73683" w:rsidRDefault="00C17A9C">
      <w:pPr>
        <w:pStyle w:val="MsoNormal0"/>
        <w:spacing w:line="360" w:lineRule="auto"/>
        <w:rPr>
          <w:lang w:eastAsia="zh-CN"/>
        </w:rPr>
      </w:pPr>
      <w:r>
        <w:rPr>
          <w:rFonts w:ascii="仿宋_GB2312" w:eastAsia="仿宋_GB2312" w:hAnsi="仿宋_GB2312" w:cs="仿宋_GB2312"/>
          <w:color w:val="000000"/>
          <w:sz w:val="32"/>
          <w:szCs w:val="32"/>
          <w:lang w:eastAsia="zh-CN"/>
        </w:rPr>
        <w:t>以招标文件为准。</w:t>
      </w:r>
    </w:p>
    <w:p w:rsidR="00A73683" w:rsidRDefault="00C17A9C">
      <w:pPr>
        <w:pStyle w:val="2"/>
        <w:keepNext w:val="0"/>
        <w:spacing w:before="0" w:after="0" w:line="360" w:lineRule="auto"/>
        <w:rPr>
          <w:rFonts w:ascii="仿宋_GB2312" w:eastAsia="仿宋_GB2312" w:hAnsi="仿宋_GB2312" w:cs="仿宋_GB2312"/>
          <w:lang w:eastAsia="zh-CN"/>
        </w:rPr>
      </w:pPr>
      <w:bookmarkStart w:id="15" w:name="_Toc256000012"/>
      <w:r>
        <w:rPr>
          <w:rFonts w:ascii="仿宋_GB2312" w:eastAsia="仿宋_GB2312" w:hAnsi="仿宋_GB2312" w:cs="仿宋_GB2312"/>
          <w:i w:val="0"/>
          <w:iCs w:val="0"/>
          <w:lang w:eastAsia="zh-CN"/>
        </w:rPr>
        <w:t>2.2</w:t>
      </w:r>
      <w:r>
        <w:rPr>
          <w:rFonts w:ascii="仿宋_GB2312" w:eastAsia="仿宋_GB2312" w:hAnsi="仿宋_GB2312" w:cs="仿宋_GB2312"/>
          <w:i w:val="0"/>
          <w:iCs w:val="0"/>
          <w:lang w:eastAsia="zh-CN"/>
        </w:rPr>
        <w:t>技术部分投标</w:t>
      </w:r>
      <w:r>
        <w:rPr>
          <w:rFonts w:ascii="仿宋_GB2312" w:eastAsia="仿宋_GB2312" w:hAnsi="仿宋_GB2312" w:cs="仿宋_GB2312"/>
          <w:i w:val="0"/>
          <w:iCs w:val="0"/>
          <w:lang w:eastAsia="zh-CN"/>
        </w:rPr>
        <w:t>/</w:t>
      </w:r>
      <w:r>
        <w:rPr>
          <w:rFonts w:ascii="仿宋_GB2312" w:eastAsia="仿宋_GB2312" w:hAnsi="仿宋_GB2312" w:cs="仿宋_GB2312"/>
          <w:i w:val="0"/>
          <w:iCs w:val="0"/>
          <w:lang w:eastAsia="zh-CN"/>
        </w:rPr>
        <w:t>响应内容</w:t>
      </w:r>
      <w:bookmarkEnd w:id="15"/>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16" w:name="_Toc256000013"/>
      <w:r>
        <w:rPr>
          <w:rFonts w:ascii="仿宋_GB2312" w:eastAsia="仿宋_GB2312" w:hAnsi="仿宋_GB2312" w:cs="仿宋_GB2312"/>
          <w:sz w:val="28"/>
          <w:szCs w:val="28"/>
          <w:lang w:eastAsia="zh-CN"/>
        </w:rPr>
        <w:t>2.2.1</w:t>
      </w:r>
      <w:r>
        <w:rPr>
          <w:rFonts w:ascii="仿宋_GB2312" w:eastAsia="仿宋_GB2312" w:hAnsi="仿宋_GB2312" w:cs="仿宋_GB2312"/>
          <w:sz w:val="28"/>
          <w:szCs w:val="28"/>
          <w:lang w:eastAsia="zh-CN"/>
        </w:rPr>
        <w:t>投标</w:t>
      </w:r>
      <w:r>
        <w:rPr>
          <w:rFonts w:ascii="仿宋_GB2312" w:eastAsia="仿宋_GB2312" w:hAnsi="仿宋_GB2312" w:cs="仿宋_GB2312"/>
          <w:sz w:val="28"/>
          <w:szCs w:val="28"/>
          <w:lang w:eastAsia="zh-CN"/>
        </w:rPr>
        <w:t>/</w:t>
      </w:r>
      <w:r>
        <w:rPr>
          <w:rFonts w:ascii="仿宋_GB2312" w:eastAsia="仿宋_GB2312" w:hAnsi="仿宋_GB2312" w:cs="仿宋_GB2312"/>
          <w:sz w:val="28"/>
          <w:szCs w:val="28"/>
          <w:lang w:eastAsia="zh-CN"/>
        </w:rPr>
        <w:t>响应方案要求</w:t>
      </w:r>
      <w:bookmarkEnd w:id="16"/>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本项目最高限价为</w:t>
      </w:r>
      <w:r>
        <w:rPr>
          <w:rFonts w:ascii="仿宋_GB2312" w:eastAsia="仿宋_GB2312" w:hAnsi="仿宋_GB2312" w:cs="仿宋_GB2312"/>
          <w:sz w:val="32"/>
          <w:szCs w:val="32"/>
          <w:lang w:eastAsia="zh-CN"/>
        </w:rPr>
        <w:t>543</w:t>
      </w:r>
      <w:r>
        <w:rPr>
          <w:rFonts w:ascii="仿宋_GB2312" w:eastAsia="仿宋_GB2312" w:hAnsi="仿宋_GB2312" w:cs="仿宋_GB2312"/>
          <w:sz w:val="32"/>
          <w:szCs w:val="32"/>
          <w:lang w:eastAsia="zh-CN"/>
        </w:rPr>
        <w:t>万元，投标报价包括但不限于非执法类辅助性服务、餐饮服务、驾驶服务等模块进行分项报价，投标人的报价超过最高限价为无效投标。</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val="de-DE" w:eastAsia="de-DE"/>
        </w:rPr>
        <w:t>投标人必须对招标项目的所有内容进行投标响应，投标报价包括服务期限内的所有费用；</w:t>
      </w:r>
      <w:r>
        <w:rPr>
          <w:rFonts w:ascii="仿宋_GB2312" w:eastAsia="仿宋_GB2312" w:hAnsi="仿宋_GB2312" w:cs="仿宋_GB2312"/>
          <w:b/>
          <w:bCs/>
          <w:sz w:val="32"/>
          <w:szCs w:val="32"/>
          <w:lang w:val="de-DE" w:eastAsia="de-DE"/>
        </w:rPr>
        <w:t>投标人分</w:t>
      </w:r>
      <w:r>
        <w:rPr>
          <w:rFonts w:ascii="仿宋_GB2312" w:eastAsia="仿宋_GB2312" w:hAnsi="仿宋_GB2312" w:cs="仿宋_GB2312"/>
          <w:b/>
          <w:bCs/>
          <w:sz w:val="32"/>
          <w:szCs w:val="32"/>
          <w:lang w:eastAsia="zh-CN"/>
        </w:rPr>
        <w:t>项</w:t>
      </w:r>
      <w:r>
        <w:rPr>
          <w:rFonts w:ascii="仿宋_GB2312" w:eastAsia="仿宋_GB2312" w:hAnsi="仿宋_GB2312" w:cs="仿宋_GB2312"/>
          <w:b/>
          <w:bCs/>
          <w:sz w:val="32"/>
          <w:szCs w:val="32"/>
          <w:lang w:val="de-DE" w:eastAsia="de-DE"/>
        </w:rPr>
        <w:t>报价须列出各项费用的计算相关标准及依据</w:t>
      </w:r>
      <w:r>
        <w:rPr>
          <w:rFonts w:ascii="仿宋_GB2312" w:eastAsia="仿宋_GB2312" w:hAnsi="仿宋_GB2312" w:cs="仿宋_GB2312"/>
          <w:sz w:val="32"/>
          <w:szCs w:val="32"/>
          <w:lang w:val="de-DE" w:eastAsia="de-DE"/>
        </w:rPr>
        <w:t>，</w:t>
      </w:r>
      <w:r>
        <w:rPr>
          <w:rFonts w:ascii="仿宋_GB2312" w:eastAsia="仿宋_GB2312" w:hAnsi="仿宋_GB2312" w:cs="仿宋_GB2312"/>
          <w:sz w:val="32"/>
          <w:szCs w:val="32"/>
          <w:lang w:eastAsia="zh-CN"/>
        </w:rPr>
        <w:t>包括但不限于</w:t>
      </w:r>
      <w:r>
        <w:rPr>
          <w:rFonts w:ascii="仿宋_GB2312" w:eastAsia="仿宋_GB2312" w:hAnsi="仿宋_GB2312" w:cs="仿宋_GB2312"/>
          <w:sz w:val="32"/>
          <w:szCs w:val="32"/>
          <w:lang w:val="de-DE" w:eastAsia="de-DE"/>
        </w:rPr>
        <w:t>列明</w:t>
      </w:r>
      <w:r>
        <w:rPr>
          <w:rFonts w:ascii="仿宋_GB2312" w:eastAsia="仿宋_GB2312" w:hAnsi="仿宋_GB2312" w:cs="仿宋_GB2312"/>
          <w:sz w:val="32"/>
          <w:szCs w:val="32"/>
          <w:lang w:eastAsia="zh-CN"/>
        </w:rPr>
        <w:t>人员薪酬</w:t>
      </w:r>
      <w:r>
        <w:rPr>
          <w:rFonts w:ascii="仿宋_GB2312" w:eastAsia="仿宋_GB2312" w:hAnsi="仿宋_GB2312" w:cs="仿宋_GB2312"/>
          <w:sz w:val="32"/>
          <w:szCs w:val="32"/>
          <w:lang w:val="de-DE" w:eastAsia="de-DE"/>
        </w:rPr>
        <w:t>、管理费用</w:t>
      </w:r>
      <w:r>
        <w:rPr>
          <w:rFonts w:ascii="仿宋_GB2312" w:eastAsia="仿宋_GB2312" w:hAnsi="仿宋_GB2312" w:cs="仿宋_GB2312"/>
          <w:sz w:val="32"/>
          <w:szCs w:val="32"/>
          <w:lang w:eastAsia="zh-CN"/>
        </w:rPr>
        <w:t>等</w:t>
      </w:r>
      <w:r>
        <w:rPr>
          <w:rFonts w:ascii="仿宋_GB2312" w:eastAsia="仿宋_GB2312" w:hAnsi="仿宋_GB2312" w:cs="仿宋_GB2312"/>
          <w:sz w:val="32"/>
          <w:szCs w:val="32"/>
          <w:lang w:val="de-DE" w:eastAsia="de-DE"/>
        </w:rPr>
        <w:t>所涉及的各细项费用。</w:t>
      </w:r>
      <w:r>
        <w:rPr>
          <w:rFonts w:ascii="仿宋_GB2312" w:eastAsia="仿宋_GB2312" w:hAnsi="仿宋_GB2312" w:cs="仿宋_GB2312"/>
          <w:b/>
          <w:bCs/>
          <w:color w:val="000000"/>
          <w:sz w:val="32"/>
          <w:szCs w:val="32"/>
          <w:shd w:val="clear" w:color="auto" w:fill="FFFFFF"/>
          <w:lang w:eastAsia="zh-CN"/>
        </w:rPr>
        <w:t>投标人应充分评估服务期内发生的所有费用并合理报价，各项费用不管是否在投标人报价书中单列，均视为报价总价中已包括该费用。</w:t>
      </w:r>
      <w:r>
        <w:rPr>
          <w:rFonts w:ascii="仿宋_GB2312" w:eastAsia="仿宋_GB2312" w:hAnsi="仿宋_GB2312" w:cs="仿宋_GB2312"/>
          <w:b/>
          <w:bCs/>
          <w:color w:val="444444"/>
          <w:sz w:val="32"/>
          <w:szCs w:val="32"/>
          <w:shd w:val="clear" w:color="auto" w:fill="FFFFFF"/>
          <w:lang w:eastAsia="zh-CN"/>
        </w:rPr>
        <w:t xml:space="preserve"> </w:t>
      </w:r>
    </w:p>
    <w:p w:rsidR="00A73683" w:rsidRDefault="00C17A9C">
      <w:pPr>
        <w:pStyle w:val="MsoNormal00"/>
        <w:spacing w:line="360" w:lineRule="auto"/>
        <w:ind w:firstLine="643"/>
        <w:jc w:val="both"/>
        <w:rPr>
          <w:lang w:eastAsia="zh-CN"/>
        </w:rPr>
      </w:pPr>
      <w:r>
        <w:rPr>
          <w:rFonts w:ascii="仿宋_GB2312" w:eastAsia="仿宋_GB2312" w:hAnsi="仿宋_GB2312" w:cs="仿宋_GB2312"/>
          <w:b/>
          <w:bCs/>
          <w:sz w:val="32"/>
          <w:szCs w:val="32"/>
          <w:lang w:eastAsia="zh-CN"/>
        </w:rPr>
        <w:t>3.</w:t>
      </w:r>
      <w:r>
        <w:rPr>
          <w:rFonts w:ascii="仿宋_GB2312" w:eastAsia="仿宋_GB2312" w:hAnsi="仿宋_GB2312" w:cs="仿宋_GB2312"/>
          <w:b/>
          <w:bCs/>
          <w:sz w:val="32"/>
          <w:szCs w:val="32"/>
          <w:lang w:eastAsia="zh-CN"/>
        </w:rPr>
        <w:t>由于项目存在服务内容变更的可能性，因此应允许采购人对服务范围等方面的适度调整，中标人应该充分估计和接受因上述调整给自身带来的计划变更及损失，不得以任何理由拒绝。</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投标人应确保所有服务人员的工资不得低于漳州市龙文区最低工资标准。</w:t>
      </w:r>
    </w:p>
    <w:p w:rsidR="00A73683" w:rsidRDefault="00C17A9C">
      <w:pPr>
        <w:pStyle w:val="1"/>
        <w:keepNext w:val="0"/>
        <w:spacing w:before="0" w:after="0" w:line="360" w:lineRule="auto"/>
        <w:jc w:val="center"/>
        <w:rPr>
          <w:rFonts w:ascii="仿宋_GB2312" w:eastAsia="仿宋_GB2312" w:hAnsi="仿宋_GB2312" w:cs="仿宋_GB2312"/>
          <w:lang w:eastAsia="zh-CN"/>
        </w:rPr>
      </w:pPr>
      <w:bookmarkStart w:id="17" w:name="_Toc256000014"/>
      <w:r>
        <w:rPr>
          <w:rFonts w:ascii="仿宋_GB2312" w:eastAsia="仿宋_GB2312" w:hAnsi="仿宋_GB2312" w:cs="仿宋_GB2312"/>
          <w:kern w:val="36"/>
          <w:lang w:eastAsia="zh-CN"/>
        </w:rPr>
        <w:t>3</w:t>
      </w:r>
      <w:r>
        <w:rPr>
          <w:rFonts w:ascii="仿宋_GB2312" w:eastAsia="仿宋_GB2312" w:hAnsi="仿宋_GB2312" w:cs="仿宋_GB2312"/>
          <w:kern w:val="36"/>
          <w:lang w:eastAsia="zh-CN"/>
        </w:rPr>
        <w:t>项目需求</w:t>
      </w:r>
      <w:bookmarkEnd w:id="17"/>
    </w:p>
    <w:p w:rsidR="00A73683" w:rsidRDefault="00C17A9C">
      <w:pPr>
        <w:pStyle w:val="2"/>
        <w:keepNext w:val="0"/>
        <w:spacing w:before="0" w:after="0" w:line="360" w:lineRule="auto"/>
        <w:rPr>
          <w:rFonts w:ascii="仿宋_GB2312" w:eastAsia="仿宋_GB2312" w:hAnsi="仿宋_GB2312" w:cs="仿宋_GB2312"/>
          <w:lang w:eastAsia="zh-CN"/>
        </w:rPr>
      </w:pPr>
      <w:bookmarkStart w:id="18" w:name="_Toc256000015"/>
      <w:r>
        <w:rPr>
          <w:rFonts w:ascii="仿宋_GB2312" w:eastAsia="仿宋_GB2312" w:hAnsi="仿宋_GB2312" w:cs="仿宋_GB2312"/>
          <w:i w:val="0"/>
          <w:iCs w:val="0"/>
          <w:lang w:eastAsia="zh-CN"/>
        </w:rPr>
        <w:t>3.1</w:t>
      </w:r>
      <w:r>
        <w:rPr>
          <w:rFonts w:ascii="仿宋_GB2312" w:eastAsia="仿宋_GB2312" w:hAnsi="仿宋_GB2312" w:cs="仿宋_GB2312"/>
          <w:i w:val="0"/>
          <w:iCs w:val="0"/>
          <w:lang w:eastAsia="zh-CN"/>
        </w:rPr>
        <w:t>总体要求</w:t>
      </w:r>
      <w:bookmarkEnd w:id="18"/>
    </w:p>
    <w:p w:rsidR="00A73683" w:rsidRDefault="00C17A9C">
      <w:pPr>
        <w:pStyle w:val="MsoNormal00"/>
        <w:spacing w:line="360" w:lineRule="auto"/>
        <w:ind w:firstLine="640"/>
        <w:jc w:val="both"/>
        <w:rPr>
          <w:lang w:eastAsia="zh-CN"/>
        </w:rPr>
      </w:pPr>
      <w:r>
        <w:rPr>
          <w:rFonts w:ascii="仿宋_GB2312" w:eastAsia="仿宋_GB2312" w:hAnsi="仿宋_GB2312" w:cs="仿宋_GB2312"/>
          <w:color w:val="000000"/>
          <w:sz w:val="32"/>
          <w:szCs w:val="32"/>
          <w:lang w:eastAsia="zh-CN"/>
        </w:rPr>
        <w:lastRenderedPageBreak/>
        <w:t>1.</w:t>
      </w:r>
      <w:r>
        <w:rPr>
          <w:rFonts w:ascii="仿宋_GB2312" w:eastAsia="仿宋_GB2312" w:hAnsi="仿宋_GB2312" w:cs="仿宋_GB2312"/>
          <w:color w:val="000000"/>
          <w:sz w:val="32"/>
          <w:szCs w:val="32"/>
          <w:lang w:eastAsia="zh-CN"/>
        </w:rPr>
        <w:t>遵纪守法，自觉维护国家和单</w:t>
      </w:r>
      <w:r>
        <w:rPr>
          <w:rFonts w:ascii="仿宋_GB2312" w:eastAsia="仿宋_GB2312" w:hAnsi="仿宋_GB2312" w:cs="仿宋_GB2312"/>
          <w:color w:val="000000"/>
          <w:sz w:val="32"/>
          <w:szCs w:val="32"/>
          <w:lang w:eastAsia="zh-CN"/>
        </w:rPr>
        <w:t>位利益，自觉遵守和执行单位的安全管理体系文件、规章制度、职工行为规范等；</w:t>
      </w:r>
    </w:p>
    <w:p w:rsidR="00A73683" w:rsidRDefault="00C17A9C">
      <w:pPr>
        <w:pStyle w:val="MsoNormal00"/>
        <w:spacing w:line="360" w:lineRule="auto"/>
        <w:ind w:firstLine="640"/>
        <w:jc w:val="both"/>
        <w:rPr>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身体健康，品行良好，思想端正，具有较好的语言表达能力和思维反应能力；</w:t>
      </w:r>
    </w:p>
    <w:p w:rsidR="00A73683" w:rsidRDefault="00C17A9C">
      <w:pPr>
        <w:pStyle w:val="MsoNormal00"/>
        <w:spacing w:line="360" w:lineRule="auto"/>
        <w:ind w:firstLine="640"/>
        <w:jc w:val="both"/>
        <w:rPr>
          <w:lang w:eastAsia="zh-CN"/>
        </w:rPr>
      </w:pPr>
      <w:r>
        <w:rPr>
          <w:rFonts w:ascii="仿宋_GB2312" w:eastAsia="仿宋_GB2312" w:hAnsi="仿宋_GB2312" w:cs="仿宋_GB2312"/>
          <w:color w:val="000000"/>
          <w:sz w:val="32"/>
          <w:szCs w:val="32"/>
          <w:lang w:eastAsia="zh-CN"/>
        </w:rPr>
        <w:t>3.</w:t>
      </w:r>
      <w:r>
        <w:rPr>
          <w:rFonts w:ascii="仿宋_GB2312" w:eastAsia="仿宋_GB2312" w:hAnsi="仿宋_GB2312" w:cs="仿宋_GB2312"/>
          <w:color w:val="000000"/>
          <w:sz w:val="32"/>
          <w:szCs w:val="32"/>
          <w:lang w:eastAsia="zh-CN"/>
        </w:rPr>
        <w:t>服从领导听从指挥，工作责任心强；</w:t>
      </w:r>
      <w:r>
        <w:rPr>
          <w:rFonts w:ascii="仿宋_GB2312" w:eastAsia="仿宋_GB2312" w:hAnsi="仿宋_GB2312" w:cs="仿宋_GB2312"/>
          <w:color w:val="000000"/>
          <w:sz w:val="32"/>
          <w:szCs w:val="32"/>
          <w:lang w:eastAsia="zh-CN"/>
        </w:rPr>
        <w:t xml:space="preserve"> </w:t>
      </w:r>
    </w:p>
    <w:p w:rsidR="00A73683" w:rsidRDefault="00C17A9C">
      <w:pPr>
        <w:pStyle w:val="MsoNormal00"/>
        <w:spacing w:line="360" w:lineRule="auto"/>
        <w:ind w:firstLine="640"/>
        <w:jc w:val="both"/>
        <w:rPr>
          <w:lang w:eastAsia="zh-CN"/>
        </w:rPr>
      </w:pPr>
      <w:r>
        <w:rPr>
          <w:rFonts w:ascii="仿宋_GB2312" w:eastAsia="仿宋_GB2312" w:hAnsi="仿宋_GB2312" w:cs="仿宋_GB2312"/>
          <w:color w:val="000000"/>
          <w:sz w:val="32"/>
          <w:szCs w:val="32"/>
          <w:lang w:eastAsia="zh-CN"/>
        </w:rPr>
        <w:t>4.</w:t>
      </w:r>
      <w:r>
        <w:rPr>
          <w:rFonts w:ascii="仿宋_GB2312" w:eastAsia="仿宋_GB2312" w:hAnsi="仿宋_GB2312" w:cs="仿宋_GB2312"/>
          <w:color w:val="000000"/>
          <w:sz w:val="32"/>
          <w:szCs w:val="32"/>
          <w:lang w:eastAsia="zh-CN"/>
        </w:rPr>
        <w:t>爱岗敬业，能吃苦耐劳，具备良好的团队精神。</w:t>
      </w:r>
    </w:p>
    <w:p w:rsidR="00A73683" w:rsidRDefault="00C17A9C">
      <w:pPr>
        <w:pStyle w:val="10"/>
        <w:spacing w:line="360" w:lineRule="auto"/>
        <w:jc w:val="center"/>
      </w:pPr>
      <w:r>
        <w:rPr>
          <w:rFonts w:ascii="仿宋_GB2312" w:eastAsia="仿宋_GB2312" w:hAnsi="仿宋_GB2312" w:cs="仿宋_GB2312"/>
          <w:sz w:val="32"/>
          <w:szCs w:val="32"/>
        </w:rPr>
        <w:t>各岗位职责及基本要求</w:t>
      </w:r>
    </w:p>
    <w:tbl>
      <w:tblPr>
        <w:tblStyle w:val="MsoNormalTable0"/>
        <w:tblW w:w="5000" w:type="pct"/>
        <w:tblInd w:w="128" w:type="dxa"/>
        <w:tblCellMar>
          <w:left w:w="0" w:type="dxa"/>
          <w:right w:w="0" w:type="dxa"/>
        </w:tblCellMar>
        <w:tblLook w:val="05E0"/>
      </w:tblPr>
      <w:tblGrid>
        <w:gridCol w:w="1184"/>
        <w:gridCol w:w="711"/>
        <w:gridCol w:w="6732"/>
        <w:gridCol w:w="1567"/>
      </w:tblGrid>
      <w:tr w:rsidR="00A73683">
        <w:trPr>
          <w:trHeight w:val="23"/>
        </w:trPr>
        <w:tc>
          <w:tcPr>
            <w:tcW w:w="1184" w:type="dxa"/>
            <w:tcBorders>
              <w:top w:val="single" w:sz="8" w:space="0" w:color="000000"/>
              <w:left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岗位名称</w:t>
            </w:r>
          </w:p>
        </w:tc>
        <w:tc>
          <w:tcPr>
            <w:tcW w:w="688" w:type="dxa"/>
            <w:tcBorders>
              <w:top w:val="single" w:sz="8" w:space="0" w:color="000000"/>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岗位数</w:t>
            </w:r>
          </w:p>
        </w:tc>
        <w:tc>
          <w:tcPr>
            <w:tcW w:w="6732" w:type="dxa"/>
            <w:tcBorders>
              <w:top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岗位职责及基本要求</w:t>
            </w:r>
          </w:p>
        </w:tc>
        <w:tc>
          <w:tcPr>
            <w:tcW w:w="1567" w:type="dxa"/>
            <w:tcBorders>
              <w:top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jc w:val="both"/>
              <w:rPr>
                <w:color w:val="000000"/>
              </w:rPr>
            </w:pPr>
            <w:r>
              <w:rPr>
                <w:rFonts w:ascii="仿宋_GB2312" w:eastAsia="仿宋_GB2312" w:hAnsi="仿宋_GB2312" w:cs="仿宋_GB2312"/>
                <w:color w:val="000000"/>
              </w:rPr>
              <w:t>服务期限</w:t>
            </w:r>
          </w:p>
        </w:tc>
      </w:tr>
      <w:tr w:rsidR="00A73683">
        <w:trPr>
          <w:trHeight w:val="23"/>
        </w:trPr>
        <w:tc>
          <w:tcPr>
            <w:tcW w:w="1184" w:type="dxa"/>
            <w:tcBorders>
              <w:left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非执法类辅助性服务</w:t>
            </w:r>
          </w:p>
        </w:tc>
        <w:tc>
          <w:tcPr>
            <w:tcW w:w="688" w:type="dxa"/>
            <w:tcBorders>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≥37</w:t>
            </w:r>
          </w:p>
        </w:tc>
        <w:tc>
          <w:tcPr>
            <w:tcW w:w="6732" w:type="dxa"/>
            <w:tcBorders>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spacing w:after="240"/>
              <w:rPr>
                <w:color w:val="000000"/>
                <w:lang w:eastAsia="zh-CN"/>
              </w:rPr>
            </w:pPr>
            <w:r>
              <w:rPr>
                <w:rFonts w:ascii="仿宋_GB2312" w:eastAsia="仿宋_GB2312" w:hAnsi="仿宋_GB2312" w:cs="仿宋_GB2312"/>
                <w:color w:val="000000"/>
                <w:lang w:eastAsia="zh-CN"/>
              </w:rPr>
              <w:t>岗位要求：</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年龄</w:t>
            </w:r>
            <w:r>
              <w:rPr>
                <w:rFonts w:ascii="仿宋_GB2312" w:eastAsia="仿宋_GB2312" w:hAnsi="仿宋_GB2312" w:cs="仿宋_GB2312"/>
                <w:color w:val="000000"/>
                <w:lang w:eastAsia="zh-CN"/>
              </w:rPr>
              <w:t>≤50</w:t>
            </w:r>
            <w:r>
              <w:rPr>
                <w:rFonts w:ascii="仿宋_GB2312" w:eastAsia="仿宋_GB2312" w:hAnsi="仿宋_GB2312" w:cs="仿宋_GB2312"/>
                <w:color w:val="000000"/>
                <w:lang w:eastAsia="zh-CN"/>
              </w:rPr>
              <w:t>周岁至少占本岗位总人数的</w:t>
            </w:r>
            <w:r>
              <w:rPr>
                <w:rFonts w:ascii="仿宋_GB2312" w:eastAsia="仿宋_GB2312" w:hAnsi="仿宋_GB2312" w:cs="仿宋_GB2312"/>
                <w:color w:val="000000"/>
                <w:lang w:eastAsia="zh-CN"/>
              </w:rPr>
              <w:t>80%</w:t>
            </w:r>
            <w:r>
              <w:rPr>
                <w:rFonts w:ascii="仿宋_GB2312" w:eastAsia="仿宋_GB2312" w:hAnsi="仿宋_GB2312" w:cs="仿宋_GB2312"/>
                <w:color w:val="000000"/>
                <w:lang w:eastAsia="zh-CN"/>
              </w:rPr>
              <w:t>，品德端正、遵纪守法、爱岗敬业。</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具备良好的电脑操作基础，能熟练操作办公系统；具有较强的沟通协调能力和团队协作意识。</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无违法犯罪记录。</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岗位职责：</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协助办税厅办税辅导、办税引导等。</w:t>
            </w:r>
          </w:p>
          <w:p w:rsidR="00A73683" w:rsidRDefault="00C17A9C">
            <w:pPr>
              <w:pStyle w:val="MsoNormal0"/>
              <w:spacing w:before="240"/>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根据采购人要求需要完成的其他工作。</w:t>
            </w:r>
          </w:p>
        </w:tc>
        <w:tc>
          <w:tcPr>
            <w:tcW w:w="1567" w:type="dxa"/>
            <w:tcBorders>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jc w:val="both"/>
              <w:rPr>
                <w:color w:val="000000"/>
              </w:rPr>
            </w:pPr>
            <w:r>
              <w:rPr>
                <w:rFonts w:ascii="仿宋_GB2312" w:eastAsia="仿宋_GB2312" w:hAnsi="仿宋_GB2312" w:cs="仿宋_GB2312"/>
                <w:color w:val="000000"/>
              </w:rPr>
              <w:t>2026</w:t>
            </w:r>
            <w:r>
              <w:rPr>
                <w:rFonts w:ascii="仿宋_GB2312" w:eastAsia="仿宋_GB2312" w:hAnsi="仿宋_GB2312" w:cs="仿宋_GB2312"/>
                <w:color w:val="000000"/>
              </w:rPr>
              <w:t>年</w:t>
            </w:r>
            <w:r>
              <w:rPr>
                <w:rFonts w:ascii="仿宋_GB2312" w:eastAsia="仿宋_GB2312" w:hAnsi="仿宋_GB2312" w:cs="仿宋_GB2312"/>
                <w:color w:val="000000"/>
              </w:rPr>
              <w:t>3</w:t>
            </w:r>
            <w:r>
              <w:rPr>
                <w:rFonts w:ascii="仿宋_GB2312" w:eastAsia="仿宋_GB2312" w:hAnsi="仿宋_GB2312" w:cs="仿宋_GB2312"/>
                <w:color w:val="000000"/>
              </w:rPr>
              <w:t>月</w:t>
            </w:r>
            <w:r>
              <w:rPr>
                <w:rFonts w:ascii="仿宋_GB2312" w:eastAsia="仿宋_GB2312" w:hAnsi="仿宋_GB2312" w:cs="仿宋_GB2312"/>
                <w:color w:val="000000"/>
              </w:rPr>
              <w:t>1</w:t>
            </w:r>
            <w:r>
              <w:rPr>
                <w:rFonts w:ascii="仿宋_GB2312" w:eastAsia="仿宋_GB2312" w:hAnsi="仿宋_GB2312" w:cs="仿宋_GB2312"/>
                <w:color w:val="000000"/>
              </w:rPr>
              <w:t>日至</w:t>
            </w:r>
            <w:r>
              <w:rPr>
                <w:rFonts w:ascii="仿宋_GB2312" w:eastAsia="仿宋_GB2312" w:hAnsi="仿宋_GB2312" w:cs="仿宋_GB2312"/>
                <w:color w:val="000000"/>
              </w:rPr>
              <w:t>2027</w:t>
            </w:r>
            <w:r>
              <w:rPr>
                <w:rFonts w:ascii="仿宋_GB2312" w:eastAsia="仿宋_GB2312" w:hAnsi="仿宋_GB2312" w:cs="仿宋_GB2312"/>
                <w:color w:val="000000"/>
              </w:rPr>
              <w:t>年</w:t>
            </w:r>
            <w:r>
              <w:rPr>
                <w:rFonts w:ascii="仿宋_GB2312" w:eastAsia="仿宋_GB2312" w:hAnsi="仿宋_GB2312" w:cs="仿宋_GB2312"/>
                <w:color w:val="000000"/>
              </w:rPr>
              <w:t>8</w:t>
            </w:r>
            <w:r>
              <w:rPr>
                <w:rFonts w:ascii="仿宋_GB2312" w:eastAsia="仿宋_GB2312" w:hAnsi="仿宋_GB2312" w:cs="仿宋_GB2312"/>
                <w:color w:val="000000"/>
              </w:rPr>
              <w:t>月</w:t>
            </w:r>
            <w:r>
              <w:rPr>
                <w:rFonts w:ascii="仿宋_GB2312" w:eastAsia="仿宋_GB2312" w:hAnsi="仿宋_GB2312" w:cs="仿宋_GB2312"/>
                <w:color w:val="000000"/>
              </w:rPr>
              <w:t>31</w:t>
            </w:r>
            <w:r>
              <w:rPr>
                <w:rFonts w:ascii="仿宋_GB2312" w:eastAsia="仿宋_GB2312" w:hAnsi="仿宋_GB2312" w:cs="仿宋_GB2312"/>
                <w:color w:val="000000"/>
              </w:rPr>
              <w:t>日</w:t>
            </w:r>
          </w:p>
        </w:tc>
      </w:tr>
      <w:tr w:rsidR="00A73683">
        <w:trPr>
          <w:trHeight w:val="23"/>
        </w:trPr>
        <w:tc>
          <w:tcPr>
            <w:tcW w:w="1184" w:type="dxa"/>
            <w:tcBorders>
              <w:left w:val="single" w:sz="8" w:space="0" w:color="000000"/>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驾驶服务</w:t>
            </w:r>
          </w:p>
        </w:tc>
        <w:tc>
          <w:tcPr>
            <w:tcW w:w="688" w:type="dxa"/>
            <w:tcBorders>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≥2</w:t>
            </w:r>
          </w:p>
        </w:tc>
        <w:tc>
          <w:tcPr>
            <w:tcW w:w="6732" w:type="dxa"/>
            <w:tcBorders>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spacing w:after="240"/>
              <w:rPr>
                <w:color w:val="000000"/>
                <w:lang w:eastAsia="zh-CN"/>
              </w:rPr>
            </w:pPr>
            <w:r>
              <w:rPr>
                <w:rFonts w:ascii="仿宋_GB2312" w:eastAsia="仿宋_GB2312" w:hAnsi="仿宋_GB2312" w:cs="仿宋_GB2312"/>
                <w:color w:val="000000"/>
                <w:lang w:eastAsia="zh-CN"/>
              </w:rPr>
              <w:t>岗位要求：</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年龄</w:t>
            </w:r>
            <w:r>
              <w:rPr>
                <w:rFonts w:ascii="仿宋_GB2312" w:eastAsia="仿宋_GB2312" w:hAnsi="仿宋_GB2312" w:cs="仿宋_GB2312"/>
                <w:color w:val="000000"/>
                <w:lang w:eastAsia="zh-CN"/>
              </w:rPr>
              <w:t>≤60</w:t>
            </w:r>
            <w:r>
              <w:rPr>
                <w:rFonts w:ascii="仿宋_GB2312" w:eastAsia="仿宋_GB2312" w:hAnsi="仿宋_GB2312" w:cs="仿宋_GB2312"/>
                <w:color w:val="000000"/>
                <w:lang w:eastAsia="zh-CN"/>
              </w:rPr>
              <w:t>周岁，有</w:t>
            </w:r>
            <w:r>
              <w:rPr>
                <w:rFonts w:ascii="仿宋_GB2312" w:eastAsia="仿宋_GB2312" w:hAnsi="仿宋_GB2312" w:cs="仿宋_GB2312"/>
                <w:color w:val="000000"/>
                <w:lang w:eastAsia="zh-CN"/>
              </w:rPr>
              <w:t>C1</w:t>
            </w:r>
            <w:r>
              <w:rPr>
                <w:rFonts w:ascii="仿宋_GB2312" w:eastAsia="仿宋_GB2312" w:hAnsi="仿宋_GB2312" w:cs="仿宋_GB2312"/>
                <w:color w:val="000000"/>
                <w:lang w:eastAsia="zh-CN"/>
              </w:rPr>
              <w:t>以上驾驶证，具备专业的驾驶技巧，熟知驾驶与车辆相关的知识和法律。</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具备基本的车辆故障判断能力；熟知年检等程序的办理流程。</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无车辆驾驶安全责任事故，无违法犯罪记录。</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岗位职责：</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根据车辆管理员的调度安排按时完成出车任务，保证行车中遵守交通规章和行车安全；</w:t>
            </w:r>
          </w:p>
          <w:p w:rsidR="00A73683" w:rsidRDefault="00C17A9C">
            <w:pPr>
              <w:pStyle w:val="MsoNormal00"/>
              <w:spacing w:before="240"/>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负责日常车辆的保洁和维护工作，按要求进行车辆定期维护</w:t>
            </w:r>
            <w:r>
              <w:rPr>
                <w:rFonts w:ascii="仿宋_GB2312" w:eastAsia="仿宋_GB2312" w:hAnsi="仿宋_GB2312" w:cs="仿宋_GB2312"/>
                <w:color w:val="000000"/>
                <w:lang w:eastAsia="zh-CN"/>
              </w:rPr>
              <w:lastRenderedPageBreak/>
              <w:t>和保养，确保车辆状况良好。</w:t>
            </w:r>
          </w:p>
        </w:tc>
        <w:tc>
          <w:tcPr>
            <w:tcW w:w="1567" w:type="dxa"/>
            <w:tcBorders>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spacing w:after="240"/>
              <w:jc w:val="both"/>
              <w:rPr>
                <w:color w:val="000000"/>
              </w:rPr>
            </w:pPr>
            <w:r>
              <w:rPr>
                <w:rFonts w:ascii="仿宋_GB2312" w:eastAsia="仿宋_GB2312" w:hAnsi="仿宋_GB2312" w:cs="仿宋_GB2312"/>
                <w:color w:val="000000"/>
              </w:rPr>
              <w:lastRenderedPageBreak/>
              <w:t>2026</w:t>
            </w:r>
            <w:r>
              <w:rPr>
                <w:rFonts w:ascii="仿宋_GB2312" w:eastAsia="仿宋_GB2312" w:hAnsi="仿宋_GB2312" w:cs="仿宋_GB2312"/>
                <w:color w:val="000000"/>
              </w:rPr>
              <w:t>年</w:t>
            </w:r>
            <w:r>
              <w:rPr>
                <w:rFonts w:ascii="仿宋_GB2312" w:eastAsia="仿宋_GB2312" w:hAnsi="仿宋_GB2312" w:cs="仿宋_GB2312"/>
                <w:color w:val="000000"/>
              </w:rPr>
              <w:t>3</w:t>
            </w:r>
            <w:r>
              <w:rPr>
                <w:rFonts w:ascii="仿宋_GB2312" w:eastAsia="仿宋_GB2312" w:hAnsi="仿宋_GB2312" w:cs="仿宋_GB2312"/>
                <w:color w:val="000000"/>
              </w:rPr>
              <w:t>月</w:t>
            </w:r>
            <w:r>
              <w:rPr>
                <w:rFonts w:ascii="仿宋_GB2312" w:eastAsia="仿宋_GB2312" w:hAnsi="仿宋_GB2312" w:cs="仿宋_GB2312"/>
                <w:color w:val="000000"/>
              </w:rPr>
              <w:t>1</w:t>
            </w:r>
            <w:r>
              <w:rPr>
                <w:rFonts w:ascii="仿宋_GB2312" w:eastAsia="仿宋_GB2312" w:hAnsi="仿宋_GB2312" w:cs="仿宋_GB2312"/>
                <w:color w:val="000000"/>
              </w:rPr>
              <w:t>日至</w:t>
            </w:r>
            <w:r>
              <w:rPr>
                <w:rFonts w:ascii="仿宋_GB2312" w:eastAsia="仿宋_GB2312" w:hAnsi="仿宋_GB2312" w:cs="仿宋_GB2312"/>
                <w:color w:val="000000"/>
              </w:rPr>
              <w:t>2027</w:t>
            </w:r>
            <w:r>
              <w:rPr>
                <w:rFonts w:ascii="仿宋_GB2312" w:eastAsia="仿宋_GB2312" w:hAnsi="仿宋_GB2312" w:cs="仿宋_GB2312"/>
                <w:color w:val="000000"/>
              </w:rPr>
              <w:t>年</w:t>
            </w:r>
            <w:r>
              <w:rPr>
                <w:rFonts w:ascii="仿宋_GB2312" w:eastAsia="仿宋_GB2312" w:hAnsi="仿宋_GB2312" w:cs="仿宋_GB2312"/>
                <w:color w:val="000000"/>
              </w:rPr>
              <w:t>8</w:t>
            </w:r>
            <w:r>
              <w:rPr>
                <w:rFonts w:ascii="仿宋_GB2312" w:eastAsia="仿宋_GB2312" w:hAnsi="仿宋_GB2312" w:cs="仿宋_GB2312"/>
                <w:color w:val="000000"/>
              </w:rPr>
              <w:t>月</w:t>
            </w:r>
            <w:r>
              <w:rPr>
                <w:rFonts w:ascii="仿宋_GB2312" w:eastAsia="仿宋_GB2312" w:hAnsi="仿宋_GB2312" w:cs="仿宋_GB2312"/>
                <w:color w:val="000000"/>
              </w:rPr>
              <w:t>31</w:t>
            </w:r>
            <w:r>
              <w:rPr>
                <w:rFonts w:ascii="仿宋_GB2312" w:eastAsia="仿宋_GB2312" w:hAnsi="仿宋_GB2312" w:cs="仿宋_GB2312"/>
                <w:color w:val="000000"/>
              </w:rPr>
              <w:t>日</w:t>
            </w:r>
          </w:p>
          <w:p w:rsidR="00A73683" w:rsidRDefault="00C17A9C">
            <w:pPr>
              <w:pStyle w:val="MsoNormal00"/>
              <w:spacing w:before="240"/>
              <w:jc w:val="center"/>
              <w:rPr>
                <w:color w:val="000000"/>
              </w:rPr>
            </w:pPr>
            <w:r>
              <w:rPr>
                <w:rFonts w:eastAsia="Times New Roman"/>
                <w:color w:val="000000"/>
              </w:rPr>
              <w:t> </w:t>
            </w:r>
          </w:p>
        </w:tc>
      </w:tr>
      <w:tr w:rsidR="00A73683">
        <w:trPr>
          <w:trHeight w:val="23"/>
        </w:trPr>
        <w:tc>
          <w:tcPr>
            <w:tcW w:w="1184" w:type="dxa"/>
            <w:vMerge w:val="restart"/>
            <w:tcBorders>
              <w:left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lastRenderedPageBreak/>
              <w:t>餐饮服务</w:t>
            </w:r>
          </w:p>
        </w:tc>
        <w:tc>
          <w:tcPr>
            <w:tcW w:w="688" w:type="dxa"/>
            <w:tcBorders>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≥2</w:t>
            </w:r>
          </w:p>
        </w:tc>
        <w:tc>
          <w:tcPr>
            <w:tcW w:w="6732" w:type="dxa"/>
            <w:tcBorders>
              <w:bottom w:val="single" w:sz="8" w:space="0" w:color="000000"/>
              <w:right w:val="single" w:sz="8" w:space="0" w:color="000000"/>
            </w:tcBorders>
            <w:noWrap/>
            <w:tcMar>
              <w:top w:w="0" w:type="dxa"/>
              <w:left w:w="118" w:type="dxa"/>
              <w:bottom w:w="0" w:type="dxa"/>
              <w:right w:w="118" w:type="dxa"/>
            </w:tcMar>
            <w:vAlign w:val="center"/>
            <w:hideMark/>
          </w:tcPr>
          <w:p w:rsidR="00A73683" w:rsidRDefault="00C17A9C">
            <w:pPr>
              <w:pStyle w:val="MsoNormal00"/>
              <w:spacing w:after="240"/>
              <w:rPr>
                <w:color w:val="000000"/>
                <w:lang w:eastAsia="zh-CN"/>
              </w:rPr>
            </w:pPr>
            <w:r>
              <w:rPr>
                <w:rFonts w:ascii="仿宋_GB2312" w:eastAsia="仿宋_GB2312" w:hAnsi="仿宋_GB2312" w:cs="仿宋_GB2312"/>
                <w:color w:val="000000"/>
                <w:lang w:eastAsia="zh-CN"/>
              </w:rPr>
              <w:t>主厨岗位要求：</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年龄</w:t>
            </w:r>
            <w:r>
              <w:rPr>
                <w:rFonts w:ascii="仿宋_GB2312" w:eastAsia="仿宋_GB2312" w:hAnsi="仿宋_GB2312" w:cs="仿宋_GB2312"/>
                <w:color w:val="000000"/>
                <w:lang w:eastAsia="zh-CN"/>
              </w:rPr>
              <w:t>≤60</w:t>
            </w:r>
            <w:r>
              <w:rPr>
                <w:rFonts w:ascii="仿宋_GB2312" w:eastAsia="仿宋_GB2312" w:hAnsi="仿宋_GB2312" w:cs="仿宋_GB2312"/>
                <w:color w:val="000000"/>
                <w:lang w:eastAsia="zh-CN"/>
              </w:rPr>
              <w:t>周岁，身体健康，三年及以上厨师的工作经验。</w:t>
            </w:r>
            <w:r>
              <w:rPr>
                <w:rFonts w:ascii="仿宋_GB2312" w:eastAsia="仿宋_GB2312" w:hAnsi="仿宋_GB2312" w:cs="仿宋_GB2312"/>
                <w:color w:val="000000"/>
                <w:lang w:eastAsia="zh-CN"/>
              </w:rPr>
              <w:br/>
              <w:t>2.</w:t>
            </w:r>
            <w:r>
              <w:rPr>
                <w:rFonts w:ascii="仿宋_GB2312" w:eastAsia="仿宋_GB2312" w:hAnsi="仿宋_GB2312" w:cs="仿宋_GB2312"/>
                <w:color w:val="000000"/>
                <w:lang w:eastAsia="zh-CN"/>
              </w:rPr>
              <w:t>拥有较高的烹饪技术，了解和熟悉食品材料。</w:t>
            </w:r>
            <w:r>
              <w:rPr>
                <w:rFonts w:ascii="仿宋_GB2312" w:eastAsia="仿宋_GB2312" w:hAnsi="仿宋_GB2312" w:cs="仿宋_GB2312"/>
                <w:color w:val="000000"/>
                <w:lang w:eastAsia="zh-CN"/>
              </w:rPr>
              <w:br/>
              <w:t>3.</w:t>
            </w:r>
            <w:r>
              <w:rPr>
                <w:rFonts w:ascii="仿宋_GB2312" w:eastAsia="仿宋_GB2312" w:hAnsi="仿宋_GB2312" w:cs="仿宋_GB2312"/>
                <w:color w:val="000000"/>
                <w:lang w:eastAsia="zh-CN"/>
              </w:rPr>
              <w:t>无违法犯罪记录。</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岗位职责：</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根据食堂的特点和要求制定各食堂的菜单和厨房菜谱。</w:t>
            </w:r>
            <w:r>
              <w:rPr>
                <w:rFonts w:ascii="仿宋_GB2312" w:eastAsia="仿宋_GB2312" w:hAnsi="仿宋_GB2312" w:cs="仿宋_GB2312"/>
                <w:color w:val="000000"/>
                <w:lang w:eastAsia="zh-CN"/>
              </w:rPr>
              <w:br/>
              <w:t>2.</w:t>
            </w:r>
            <w:r>
              <w:rPr>
                <w:rFonts w:ascii="仿宋_GB2312" w:eastAsia="仿宋_GB2312" w:hAnsi="仿宋_GB2312" w:cs="仿宋_GB2312"/>
                <w:color w:val="000000"/>
                <w:lang w:eastAsia="zh-CN"/>
              </w:rPr>
              <w:t>制定厨房的操作作规程，确保厨房工作正常进行计划。</w:t>
            </w:r>
          </w:p>
          <w:p w:rsidR="00A73683" w:rsidRDefault="00C17A9C">
            <w:pPr>
              <w:pStyle w:val="MsoNormal00"/>
              <w:spacing w:before="240"/>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、根据采购人要求需要完成的其他工作。</w:t>
            </w:r>
          </w:p>
        </w:tc>
        <w:tc>
          <w:tcPr>
            <w:tcW w:w="1567" w:type="dxa"/>
            <w:vMerge w:val="restart"/>
            <w:tcBorders>
              <w:right w:val="single" w:sz="8" w:space="0" w:color="000000"/>
            </w:tcBorders>
            <w:noWrap/>
            <w:tcMar>
              <w:top w:w="0" w:type="dxa"/>
              <w:left w:w="118" w:type="dxa"/>
              <w:bottom w:w="0" w:type="dxa"/>
              <w:right w:w="118" w:type="dxa"/>
            </w:tcMar>
            <w:vAlign w:val="center"/>
            <w:hideMark/>
          </w:tcPr>
          <w:p w:rsidR="00A73683" w:rsidRDefault="00C17A9C">
            <w:pPr>
              <w:pStyle w:val="MsoNormal00"/>
              <w:spacing w:after="240"/>
              <w:jc w:val="both"/>
              <w:rPr>
                <w:color w:val="000000"/>
              </w:rPr>
            </w:pPr>
            <w:r>
              <w:rPr>
                <w:rFonts w:ascii="仿宋_GB2312" w:eastAsia="仿宋_GB2312" w:hAnsi="仿宋_GB2312" w:cs="仿宋_GB2312"/>
                <w:color w:val="000000"/>
              </w:rPr>
              <w:t>2026</w:t>
            </w:r>
            <w:r>
              <w:rPr>
                <w:rFonts w:ascii="仿宋_GB2312" w:eastAsia="仿宋_GB2312" w:hAnsi="仿宋_GB2312" w:cs="仿宋_GB2312"/>
                <w:color w:val="000000"/>
              </w:rPr>
              <w:t>年</w:t>
            </w:r>
            <w:r w:rsidR="00B96314">
              <w:rPr>
                <w:rFonts w:ascii="仿宋_GB2312" w:eastAsia="仿宋_GB2312" w:hAnsi="仿宋_GB2312" w:cs="仿宋_GB2312" w:hint="eastAsia"/>
                <w:color w:val="000000"/>
                <w:lang w:eastAsia="zh-CN"/>
              </w:rPr>
              <w:t>7</w:t>
            </w:r>
            <w:r>
              <w:rPr>
                <w:rFonts w:ascii="仿宋_GB2312" w:eastAsia="仿宋_GB2312" w:hAnsi="仿宋_GB2312" w:cs="仿宋_GB2312"/>
                <w:color w:val="000000"/>
              </w:rPr>
              <w:t>月</w:t>
            </w:r>
            <w:r w:rsidR="00B96314">
              <w:rPr>
                <w:rFonts w:ascii="仿宋_GB2312" w:eastAsia="仿宋_GB2312" w:hAnsi="仿宋_GB2312" w:cs="仿宋_GB2312" w:hint="eastAsia"/>
                <w:color w:val="000000"/>
                <w:lang w:eastAsia="zh-CN"/>
              </w:rPr>
              <w:t>23</w:t>
            </w:r>
            <w:r>
              <w:rPr>
                <w:rFonts w:ascii="仿宋_GB2312" w:eastAsia="仿宋_GB2312" w:hAnsi="仿宋_GB2312" w:cs="仿宋_GB2312"/>
                <w:color w:val="000000"/>
              </w:rPr>
              <w:t>日至</w:t>
            </w:r>
            <w:r>
              <w:rPr>
                <w:rFonts w:ascii="仿宋_GB2312" w:eastAsia="仿宋_GB2312" w:hAnsi="仿宋_GB2312" w:cs="仿宋_GB2312"/>
                <w:color w:val="000000"/>
              </w:rPr>
              <w:t>2027</w:t>
            </w:r>
            <w:r>
              <w:rPr>
                <w:rFonts w:ascii="仿宋_GB2312" w:eastAsia="仿宋_GB2312" w:hAnsi="仿宋_GB2312" w:cs="仿宋_GB2312"/>
                <w:color w:val="000000"/>
              </w:rPr>
              <w:t>年</w:t>
            </w:r>
            <w:r>
              <w:rPr>
                <w:rFonts w:ascii="仿宋_GB2312" w:eastAsia="仿宋_GB2312" w:hAnsi="仿宋_GB2312" w:cs="仿宋_GB2312"/>
                <w:color w:val="000000"/>
              </w:rPr>
              <w:t>8</w:t>
            </w:r>
            <w:r>
              <w:rPr>
                <w:rFonts w:ascii="仿宋_GB2312" w:eastAsia="仿宋_GB2312" w:hAnsi="仿宋_GB2312" w:cs="仿宋_GB2312"/>
                <w:color w:val="000000"/>
              </w:rPr>
              <w:t>月</w:t>
            </w:r>
            <w:r>
              <w:rPr>
                <w:rFonts w:ascii="仿宋_GB2312" w:eastAsia="仿宋_GB2312" w:hAnsi="仿宋_GB2312" w:cs="仿宋_GB2312"/>
                <w:color w:val="000000"/>
              </w:rPr>
              <w:t>31</w:t>
            </w:r>
            <w:r>
              <w:rPr>
                <w:rFonts w:ascii="仿宋_GB2312" w:eastAsia="仿宋_GB2312" w:hAnsi="仿宋_GB2312" w:cs="仿宋_GB2312"/>
                <w:color w:val="000000"/>
              </w:rPr>
              <w:t>日</w:t>
            </w:r>
          </w:p>
          <w:p w:rsidR="00A73683" w:rsidRDefault="00C17A9C">
            <w:pPr>
              <w:pStyle w:val="MsoNormal00"/>
              <w:spacing w:before="240"/>
              <w:jc w:val="both"/>
              <w:rPr>
                <w:color w:val="000000"/>
              </w:rPr>
            </w:pPr>
            <w:r>
              <w:rPr>
                <w:rFonts w:eastAsia="Times New Roman"/>
                <w:color w:val="000000"/>
              </w:rPr>
              <w:t> </w:t>
            </w:r>
          </w:p>
        </w:tc>
      </w:tr>
      <w:tr w:rsidR="00A73683">
        <w:trPr>
          <w:trHeight w:val="23"/>
        </w:trPr>
        <w:tc>
          <w:tcPr>
            <w:tcW w:w="0" w:type="auto"/>
            <w:vMerge/>
            <w:tcBorders>
              <w:left w:val="single" w:sz="8" w:space="0" w:color="000000"/>
              <w:bottom w:val="single" w:sz="8" w:space="0" w:color="000000"/>
              <w:right w:val="single" w:sz="8" w:space="0" w:color="000000"/>
            </w:tcBorders>
            <w:vAlign w:val="center"/>
            <w:hideMark/>
          </w:tcPr>
          <w:p w:rsidR="00A73683" w:rsidRDefault="00A73683">
            <w:pPr>
              <w:rPr>
                <w:color w:val="000000"/>
              </w:rPr>
            </w:pPr>
          </w:p>
        </w:tc>
        <w:tc>
          <w:tcPr>
            <w:tcW w:w="688" w:type="dxa"/>
            <w:tcBorders>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MsoNormal00"/>
              <w:jc w:val="center"/>
              <w:rPr>
                <w:color w:val="000000"/>
              </w:rPr>
            </w:pPr>
            <w:r>
              <w:rPr>
                <w:rFonts w:ascii="仿宋_GB2312" w:eastAsia="仿宋_GB2312" w:hAnsi="仿宋_GB2312" w:cs="仿宋_GB2312"/>
                <w:color w:val="000000"/>
              </w:rPr>
              <w:t>≥5</w:t>
            </w:r>
          </w:p>
        </w:tc>
        <w:tc>
          <w:tcPr>
            <w:tcW w:w="6732" w:type="dxa"/>
            <w:tcBorders>
              <w:bottom w:val="single" w:sz="8" w:space="0" w:color="000000"/>
              <w:right w:val="single" w:sz="8" w:space="0" w:color="000000"/>
            </w:tcBorders>
            <w:noWrap/>
            <w:tcMar>
              <w:top w:w="0" w:type="dxa"/>
              <w:left w:w="113" w:type="dxa"/>
              <w:bottom w:w="0" w:type="dxa"/>
              <w:right w:w="118" w:type="dxa"/>
            </w:tcMar>
            <w:vAlign w:val="center"/>
            <w:hideMark/>
          </w:tcPr>
          <w:p w:rsidR="00A73683" w:rsidRDefault="00C17A9C">
            <w:pPr>
              <w:pStyle w:val="MsoNormal00"/>
              <w:spacing w:after="240"/>
              <w:rPr>
                <w:color w:val="000000"/>
                <w:lang w:eastAsia="zh-CN"/>
              </w:rPr>
            </w:pPr>
            <w:r>
              <w:rPr>
                <w:rFonts w:ascii="仿宋_GB2312" w:eastAsia="仿宋_GB2312" w:hAnsi="仿宋_GB2312" w:cs="仿宋_GB2312"/>
                <w:color w:val="000000"/>
                <w:lang w:eastAsia="zh-CN"/>
              </w:rPr>
              <w:t>帮厨岗位要求：</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年龄</w:t>
            </w:r>
            <w:r>
              <w:rPr>
                <w:rFonts w:ascii="仿宋_GB2312" w:eastAsia="仿宋_GB2312" w:hAnsi="仿宋_GB2312" w:cs="仿宋_GB2312"/>
                <w:color w:val="000000"/>
                <w:lang w:eastAsia="zh-CN"/>
              </w:rPr>
              <w:t>≤60</w:t>
            </w:r>
            <w:r>
              <w:rPr>
                <w:rFonts w:ascii="仿宋_GB2312" w:eastAsia="仿宋_GB2312" w:hAnsi="仿宋_GB2312" w:cs="仿宋_GB2312"/>
                <w:color w:val="000000"/>
                <w:lang w:eastAsia="zh-CN"/>
              </w:rPr>
              <w:t>周岁，身体健康，吃苦耐劳。</w:t>
            </w:r>
            <w:r>
              <w:rPr>
                <w:rFonts w:ascii="仿宋_GB2312" w:eastAsia="仿宋_GB2312" w:hAnsi="仿宋_GB2312" w:cs="仿宋_GB2312"/>
                <w:color w:val="000000"/>
                <w:lang w:eastAsia="zh-CN"/>
              </w:rPr>
              <w:br/>
              <w:t>2.</w:t>
            </w:r>
            <w:r>
              <w:rPr>
                <w:rFonts w:ascii="仿宋_GB2312" w:eastAsia="仿宋_GB2312" w:hAnsi="仿宋_GB2312" w:cs="仿宋_GB2312"/>
                <w:color w:val="000000"/>
                <w:lang w:eastAsia="zh-CN"/>
              </w:rPr>
              <w:t>积极的工作态度，工作勤奋认真，有较强的服务意识。</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岗位职责：</w:t>
            </w:r>
          </w:p>
          <w:p w:rsidR="00A73683" w:rsidRDefault="00C17A9C">
            <w:pPr>
              <w:pStyle w:val="MsoNormal00"/>
              <w:spacing w:before="240" w:after="240"/>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遵守安全操作规程，正确使用操作工具，合理使用原材料，节约水、电、煤气等用料。</w:t>
            </w:r>
            <w:r>
              <w:rPr>
                <w:rFonts w:ascii="仿宋_GB2312" w:eastAsia="仿宋_GB2312" w:hAnsi="仿宋_GB2312" w:cs="仿宋_GB2312"/>
                <w:color w:val="000000"/>
                <w:lang w:eastAsia="zh-CN"/>
              </w:rPr>
              <w:br/>
              <w:t>2.</w:t>
            </w:r>
            <w:r>
              <w:rPr>
                <w:rFonts w:ascii="仿宋_GB2312" w:eastAsia="仿宋_GB2312" w:hAnsi="仿宋_GB2312" w:cs="仿宋_GB2312"/>
                <w:color w:val="000000"/>
                <w:lang w:eastAsia="zh-CN"/>
              </w:rPr>
              <w:t>严格遵守各项规章制度，搞好厨房、餐厅卫生。</w:t>
            </w:r>
          </w:p>
          <w:p w:rsidR="00A73683" w:rsidRDefault="00C17A9C">
            <w:pPr>
              <w:pStyle w:val="MsoNormal00"/>
              <w:spacing w:before="240"/>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根据采购人要求需要完成的其他工作。</w:t>
            </w:r>
          </w:p>
        </w:tc>
        <w:tc>
          <w:tcPr>
            <w:tcW w:w="0" w:type="auto"/>
            <w:vMerge/>
            <w:tcBorders>
              <w:bottom w:val="single" w:sz="8" w:space="0" w:color="000000"/>
              <w:right w:val="single" w:sz="8" w:space="0" w:color="000000"/>
            </w:tcBorders>
            <w:vAlign w:val="center"/>
            <w:hideMark/>
          </w:tcPr>
          <w:p w:rsidR="00A73683" w:rsidRDefault="00A73683">
            <w:pPr>
              <w:rPr>
                <w:rFonts w:ascii="仿宋_GB2312" w:eastAsia="仿宋_GB2312" w:hAnsi="仿宋_GB2312" w:cs="仿宋_GB2312"/>
                <w:color w:val="000000"/>
                <w:lang w:eastAsia="zh-CN"/>
              </w:rPr>
            </w:pPr>
          </w:p>
        </w:tc>
      </w:tr>
    </w:tbl>
    <w:p w:rsidR="00A73683" w:rsidRDefault="00C17A9C">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 </w:t>
      </w:r>
    </w:p>
    <w:p w:rsidR="00A73683" w:rsidRDefault="00C17A9C">
      <w:pPr>
        <w:pStyle w:val="2"/>
        <w:keepNext w:val="0"/>
        <w:spacing w:before="0" w:after="0" w:line="360" w:lineRule="auto"/>
        <w:rPr>
          <w:rFonts w:ascii="Times New Roman" w:hAnsi="Times New Roman" w:cs="Times New Roman"/>
          <w:sz w:val="36"/>
          <w:szCs w:val="36"/>
          <w:lang w:eastAsia="zh-CN"/>
        </w:rPr>
      </w:pPr>
      <w:bookmarkStart w:id="19" w:name="_Toc256000016"/>
      <w:r>
        <w:rPr>
          <w:rFonts w:ascii="仿宋_GB2312" w:eastAsia="仿宋_GB2312" w:hAnsi="仿宋_GB2312" w:cs="仿宋_GB2312"/>
          <w:b w:val="0"/>
          <w:bCs w:val="0"/>
          <w:i w:val="0"/>
          <w:iCs w:val="0"/>
          <w:color w:val="000000"/>
          <w:sz w:val="32"/>
          <w:szCs w:val="32"/>
          <w:lang w:eastAsia="zh-CN"/>
        </w:rPr>
        <w:t>备注：具体服务期限以正式合同约定为准。</w:t>
      </w:r>
      <w:bookmarkEnd w:id="19"/>
    </w:p>
    <w:p w:rsidR="00A73683" w:rsidRDefault="00C17A9C">
      <w:pPr>
        <w:pStyle w:val="2"/>
        <w:keepNext w:val="0"/>
        <w:spacing w:before="0" w:after="0" w:line="360" w:lineRule="auto"/>
        <w:rPr>
          <w:rFonts w:ascii="仿宋_GB2312" w:eastAsia="仿宋_GB2312" w:hAnsi="仿宋_GB2312" w:cs="仿宋_GB2312"/>
          <w:lang w:eastAsia="zh-CN"/>
        </w:rPr>
      </w:pPr>
      <w:bookmarkStart w:id="20" w:name="_Toc256000017"/>
      <w:r>
        <w:rPr>
          <w:rFonts w:ascii="仿宋_GB2312" w:eastAsia="仿宋_GB2312" w:hAnsi="仿宋_GB2312" w:cs="仿宋_GB2312"/>
          <w:i w:val="0"/>
          <w:iCs w:val="0"/>
          <w:lang w:eastAsia="zh-CN"/>
        </w:rPr>
        <w:t>3.2</w:t>
      </w:r>
      <w:r>
        <w:rPr>
          <w:rFonts w:ascii="仿宋_GB2312" w:eastAsia="仿宋_GB2312" w:hAnsi="仿宋_GB2312" w:cs="仿宋_GB2312"/>
          <w:i w:val="0"/>
          <w:iCs w:val="0"/>
          <w:lang w:eastAsia="zh-CN"/>
        </w:rPr>
        <w:t>具体要求</w:t>
      </w:r>
      <w:bookmarkEnd w:id="20"/>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 xml:space="preserve">1. </w:t>
      </w:r>
      <w:r>
        <w:rPr>
          <w:rFonts w:ascii="仿宋_GB2312" w:eastAsia="仿宋_GB2312" w:hAnsi="仿宋_GB2312" w:cs="仿宋_GB2312"/>
          <w:sz w:val="32"/>
          <w:szCs w:val="32"/>
          <w:lang w:eastAsia="zh-CN"/>
        </w:rPr>
        <w:t>非执法类辅助性服务岗位</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）中标人应定时组织服务人员学习《中华人民共和国保守国家秘密法</w:t>
      </w:r>
      <w:r>
        <w:rPr>
          <w:rFonts w:ascii="仿宋_GB2312" w:eastAsia="仿宋_GB2312" w:hAnsi="仿宋_GB2312" w:cs="仿宋_GB2312"/>
          <w:sz w:val="32"/>
          <w:szCs w:val="32"/>
          <w:lang w:eastAsia="zh-CN"/>
        </w:rPr>
        <w:t>》，对涉密文件、材料妥善保存，不得对外泄露相关内容，并根据单位的其他文件保密要求做好保密工作。发生泄密事件的，一经发现追究相应责任。</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）中标人应当为服务人员定制符合采购人岗位用工需求的工作服，每人每年度含春夏服装及秋冬服装各两套，共计四</w:t>
      </w:r>
      <w:r>
        <w:rPr>
          <w:rFonts w:ascii="仿宋_GB2312" w:eastAsia="仿宋_GB2312" w:hAnsi="仿宋_GB2312" w:cs="仿宋_GB2312"/>
          <w:sz w:val="32"/>
          <w:szCs w:val="32"/>
          <w:lang w:eastAsia="zh-CN"/>
        </w:rPr>
        <w:lastRenderedPageBreak/>
        <w:t>套。服务人员要穿戴需求岗位规定的工作服，遵守规章制度和职业道德规范。</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）中标人应协助机关各股室日常行政事务，包括但不限于接收、处理、编辑和校对各类文件；协助办税服务厅办税辅导、办税引导、资料整理、办税环境维护等。</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需负责采购人的各类文件、资料排版打印，急件必须在规定时限内完成，不得拖延。不断提高排版打印质量，排版版面规范，文印版面清楚，避免各种差错。凡打印的各种文件、资料的文稿要妥善保存，定期整理。</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）中标人负责打印设备的日常简单维护，按照流程对设备进行报修，确保打印设备处于良好状态，保障工作顺利进行。</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6</w:t>
      </w:r>
      <w:r>
        <w:rPr>
          <w:rFonts w:ascii="仿宋_GB2312" w:eastAsia="仿宋_GB2312" w:hAnsi="仿宋_GB2312" w:cs="仿宋_GB2312"/>
          <w:sz w:val="32"/>
          <w:szCs w:val="32"/>
          <w:lang w:eastAsia="zh-CN"/>
        </w:rPr>
        <w:t>）中标人应为服务人员提供每年不少于一次的健康体检，确保服务人员的身体健康，情绪稳定乐观，无传染性疾病，并于每年定期更新健康证；新上岗的人员应在体检合格后持健康证上岗。</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7</w:t>
      </w:r>
      <w:r>
        <w:rPr>
          <w:rFonts w:ascii="仿宋_GB2312" w:eastAsia="仿宋_GB2312" w:hAnsi="仿宋_GB2312" w:cs="仿宋_GB2312"/>
          <w:sz w:val="32"/>
          <w:szCs w:val="32"/>
          <w:lang w:eastAsia="zh-CN"/>
        </w:rPr>
        <w:t>）中标人应根据需要做好领导交</w:t>
      </w:r>
      <w:r>
        <w:rPr>
          <w:rFonts w:ascii="仿宋_GB2312" w:eastAsia="仿宋_GB2312" w:hAnsi="仿宋_GB2312" w:cs="仿宋_GB2312"/>
          <w:sz w:val="32"/>
          <w:szCs w:val="32"/>
          <w:lang w:eastAsia="zh-CN"/>
        </w:rPr>
        <w:t>办的其他工作。</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餐饮服务岗位</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）中标人需负责食堂的日常经营管理运作，包括食材开单、辅助验收、加工制作、分餐售卖、卫生清洁、人员管理（包括人员招聘、绩效考核、工资福利、人员培训、健康体检等服务人员相关经济及安全责任）。</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lastRenderedPageBreak/>
        <w:t>（</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中标人应制定人员食品卫生教育和培训绩效考核，组织食堂服务人员参加岗前培训及在职培训。食品卫生教育和培训应针对食堂不同岗位的服务人员分别进行，培训教育内容包括但不限于《中华人民共和国食品安全法》及《中华人民共和国食品安全法实施条例》等法律法规、食品卫生知识、各岗位加工操作的标准规范</w:t>
      </w:r>
      <w:r>
        <w:rPr>
          <w:rFonts w:ascii="仿宋_GB2312" w:eastAsia="仿宋_GB2312" w:hAnsi="仿宋_GB2312" w:cs="仿宋_GB2312"/>
          <w:sz w:val="32"/>
          <w:szCs w:val="32"/>
          <w:lang w:eastAsia="zh-CN"/>
        </w:rPr>
        <w:t>流程等。</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中标人应制定应急预案（包括但不限于食品安全突发事件、消防安全、停水停电、临时接待任务等）。如遇停水停电、设备故障等特殊情况时，需在采购人规定用餐时段内完成配餐服务；如遇食堂特殊保障短期内需要增加应急食堂服务人员的，中标人应提前做好预案，确保应急人员在</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小时内到达。</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）中标人应制定食堂内部卫生安全管理制度，实行岗位责任制，制定食堂卫生检查计划，明确检查时间、检查项目、考核标准。每次检查应留存记录，采购人将不定期进行抽查。</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）中标人应为服务人员提供每年不少于一次的健康体检，确保服务人员的</w:t>
      </w:r>
      <w:r>
        <w:rPr>
          <w:rFonts w:ascii="仿宋_GB2312" w:eastAsia="仿宋_GB2312" w:hAnsi="仿宋_GB2312" w:cs="仿宋_GB2312"/>
          <w:sz w:val="32"/>
          <w:szCs w:val="32"/>
          <w:lang w:eastAsia="zh-CN"/>
        </w:rPr>
        <w:t>身体健康，情绪稳定乐观，无传染性疾病，并于每年定期更新健康证；新上岗的人员应在体检合格后持健康证上岗。</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6</w:t>
      </w:r>
      <w:r>
        <w:rPr>
          <w:rFonts w:ascii="仿宋_GB2312" w:eastAsia="仿宋_GB2312" w:hAnsi="仿宋_GB2312" w:cs="仿宋_GB2312"/>
          <w:sz w:val="32"/>
          <w:szCs w:val="32"/>
          <w:lang w:eastAsia="zh-CN"/>
        </w:rPr>
        <w:t>）餐饮服务提供者应建立每日晨检制度。有发热、腹泻、皮肤伤口或感染、咽部炎症等有碍食品安全病症的人员，应立即离开工作岗位，待查明原因并将有碍食品安全的病症治愈后，方可重新上岗。</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lastRenderedPageBreak/>
        <w:t>（</w:t>
      </w:r>
      <w:r>
        <w:rPr>
          <w:rFonts w:ascii="仿宋_GB2312" w:eastAsia="仿宋_GB2312" w:hAnsi="仿宋_GB2312" w:cs="仿宋_GB2312"/>
          <w:sz w:val="32"/>
          <w:szCs w:val="32"/>
          <w:lang w:eastAsia="zh-CN"/>
        </w:rPr>
        <w:t>7</w:t>
      </w:r>
      <w:r>
        <w:rPr>
          <w:rFonts w:ascii="仿宋_GB2312" w:eastAsia="仿宋_GB2312" w:hAnsi="仿宋_GB2312" w:cs="仿宋_GB2312"/>
          <w:sz w:val="32"/>
          <w:szCs w:val="32"/>
          <w:lang w:eastAsia="zh-CN"/>
        </w:rPr>
        <w:t>）中标人应严格落实食品留样制度。机关食堂应配备专用的食品留样专柜</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冰箱</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，专人负责留样管理。每餐次的食品成品必须留样。</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8</w:t>
      </w:r>
      <w:r>
        <w:rPr>
          <w:rFonts w:ascii="仿宋_GB2312" w:eastAsia="仿宋_GB2312" w:hAnsi="仿宋_GB2312" w:cs="仿宋_GB2312"/>
          <w:sz w:val="32"/>
          <w:szCs w:val="32"/>
          <w:lang w:eastAsia="zh-CN"/>
        </w:rPr>
        <w:t>）中标人应注重食品安全，生鲜食品加工前应至少清洗两次，确保卫生干净，生食、熟食（包括原材料、半成品、成品等）应分区加工、分类存放，严禁混放。</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9</w:t>
      </w:r>
      <w:r>
        <w:rPr>
          <w:rFonts w:ascii="仿宋_GB2312" w:eastAsia="仿宋_GB2312" w:hAnsi="仿宋_GB2312" w:cs="仿宋_GB2312"/>
          <w:sz w:val="32"/>
          <w:szCs w:val="32"/>
          <w:lang w:eastAsia="zh-CN"/>
        </w:rPr>
        <w:t>）中标人需配合采购人做好专项工作保障。对于食堂接待日、会议日等重要专项工作，中标人应根据采购人要求提供人员支持与保障，需要临时在正常工作时间之外提供服务的，中标人应按采购人需求提供相应的服务，保障后勤工作的正常运转。</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）中标人应根据操作手册正确使用食堂设备设施，并爱护设备设施，如因操作不当导致原有设备设施损毁的，中标人应承担赔偿责任。</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11</w:t>
      </w:r>
      <w:r>
        <w:rPr>
          <w:rFonts w:ascii="仿宋_GB2312" w:eastAsia="仿宋_GB2312" w:hAnsi="仿宋_GB2312" w:cs="仿宋_GB2312"/>
          <w:sz w:val="32"/>
          <w:szCs w:val="32"/>
          <w:lang w:eastAsia="zh-CN"/>
        </w:rPr>
        <w:t>）中标人应当为食</w:t>
      </w:r>
      <w:r>
        <w:rPr>
          <w:rFonts w:ascii="仿宋_GB2312" w:eastAsia="仿宋_GB2312" w:hAnsi="仿宋_GB2312" w:cs="仿宋_GB2312"/>
          <w:sz w:val="32"/>
          <w:szCs w:val="32"/>
          <w:lang w:eastAsia="zh-CN"/>
        </w:rPr>
        <w:t>堂服务人员定制工作服，每人每年度含春夏服装及秋冬服装各两套，共计四套。服务人员要穿戴规定的工作服，遵守职业道德规范。</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12</w:t>
      </w:r>
      <w:r>
        <w:rPr>
          <w:rFonts w:ascii="仿宋_GB2312" w:eastAsia="仿宋_GB2312" w:hAnsi="仿宋_GB2312" w:cs="仿宋_GB2312"/>
          <w:sz w:val="32"/>
          <w:szCs w:val="32"/>
          <w:lang w:eastAsia="zh-CN"/>
        </w:rPr>
        <w:t>）中标人应熟悉采购人食堂运行情况，明确工作责任，做到服务意识好、敬业精神强。</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13</w:t>
      </w:r>
      <w:r>
        <w:rPr>
          <w:rFonts w:ascii="仿宋_GB2312" w:eastAsia="仿宋_GB2312" w:hAnsi="仿宋_GB2312" w:cs="仿宋_GB2312"/>
          <w:sz w:val="32"/>
          <w:szCs w:val="32"/>
          <w:lang w:eastAsia="zh-CN"/>
        </w:rPr>
        <w:t>）中标人不得将变质食品重新加工后提供给采购人食用，做到不合格或霉变的食品不上柜、加工失误（如未熟、过糊等情况）的食品不上柜、隔夜菜品不上柜严防出现食物中毒等情况发生。</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lastRenderedPageBreak/>
        <w:t>（</w:t>
      </w:r>
      <w:r>
        <w:rPr>
          <w:rFonts w:ascii="仿宋_GB2312" w:eastAsia="仿宋_GB2312" w:hAnsi="仿宋_GB2312" w:cs="仿宋_GB2312"/>
          <w:sz w:val="32"/>
          <w:szCs w:val="32"/>
          <w:lang w:eastAsia="zh-CN"/>
        </w:rPr>
        <w:t>14</w:t>
      </w:r>
      <w:r>
        <w:rPr>
          <w:rFonts w:ascii="仿宋_GB2312" w:eastAsia="仿宋_GB2312" w:hAnsi="仿宋_GB2312" w:cs="仿宋_GB2312"/>
          <w:sz w:val="32"/>
          <w:szCs w:val="32"/>
          <w:lang w:eastAsia="zh-CN"/>
        </w:rPr>
        <w:t>）服务人员应按照采购人的规章制度在指定时间</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周一早餐至周五晚餐</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节假日除外</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早餐</w:t>
      </w:r>
      <w:r>
        <w:rPr>
          <w:rFonts w:ascii="仿宋_GB2312" w:eastAsia="仿宋_GB2312" w:hAnsi="仿宋_GB2312" w:cs="仿宋_GB2312"/>
          <w:sz w:val="32"/>
          <w:szCs w:val="32"/>
          <w:lang w:eastAsia="zh-CN"/>
        </w:rPr>
        <w:t>7:15</w:t>
      </w:r>
      <w:r>
        <w:rPr>
          <w:rFonts w:ascii="仿宋_GB2312" w:eastAsia="仿宋_GB2312" w:hAnsi="仿宋_GB2312" w:cs="仿宋_GB2312"/>
          <w:sz w:val="32"/>
          <w:szCs w:val="32"/>
          <w:lang w:eastAsia="zh-CN"/>
        </w:rPr>
        <w:t>至</w:t>
      </w:r>
      <w:r>
        <w:rPr>
          <w:rFonts w:ascii="仿宋_GB2312" w:eastAsia="仿宋_GB2312" w:hAnsi="仿宋_GB2312" w:cs="仿宋_GB2312"/>
          <w:sz w:val="32"/>
          <w:szCs w:val="32"/>
          <w:lang w:eastAsia="zh-CN"/>
        </w:rPr>
        <w:t>8:00</w:t>
      </w:r>
      <w:r>
        <w:rPr>
          <w:rFonts w:ascii="仿宋_GB2312" w:eastAsia="仿宋_GB2312" w:hAnsi="仿宋_GB2312" w:cs="仿宋_GB2312"/>
          <w:sz w:val="32"/>
          <w:szCs w:val="32"/>
          <w:lang w:eastAsia="zh-CN"/>
        </w:rPr>
        <w:t>，午餐</w:t>
      </w:r>
      <w:r>
        <w:rPr>
          <w:rFonts w:ascii="仿宋_GB2312" w:eastAsia="仿宋_GB2312" w:hAnsi="仿宋_GB2312" w:cs="仿宋_GB2312"/>
          <w:sz w:val="32"/>
          <w:szCs w:val="32"/>
          <w:lang w:eastAsia="zh-CN"/>
        </w:rPr>
        <w:t>12:00</w:t>
      </w:r>
      <w:r>
        <w:rPr>
          <w:rFonts w:ascii="仿宋_GB2312" w:eastAsia="仿宋_GB2312" w:hAnsi="仿宋_GB2312" w:cs="仿宋_GB2312"/>
          <w:sz w:val="32"/>
          <w:szCs w:val="32"/>
          <w:lang w:eastAsia="zh-CN"/>
        </w:rPr>
        <w:t>至</w:t>
      </w:r>
      <w:r>
        <w:rPr>
          <w:rFonts w:ascii="仿宋_GB2312" w:eastAsia="仿宋_GB2312" w:hAnsi="仿宋_GB2312" w:cs="仿宋_GB2312"/>
          <w:sz w:val="32"/>
          <w:szCs w:val="32"/>
          <w:lang w:eastAsia="zh-CN"/>
        </w:rPr>
        <w:t>13:00</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晚餐</w:t>
      </w:r>
      <w:r>
        <w:rPr>
          <w:rFonts w:ascii="仿宋_GB2312" w:eastAsia="仿宋_GB2312" w:hAnsi="仿宋_GB2312" w:cs="仿宋_GB2312"/>
          <w:sz w:val="32"/>
          <w:szCs w:val="32"/>
          <w:lang w:eastAsia="zh-CN"/>
        </w:rPr>
        <w:t>17:30-18:30(</w:t>
      </w:r>
      <w:r>
        <w:rPr>
          <w:rFonts w:ascii="仿宋_GB2312" w:eastAsia="仿宋_GB2312" w:hAnsi="仿宋_GB2312" w:cs="仿宋_GB2312"/>
          <w:sz w:val="32"/>
          <w:szCs w:val="32"/>
          <w:lang w:eastAsia="zh-CN"/>
        </w:rPr>
        <w:t>夏季工作时间</w:t>
      </w:r>
      <w:r>
        <w:rPr>
          <w:rFonts w:ascii="仿宋_GB2312" w:eastAsia="仿宋_GB2312" w:hAnsi="仿宋_GB2312" w:cs="仿宋_GB2312"/>
          <w:sz w:val="32"/>
          <w:szCs w:val="32"/>
          <w:lang w:eastAsia="zh-CN"/>
        </w:rPr>
        <w:t>18:00</w:t>
      </w:r>
      <w:r>
        <w:rPr>
          <w:rFonts w:ascii="仿宋_GB2312" w:eastAsia="仿宋_GB2312" w:hAnsi="仿宋_GB2312" w:cs="仿宋_GB2312"/>
          <w:sz w:val="32"/>
          <w:szCs w:val="32"/>
          <w:lang w:eastAsia="zh-CN"/>
        </w:rPr>
        <w:t>至</w:t>
      </w:r>
      <w:r>
        <w:rPr>
          <w:rFonts w:ascii="仿宋_GB2312" w:eastAsia="仿宋_GB2312" w:hAnsi="仿宋_GB2312" w:cs="仿宋_GB2312"/>
          <w:sz w:val="32"/>
          <w:szCs w:val="32"/>
          <w:lang w:eastAsia="zh-CN"/>
        </w:rPr>
        <w:t>19:00)</w:t>
      </w:r>
      <w:r>
        <w:rPr>
          <w:rFonts w:ascii="仿宋_GB2312" w:eastAsia="仿宋_GB2312" w:hAnsi="仿宋_GB2312" w:cs="仿宋_GB2312"/>
          <w:sz w:val="32"/>
          <w:szCs w:val="32"/>
          <w:lang w:eastAsia="zh-CN"/>
        </w:rPr>
        <w:t>、节假日调休安排时间、指定地点服务，对于采购人提供的食品、易耗物品等，不得擅自带走或挪用。</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15</w:t>
      </w:r>
      <w:r>
        <w:rPr>
          <w:rFonts w:ascii="仿宋_GB2312" w:eastAsia="仿宋_GB2312" w:hAnsi="仿宋_GB2312" w:cs="仿宋_GB2312"/>
          <w:sz w:val="32"/>
          <w:szCs w:val="32"/>
          <w:lang w:eastAsia="zh-CN"/>
        </w:rPr>
        <w:t>）中标人应当在就餐时间为采购人提供符合采购人食堂需求的菜品数量及充足且营养均衡的菜品，并按季节更换菜品样式。</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16</w:t>
      </w:r>
      <w:r>
        <w:rPr>
          <w:rFonts w:ascii="仿宋_GB2312" w:eastAsia="仿宋_GB2312" w:hAnsi="仿宋_GB2312" w:cs="仿宋_GB2312"/>
          <w:sz w:val="32"/>
          <w:szCs w:val="32"/>
          <w:lang w:eastAsia="zh-CN"/>
        </w:rPr>
        <w:t>）中标人应当指导食堂服务人员定期创新食堂菜品，满足采购人就餐需求，并于每周五之前将下周工作日菜谱提交至采购人备案。</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17</w:t>
      </w:r>
      <w:r>
        <w:rPr>
          <w:rFonts w:ascii="仿宋_GB2312" w:eastAsia="仿宋_GB2312" w:hAnsi="仿宋_GB2312" w:cs="仿宋_GB2312"/>
          <w:sz w:val="32"/>
          <w:szCs w:val="32"/>
          <w:lang w:eastAsia="zh-CN"/>
        </w:rPr>
        <w:t>）中标人提供服务的服务人员应当做好菜品保温工作，确保用餐人员能够吃到新鲜且温热的菜品。</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18</w:t>
      </w:r>
      <w:r>
        <w:rPr>
          <w:rFonts w:ascii="仿宋_GB2312" w:eastAsia="仿宋_GB2312" w:hAnsi="仿宋_GB2312" w:cs="仿宋_GB2312"/>
          <w:sz w:val="32"/>
          <w:szCs w:val="32"/>
          <w:lang w:eastAsia="zh-CN"/>
        </w:rPr>
        <w:t>）中标人应做到餐具</w:t>
      </w:r>
      <w:r>
        <w:rPr>
          <w:rFonts w:ascii="仿宋_GB2312" w:eastAsia="仿宋_GB2312" w:hAnsi="仿宋_GB2312" w:cs="仿宋_GB2312"/>
          <w:sz w:val="32"/>
          <w:szCs w:val="32"/>
          <w:lang w:eastAsia="zh-CN"/>
        </w:rPr>
        <w:t>使用后及时洗净，至少清洗三遍，确保餐具无残渣、洗洁精遗留，并于固定位置及时消毒存放，餐具存放处及餐具消毒柜应当定期清洗、定期检查，确保食堂设施设备处于良好的运行状态。</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19</w:t>
      </w:r>
      <w:r>
        <w:rPr>
          <w:rFonts w:ascii="仿宋_GB2312" w:eastAsia="仿宋_GB2312" w:hAnsi="仿宋_GB2312" w:cs="仿宋_GB2312"/>
          <w:sz w:val="32"/>
          <w:szCs w:val="32"/>
          <w:lang w:eastAsia="zh-CN"/>
        </w:rPr>
        <w:t>）中标人应当保证采购人食堂食品生产加工场所（包括但不限于灶台、备菜台、洗碗池、地面、墙壁、天花板、门窗等）、食堂用餐区域内（包括但不限于桌椅、取餐台等）干净整洁，食堂食品生产加工场所及用餐区域使用后应当及时清理打扫，做到无水垢、无油垢，不得留有废弃垃圾。</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lastRenderedPageBreak/>
        <w:t>（</w:t>
      </w:r>
      <w:r>
        <w:rPr>
          <w:rFonts w:ascii="仿宋_GB2312" w:eastAsia="仿宋_GB2312" w:hAnsi="仿宋_GB2312" w:cs="仿宋_GB2312"/>
          <w:sz w:val="32"/>
          <w:szCs w:val="32"/>
          <w:lang w:eastAsia="zh-CN"/>
        </w:rPr>
        <w:t>20</w:t>
      </w:r>
      <w:r>
        <w:rPr>
          <w:rFonts w:ascii="仿宋_GB2312" w:eastAsia="仿宋_GB2312" w:hAnsi="仿宋_GB2312" w:cs="仿宋_GB2312"/>
          <w:sz w:val="32"/>
          <w:szCs w:val="32"/>
          <w:lang w:eastAsia="zh-CN"/>
        </w:rPr>
        <w:t>）中标人应当保证采购人食堂产生的厨余垃圾均倾倒在指定位置，并按照《中华人民共</w:t>
      </w:r>
      <w:r>
        <w:rPr>
          <w:rFonts w:ascii="仿宋_GB2312" w:eastAsia="仿宋_GB2312" w:hAnsi="仿宋_GB2312" w:cs="仿宋_GB2312"/>
          <w:sz w:val="32"/>
          <w:szCs w:val="32"/>
          <w:lang w:eastAsia="zh-CN"/>
        </w:rPr>
        <w:t>和国固体废物污染环境防治法》等法律法规，予以处理，做到当日之内清理干净。</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21</w:t>
      </w:r>
      <w:r>
        <w:rPr>
          <w:rFonts w:ascii="仿宋_GB2312" w:eastAsia="仿宋_GB2312" w:hAnsi="仿宋_GB2312" w:cs="仿宋_GB2312"/>
          <w:sz w:val="32"/>
          <w:szCs w:val="32"/>
          <w:lang w:eastAsia="zh-CN"/>
        </w:rPr>
        <w:t>）中标人应及时将采购人单位食堂产生的厨余垃圾从所在楼层清运至厨余垃圾回收指定的地点，并将清空的垃圾桶清洁干净后放回食堂。</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车辆驾驶服务岗位</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中标人应提供经过筛选和培训合格且符合要求的服务人员，确保具有专业的驾驶技能、丰富的架势经验和良好的职业素养。中标人应为服务人员提供每年不少于一次的健康体检，确保服务人员的身体健康，情绪稳定乐观，无传染性疾病，并于每年定期更新健康证；新上岗的人员应在体检合格后持健康证上岗。</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）中标人应负责服务人员的岗前培训，包括但不限于人事知识、服务礼仪、服务规范、车辆保养知识、紧急情况处理、道路知识、交通安全等。</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）中标人在提供服务期间应遵守交通安全法律、法规和甲方管理规定。</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）中标人在服务期间应遵守采购人单位的保密纪律。</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）中标人在服务期间应按规定时间地点待命，不得擅自离岗、外出，手机应保持</w:t>
      </w:r>
      <w:r>
        <w:rPr>
          <w:rFonts w:ascii="仿宋_GB2312" w:eastAsia="仿宋_GB2312" w:hAnsi="仿宋_GB2312" w:cs="仿宋_GB2312"/>
          <w:sz w:val="32"/>
          <w:szCs w:val="32"/>
          <w:lang w:eastAsia="zh-CN"/>
        </w:rPr>
        <w:t>24</w:t>
      </w:r>
      <w:r>
        <w:rPr>
          <w:rFonts w:ascii="仿宋_GB2312" w:eastAsia="仿宋_GB2312" w:hAnsi="仿宋_GB2312" w:cs="仿宋_GB2312"/>
          <w:sz w:val="32"/>
          <w:szCs w:val="32"/>
          <w:lang w:eastAsia="zh-CN"/>
        </w:rPr>
        <w:t>小时开机。</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lastRenderedPageBreak/>
        <w:t>（</w:t>
      </w:r>
      <w:r>
        <w:rPr>
          <w:rFonts w:ascii="仿宋_GB2312" w:eastAsia="仿宋_GB2312" w:hAnsi="仿宋_GB2312" w:cs="仿宋_GB2312"/>
          <w:sz w:val="32"/>
          <w:szCs w:val="32"/>
          <w:lang w:eastAsia="zh-CN"/>
        </w:rPr>
        <w:t>6</w:t>
      </w:r>
      <w:r>
        <w:rPr>
          <w:rFonts w:ascii="仿宋_GB2312" w:eastAsia="仿宋_GB2312" w:hAnsi="仿宋_GB2312" w:cs="仿宋_GB2312"/>
          <w:sz w:val="32"/>
          <w:szCs w:val="32"/>
          <w:lang w:eastAsia="zh-CN"/>
        </w:rPr>
        <w:t>）中标人应记录好每次出车的详细情况，包括使用部门、出车时间、目的地、乘客名单、行驶里程等，每个月定期向采购人提交相关表格台账。</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7</w:t>
      </w:r>
      <w:r>
        <w:rPr>
          <w:rFonts w:ascii="仿宋_GB2312" w:eastAsia="仿宋_GB2312" w:hAnsi="仿宋_GB2312" w:cs="仿宋_GB2312"/>
          <w:sz w:val="32"/>
          <w:szCs w:val="32"/>
          <w:lang w:eastAsia="zh-CN"/>
        </w:rPr>
        <w:t>）中标人外出服务时，车辆应停放在正规的</w:t>
      </w:r>
      <w:r>
        <w:rPr>
          <w:rFonts w:ascii="仿宋_GB2312" w:eastAsia="仿宋_GB2312" w:hAnsi="仿宋_GB2312" w:cs="仿宋_GB2312"/>
          <w:sz w:val="32"/>
          <w:szCs w:val="32"/>
          <w:lang w:eastAsia="zh-CN"/>
        </w:rPr>
        <w:t>停车场，确保车辆安全。在外临时停车费用支出管理，停车费用应凭正规票据、经车管部门按派车情况审核把关后据实报销。下乡到乡、镇、村没有专人看管或收费的停车场的，应将车辆停放在确保安全的地方并做好相应的安全防范措施。</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8</w:t>
      </w:r>
      <w:r>
        <w:rPr>
          <w:rFonts w:ascii="仿宋_GB2312" w:eastAsia="仿宋_GB2312" w:hAnsi="仿宋_GB2312" w:cs="仿宋_GB2312"/>
          <w:sz w:val="32"/>
          <w:szCs w:val="32"/>
          <w:lang w:eastAsia="zh-CN"/>
        </w:rPr>
        <w:t>）中标人在服务完成后应及时将车辆入库，与采购人车管人员报告，按规定时间和指定地点停放车辆的。节假日期间除特殊工作需要外，车辆封存停驶。</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9</w:t>
      </w:r>
      <w:r>
        <w:rPr>
          <w:rFonts w:ascii="仿宋_GB2312" w:eastAsia="仿宋_GB2312" w:hAnsi="仿宋_GB2312" w:cs="仿宋_GB2312"/>
          <w:sz w:val="32"/>
          <w:szCs w:val="32"/>
          <w:lang w:eastAsia="zh-CN"/>
        </w:rPr>
        <w:t>）中标人出车时和收车后必须按规定填写记录表，以备用车管理平台核查，如未按实填写，与用车管理平台数据不符，将按规定追究相关责任。</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）中标人应按规定时间对</w:t>
      </w:r>
      <w:r>
        <w:rPr>
          <w:rFonts w:ascii="仿宋_GB2312" w:eastAsia="仿宋_GB2312" w:hAnsi="仿宋_GB2312" w:cs="仿宋_GB2312"/>
          <w:sz w:val="32"/>
          <w:szCs w:val="32"/>
          <w:lang w:eastAsia="zh-CN"/>
        </w:rPr>
        <w:t>车辆进行基本维护，每出车前对车辆进行日常检查，发现故障、配件失窃或损坏等现象，应及时报修。如不按要求检查或及时报修，强行出车的，发生事故由中标人负责。</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11</w:t>
      </w:r>
      <w:r>
        <w:rPr>
          <w:rFonts w:ascii="仿宋_GB2312" w:eastAsia="仿宋_GB2312" w:hAnsi="仿宋_GB2312" w:cs="仿宋_GB2312"/>
          <w:sz w:val="32"/>
          <w:szCs w:val="32"/>
          <w:lang w:eastAsia="zh-CN"/>
        </w:rPr>
        <w:t>）中标人应定期对车辆进行清洁维护，确保车辆内外清洁，无异味、无污迹、无杂物。</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12</w:t>
      </w:r>
      <w:r>
        <w:rPr>
          <w:rFonts w:ascii="仿宋_GB2312" w:eastAsia="仿宋_GB2312" w:hAnsi="仿宋_GB2312" w:cs="仿宋_GB2312"/>
          <w:sz w:val="32"/>
          <w:szCs w:val="32"/>
          <w:lang w:eastAsia="zh-CN"/>
        </w:rPr>
        <w:t>）中标人修理车辆应经采购人同意到指定的具备专业资质的定点维修厂家维修，车辆外出途中发生故障需要维修的，应</w:t>
      </w:r>
      <w:r>
        <w:rPr>
          <w:rFonts w:ascii="仿宋_GB2312" w:eastAsia="仿宋_GB2312" w:hAnsi="仿宋_GB2312" w:cs="仿宋_GB2312"/>
          <w:sz w:val="32"/>
          <w:szCs w:val="32"/>
          <w:lang w:eastAsia="zh-CN"/>
        </w:rPr>
        <w:lastRenderedPageBreak/>
        <w:t>电话请示采购人车管人员同意后，先抢修车辆，后补办相关手续；外出途中发生的维修项目，报销费用时须经同行人员签字证明，报车管员审核确认。</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13</w:t>
      </w:r>
      <w:r>
        <w:rPr>
          <w:rFonts w:ascii="仿宋_GB2312" w:eastAsia="仿宋_GB2312" w:hAnsi="仿宋_GB2312" w:cs="仿宋_GB2312"/>
          <w:sz w:val="32"/>
          <w:szCs w:val="32"/>
          <w:lang w:eastAsia="zh-CN"/>
        </w:rPr>
        <w:t>）中标人驾驶采购人车辆用油</w:t>
      </w:r>
      <w:r>
        <w:rPr>
          <w:rFonts w:ascii="仿宋_GB2312" w:eastAsia="仿宋_GB2312" w:hAnsi="仿宋_GB2312" w:cs="仿宋_GB2312"/>
          <w:sz w:val="32"/>
          <w:szCs w:val="32"/>
          <w:lang w:eastAsia="zh-CN"/>
        </w:rPr>
        <w:t>应由采购人定点单位加油。驾驶服务人员长途行驶和市内现金加油必须经采购人车管人员同意方可购油，购油发票应与行车时间、地点相一致。如驾驶服务人员弄虚作假、虚开发票、少加多报、与实际不相符的，中标人应承担赔偿责任。</w:t>
      </w:r>
    </w:p>
    <w:p w:rsidR="00A73683" w:rsidRDefault="00C17A9C">
      <w:pPr>
        <w:pStyle w:val="1"/>
        <w:keepNext w:val="0"/>
        <w:spacing w:before="0" w:after="0" w:line="360" w:lineRule="auto"/>
        <w:jc w:val="center"/>
        <w:rPr>
          <w:rFonts w:ascii="仿宋_GB2312" w:eastAsia="仿宋_GB2312" w:hAnsi="仿宋_GB2312" w:cs="仿宋_GB2312"/>
          <w:lang w:eastAsia="zh-CN"/>
        </w:rPr>
      </w:pPr>
      <w:bookmarkStart w:id="21" w:name="_Toc256000018"/>
      <w:r>
        <w:rPr>
          <w:rFonts w:ascii="仿宋_GB2312" w:eastAsia="仿宋_GB2312" w:hAnsi="仿宋_GB2312" w:cs="仿宋_GB2312"/>
          <w:kern w:val="36"/>
          <w:lang w:eastAsia="zh-CN"/>
        </w:rPr>
        <w:t>4</w:t>
      </w:r>
      <w:r>
        <w:rPr>
          <w:rFonts w:ascii="仿宋_GB2312" w:eastAsia="仿宋_GB2312" w:hAnsi="仿宋_GB2312" w:cs="仿宋_GB2312"/>
          <w:kern w:val="36"/>
          <w:lang w:eastAsia="zh-CN"/>
        </w:rPr>
        <w:t>人员要求</w:t>
      </w:r>
      <w:bookmarkEnd w:id="21"/>
    </w:p>
    <w:p w:rsidR="00A73683" w:rsidRDefault="00C17A9C">
      <w:pPr>
        <w:pStyle w:val="2"/>
        <w:keepNext w:val="0"/>
        <w:spacing w:before="0" w:after="0" w:line="360" w:lineRule="auto"/>
        <w:rPr>
          <w:rFonts w:ascii="仿宋_GB2312" w:eastAsia="仿宋_GB2312" w:hAnsi="仿宋_GB2312" w:cs="仿宋_GB2312"/>
          <w:lang w:eastAsia="zh-CN"/>
        </w:rPr>
      </w:pPr>
      <w:bookmarkStart w:id="22" w:name="_Toc256000019"/>
      <w:r>
        <w:rPr>
          <w:rFonts w:ascii="仿宋_GB2312" w:eastAsia="仿宋_GB2312" w:hAnsi="仿宋_GB2312" w:cs="仿宋_GB2312"/>
          <w:i w:val="0"/>
          <w:iCs w:val="0"/>
          <w:lang w:eastAsia="zh-CN"/>
        </w:rPr>
        <w:t>4.1</w:t>
      </w:r>
      <w:r>
        <w:rPr>
          <w:rFonts w:ascii="仿宋_GB2312" w:eastAsia="仿宋_GB2312" w:hAnsi="仿宋_GB2312" w:cs="仿宋_GB2312"/>
          <w:i w:val="0"/>
          <w:iCs w:val="0"/>
          <w:lang w:eastAsia="zh-CN"/>
        </w:rPr>
        <w:t>团队要求</w:t>
      </w:r>
      <w:bookmarkEnd w:id="22"/>
    </w:p>
    <w:p w:rsidR="00A73683" w:rsidRDefault="00C17A9C">
      <w:pPr>
        <w:pStyle w:val="3"/>
        <w:keepNext w:val="0"/>
        <w:spacing w:before="0" w:after="0" w:line="360" w:lineRule="auto"/>
        <w:rPr>
          <w:rFonts w:ascii="仿宋_GB2312" w:eastAsia="仿宋_GB2312" w:hAnsi="仿宋_GB2312" w:cs="仿宋_GB2312"/>
          <w:sz w:val="28"/>
          <w:szCs w:val="28"/>
          <w:lang w:eastAsia="zh-CN"/>
        </w:rPr>
      </w:pPr>
      <w:bookmarkStart w:id="23" w:name="_Toc256000020"/>
      <w:r>
        <w:rPr>
          <w:rFonts w:ascii="仿宋_GB2312" w:eastAsia="仿宋_GB2312" w:hAnsi="仿宋_GB2312" w:cs="仿宋_GB2312"/>
          <w:sz w:val="28"/>
          <w:szCs w:val="28"/>
          <w:lang w:eastAsia="zh-CN"/>
        </w:rPr>
        <w:t>4.1.1</w:t>
      </w:r>
      <w:r>
        <w:rPr>
          <w:rFonts w:ascii="仿宋_GB2312" w:eastAsia="仿宋_GB2312" w:hAnsi="仿宋_GB2312" w:cs="仿宋_GB2312"/>
          <w:sz w:val="28"/>
          <w:szCs w:val="28"/>
          <w:lang w:eastAsia="zh-CN"/>
        </w:rPr>
        <w:t>基本要求</w:t>
      </w:r>
      <w:bookmarkEnd w:id="23"/>
    </w:p>
    <w:p w:rsidR="00A73683" w:rsidRDefault="00C17A9C">
      <w:pPr>
        <w:pStyle w:val="MsoNormal0"/>
        <w:spacing w:line="360" w:lineRule="auto"/>
        <w:rPr>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color w:val="000000"/>
          <w:sz w:val="32"/>
          <w:szCs w:val="32"/>
          <w:lang w:eastAsia="zh-CN"/>
        </w:rPr>
        <w:t>、中标人应为本项目配备项目经理和专职法务团队，并向采购人提供项目经理姓名、身份证及</w:t>
      </w:r>
      <w:r>
        <w:rPr>
          <w:rFonts w:ascii="仿宋_GB2312" w:eastAsia="仿宋_GB2312" w:hAnsi="仿宋_GB2312" w:cs="仿宋_GB2312"/>
          <w:color w:val="000000"/>
          <w:sz w:val="32"/>
          <w:szCs w:val="32"/>
          <w:lang w:eastAsia="zh-CN"/>
        </w:rPr>
        <w:t>24</w:t>
      </w:r>
      <w:r>
        <w:rPr>
          <w:rFonts w:ascii="仿宋_GB2312" w:eastAsia="仿宋_GB2312" w:hAnsi="仿宋_GB2312" w:cs="仿宋_GB2312"/>
          <w:color w:val="000000"/>
          <w:sz w:val="32"/>
          <w:szCs w:val="32"/>
          <w:lang w:eastAsia="zh-CN"/>
        </w:rPr>
        <w:t>小时服务电话。</w:t>
      </w:r>
      <w:r>
        <w:rPr>
          <w:rFonts w:ascii="仿宋_GB2312" w:eastAsia="仿宋_GB2312" w:hAnsi="仿宋_GB2312" w:cs="仿宋_GB2312"/>
          <w:b/>
          <w:bCs/>
          <w:sz w:val="32"/>
          <w:szCs w:val="32"/>
          <w:lang w:eastAsia="zh-CN"/>
        </w:rPr>
        <w:t>【须在投标文件中提供，否则视为无效投标】</w:t>
      </w:r>
    </w:p>
    <w:p w:rsidR="00A73683" w:rsidRDefault="00C17A9C">
      <w:pPr>
        <w:pStyle w:val="MsoNormal0"/>
        <w:spacing w:line="360" w:lineRule="auto"/>
        <w:rPr>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color w:val="000000"/>
          <w:sz w:val="32"/>
          <w:szCs w:val="32"/>
          <w:lang w:eastAsia="zh-CN"/>
        </w:rPr>
        <w:t>、中标人为本项目配备的服务人员不得有涉赌、涉毒、涉黑以及任何的违法、违纪等不良记录。投标人中标后须</w:t>
      </w:r>
      <w:r>
        <w:rPr>
          <w:rFonts w:ascii="仿宋_GB2312" w:eastAsia="仿宋_GB2312" w:hAnsi="仿宋_GB2312" w:cs="仿宋_GB2312"/>
          <w:color w:val="000000"/>
          <w:sz w:val="32"/>
          <w:szCs w:val="32"/>
          <w:lang w:eastAsia="zh-CN"/>
        </w:rPr>
        <w:t>为采购人提供相应人员户籍所在地派出所出具的背景核查证明。</w:t>
      </w:r>
    </w:p>
    <w:p w:rsidR="00A73683" w:rsidRDefault="00C17A9C">
      <w:pPr>
        <w:pStyle w:val="1"/>
        <w:keepNext w:val="0"/>
        <w:spacing w:before="0" w:after="0" w:line="360" w:lineRule="auto"/>
        <w:jc w:val="center"/>
        <w:rPr>
          <w:rFonts w:ascii="仿宋_GB2312" w:eastAsia="仿宋_GB2312" w:hAnsi="仿宋_GB2312" w:cs="仿宋_GB2312"/>
          <w:lang w:eastAsia="zh-CN"/>
        </w:rPr>
      </w:pPr>
      <w:bookmarkStart w:id="24" w:name="_Toc256000021"/>
      <w:r>
        <w:rPr>
          <w:rFonts w:ascii="仿宋_GB2312" w:eastAsia="仿宋_GB2312" w:hAnsi="仿宋_GB2312" w:cs="仿宋_GB2312"/>
          <w:kern w:val="36"/>
          <w:lang w:eastAsia="zh-CN"/>
        </w:rPr>
        <w:t>5</w:t>
      </w:r>
      <w:r>
        <w:rPr>
          <w:rFonts w:ascii="仿宋_GB2312" w:eastAsia="仿宋_GB2312" w:hAnsi="仿宋_GB2312" w:cs="仿宋_GB2312"/>
          <w:kern w:val="36"/>
          <w:lang w:eastAsia="zh-CN"/>
        </w:rPr>
        <w:t>管理实施要求</w:t>
      </w:r>
      <w:bookmarkEnd w:id="24"/>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（一）人员储备</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中标人应制定人员储备计划，按本项目要求，针对本项目服务人员需求的波动等情况，制定人员管理规范，保障有充分的人员补充渠道，确保人员出勤率，满足项目用人需求。</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（二）人员到位</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lastRenderedPageBreak/>
        <w:t>1.</w:t>
      </w:r>
      <w:r>
        <w:rPr>
          <w:rFonts w:ascii="仿宋_GB2312" w:eastAsia="仿宋_GB2312" w:hAnsi="仿宋_GB2312" w:cs="仿宋_GB2312"/>
          <w:sz w:val="32"/>
          <w:szCs w:val="32"/>
          <w:lang w:eastAsia="zh-CN"/>
        </w:rPr>
        <w:t>投标人在中标后</w:t>
      </w:r>
      <w:r>
        <w:rPr>
          <w:rFonts w:ascii="仿宋_GB2312" w:eastAsia="仿宋_GB2312" w:hAnsi="仿宋_GB2312" w:cs="仿宋_GB2312"/>
          <w:sz w:val="32"/>
          <w:szCs w:val="32"/>
          <w:lang w:eastAsia="zh-CN"/>
        </w:rPr>
        <w:t>15</w:t>
      </w:r>
      <w:r>
        <w:rPr>
          <w:rFonts w:ascii="仿宋_GB2312" w:eastAsia="仿宋_GB2312" w:hAnsi="仿宋_GB2312" w:cs="仿宋_GB2312"/>
          <w:sz w:val="32"/>
          <w:szCs w:val="32"/>
          <w:lang w:eastAsia="zh-CN"/>
        </w:rPr>
        <w:t>日内，应向采购人提供配置于本项目所有服务人员的户籍所在地派出所出具的无犯罪记录证明或提供承诺函，以及所有服务人员名单及健康证、有效的身份证件，未提供的采购人将取消其中标资格。</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服务人员的招录，经采购人确认符合条件后，中标人应在签订合同后</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日内完成。</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服务人员变动或因连续超过一个月的假期需要补充人员的，中标人应在接到采购人通知的</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日内完成。</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中标人要做好采购人原后勤服务人员服务合同衔接期的平稳过渡工作，在本服务合同签订之日起</w:t>
      </w:r>
      <w:r>
        <w:rPr>
          <w:rFonts w:ascii="仿宋_GB2312" w:eastAsia="仿宋_GB2312" w:hAnsi="仿宋_GB2312" w:cs="仿宋_GB2312"/>
          <w:sz w:val="32"/>
          <w:szCs w:val="32"/>
          <w:lang w:eastAsia="zh-CN"/>
        </w:rPr>
        <w:t>15</w:t>
      </w:r>
      <w:r>
        <w:rPr>
          <w:rFonts w:ascii="仿宋_GB2312" w:eastAsia="仿宋_GB2312" w:hAnsi="仿宋_GB2312" w:cs="仿宋_GB2312"/>
          <w:sz w:val="32"/>
          <w:szCs w:val="32"/>
          <w:lang w:eastAsia="zh-CN"/>
        </w:rPr>
        <w:t>日内，完成交接准备工作，保证采购人后勤保障工作平稳、正常、有序运转。</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（三）人员管理</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中标人应向采购人提供本项目负责人姓名、身份证明及</w:t>
      </w:r>
      <w:r>
        <w:rPr>
          <w:rFonts w:ascii="仿宋_GB2312" w:eastAsia="仿宋_GB2312" w:hAnsi="仿宋_GB2312" w:cs="仿宋_GB2312"/>
          <w:sz w:val="32"/>
          <w:szCs w:val="32"/>
          <w:lang w:eastAsia="zh-CN"/>
        </w:rPr>
        <w:t>24</w:t>
      </w:r>
      <w:r>
        <w:rPr>
          <w:rFonts w:ascii="仿宋_GB2312" w:eastAsia="仿宋_GB2312" w:hAnsi="仿宋_GB2312" w:cs="仿宋_GB2312"/>
          <w:sz w:val="32"/>
          <w:szCs w:val="32"/>
          <w:lang w:eastAsia="zh-CN"/>
        </w:rPr>
        <w:t>小时服务电话。</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中标人应按规定与服务人员签订劳动合同，并确保所有服务人员的工资不得低于漳州市龙文区最低工</w:t>
      </w:r>
      <w:r>
        <w:rPr>
          <w:rFonts w:ascii="仿宋_GB2312" w:eastAsia="仿宋_GB2312" w:hAnsi="仿宋_GB2312" w:cs="仿宋_GB2312"/>
          <w:sz w:val="32"/>
          <w:szCs w:val="32"/>
          <w:lang w:eastAsia="zh-CN"/>
        </w:rPr>
        <w:t>资标准。</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服务人员的工作时间应严格按国家有关法律、法规要求标准执行，因工作原因产生的加班（含节假日加班）应严格按照国家有关法律、法规要求的标准由中标人支付给员工加班费。</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服务人员在工作期间因工受伤及死亡事故，由投标人按国家工伤保险条例等相关规定负责办理医疗及工伤保险的赔付。</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lastRenderedPageBreak/>
        <w:t>5.</w:t>
      </w:r>
      <w:r>
        <w:rPr>
          <w:rFonts w:ascii="仿宋_GB2312" w:eastAsia="仿宋_GB2312" w:hAnsi="仿宋_GB2312" w:cs="仿宋_GB2312"/>
          <w:sz w:val="32"/>
          <w:szCs w:val="32"/>
          <w:lang w:eastAsia="zh-CN"/>
        </w:rPr>
        <w:t>服务人员在工作现场听从采购人现场监督人员的指挥调度，严格遵守项目现场的各项规章制度。</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6.</w:t>
      </w:r>
      <w:r>
        <w:rPr>
          <w:rFonts w:ascii="仿宋_GB2312" w:eastAsia="仿宋_GB2312" w:hAnsi="仿宋_GB2312" w:cs="仿宋_GB2312"/>
          <w:sz w:val="32"/>
          <w:szCs w:val="32"/>
          <w:lang w:eastAsia="zh-CN"/>
        </w:rPr>
        <w:t>服务人员不符合采购人岗位要求的，采购人有权要求更换，由此引发的经济补偿金等相关费用由中标人承担。</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7.</w:t>
      </w:r>
      <w:r>
        <w:rPr>
          <w:rFonts w:ascii="仿宋_GB2312" w:eastAsia="仿宋_GB2312" w:hAnsi="仿宋_GB2312" w:cs="仿宋_GB2312"/>
          <w:sz w:val="32"/>
          <w:szCs w:val="32"/>
          <w:lang w:eastAsia="zh-CN"/>
        </w:rPr>
        <w:t>中标人应建立完善的各类人员工作和</w:t>
      </w:r>
      <w:r>
        <w:rPr>
          <w:rFonts w:ascii="仿宋_GB2312" w:eastAsia="仿宋_GB2312" w:hAnsi="仿宋_GB2312" w:cs="仿宋_GB2312"/>
          <w:sz w:val="32"/>
          <w:szCs w:val="32"/>
          <w:lang w:eastAsia="zh-CN"/>
        </w:rPr>
        <w:t>工作业绩考核制度，制定并落实服务人员培训计划、考核、记录等。</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8.</w:t>
      </w:r>
      <w:r>
        <w:rPr>
          <w:rFonts w:ascii="仿宋_GB2312" w:eastAsia="仿宋_GB2312" w:hAnsi="仿宋_GB2312" w:cs="仿宋_GB2312"/>
          <w:sz w:val="32"/>
          <w:szCs w:val="32"/>
          <w:lang w:eastAsia="zh-CN"/>
        </w:rPr>
        <w:t>中标人应建立完整的档案管理制度，对于服务人员的档案以及开展服务过程中取得的档案资料（包括但不限于人员值班表等）应齐全并由专人保管，确保采购人查阅方便。</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9.</w:t>
      </w:r>
      <w:r>
        <w:rPr>
          <w:rFonts w:ascii="仿宋_GB2312" w:eastAsia="仿宋_GB2312" w:hAnsi="仿宋_GB2312" w:cs="仿宋_GB2312"/>
          <w:sz w:val="32"/>
          <w:szCs w:val="32"/>
          <w:lang w:eastAsia="zh-CN"/>
        </w:rPr>
        <w:t>中标人应确保提供服务的服务人员仪容仪表整洁规范，食堂、楼层管理员上班时间必须着统一的工作服，做到衣冠整洁、干净卫生。同时，应勤洗手、勤剪指甲，男生不得留胡须，女生不得浓妆艳抹、披头散发，保持个人卫生。</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采购人对以下情形，有权提出撤换服务人员的要求，中标人应按采购人要求进行撤换，并在采</w:t>
      </w:r>
      <w:r>
        <w:rPr>
          <w:rFonts w:ascii="仿宋_GB2312" w:eastAsia="仿宋_GB2312" w:hAnsi="仿宋_GB2312" w:cs="仿宋_GB2312"/>
          <w:sz w:val="32"/>
          <w:szCs w:val="32"/>
          <w:lang w:eastAsia="zh-CN"/>
        </w:rPr>
        <w:t>购人指定时间内完成（一般为</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日内）：</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）连续两次月度考核均为不合格的；月度考核由服务需求部门组织。</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）严重影响税务形象，被有关部门通报的；</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）在一个工作年度内，被投诉三次以上的（含三次）；</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）因个人身体原因，不适合服务岗位的；</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lastRenderedPageBreak/>
        <w:t>（</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）采购人认为该服务人员无法胜任工作或满足服务需求的；</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6</w:t>
      </w:r>
      <w:r>
        <w:rPr>
          <w:rFonts w:ascii="仿宋_GB2312" w:eastAsia="仿宋_GB2312" w:hAnsi="仿宋_GB2312" w:cs="仿宋_GB2312"/>
          <w:sz w:val="32"/>
          <w:szCs w:val="32"/>
          <w:lang w:eastAsia="zh-CN"/>
        </w:rPr>
        <w:t>）其它影响工作的情形。</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11.</w:t>
      </w:r>
      <w:r>
        <w:rPr>
          <w:rFonts w:ascii="仿宋_GB2312" w:eastAsia="仿宋_GB2312" w:hAnsi="仿宋_GB2312" w:cs="仿宋_GB2312"/>
          <w:sz w:val="32"/>
          <w:szCs w:val="32"/>
          <w:lang w:eastAsia="zh-CN"/>
        </w:rPr>
        <w:t>中标人安排的服务人员均应向采购人报备，并确保满足采购人的服务需求内容。对于不能满足采购人服务需求的，中标人应按采购人要求及时更换或补充。中标人安排的服务人员如非因采购人要求更换</w:t>
      </w:r>
      <w:r>
        <w:rPr>
          <w:rFonts w:ascii="仿宋_GB2312" w:eastAsia="仿宋_GB2312" w:hAnsi="仿宋_GB2312" w:cs="仿宋_GB2312"/>
          <w:sz w:val="32"/>
          <w:szCs w:val="32"/>
          <w:lang w:eastAsia="zh-CN"/>
        </w:rPr>
        <w:t>而换人的，应当提前一个月向采购人报告，并确保满足采购人服务需求。</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（四）运营管理</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为保障本项目有效运作，中标人与采购人应建立有效的沟通机制</w:t>
      </w:r>
      <w:r>
        <w:rPr>
          <w:rFonts w:ascii="仿宋_GB2312" w:eastAsia="仿宋_GB2312" w:hAnsi="仿宋_GB2312" w:cs="仿宋_GB2312"/>
          <w:color w:val="000000"/>
          <w:sz w:val="32"/>
          <w:szCs w:val="32"/>
          <w:lang w:eastAsia="zh-CN"/>
        </w:rPr>
        <w:t>，</w:t>
      </w:r>
      <w:r>
        <w:rPr>
          <w:rFonts w:ascii="仿宋_GB2312" w:eastAsia="仿宋_GB2312" w:hAnsi="仿宋_GB2312" w:cs="仿宋_GB2312"/>
          <w:sz w:val="32"/>
          <w:szCs w:val="32"/>
          <w:lang w:eastAsia="zh-CN"/>
        </w:rPr>
        <w:t>并根据运营的情况，及时发现存在的问题，提出完善和解决方案。</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中标人应严格要求服务人员遵守采购人各项管理规定，包括保密制度、信息安全管理规定、环境卫生制度及编外人员管理制度规定等。</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中标人要对服务人员进行不定期培训，培训内容包括但不限于岗前安全培训、相关岗位技能培训、职业心态修养培训、职业道德修养培训、职业技能培训、安全事故处理培训等相关内容。</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中标人应对</w:t>
      </w:r>
      <w:r>
        <w:rPr>
          <w:rFonts w:ascii="仿宋_GB2312" w:eastAsia="仿宋_GB2312" w:hAnsi="仿宋_GB2312" w:cs="仿宋_GB2312"/>
          <w:sz w:val="32"/>
          <w:szCs w:val="32"/>
          <w:lang w:eastAsia="zh-CN"/>
        </w:rPr>
        <w:t>服务人员按月实行绩效考核制度，服务人员工作时间以采购人实际需要为准，服务人员应无条件服从采购人依</w:t>
      </w:r>
      <w:r>
        <w:rPr>
          <w:rFonts w:ascii="仿宋_GB2312" w:eastAsia="仿宋_GB2312" w:hAnsi="仿宋_GB2312" w:cs="仿宋_GB2312"/>
          <w:sz w:val="32"/>
          <w:szCs w:val="32"/>
          <w:lang w:eastAsia="zh-CN"/>
        </w:rPr>
        <w:lastRenderedPageBreak/>
        <w:t>法依规的工作安排；若不服从，采购人有权将该服务人员退回至中标人并要求另派其他资质不低于采购要求的服务人员。</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中标人每年应开展不少于一次的节能减排培训教育，提升服务人员节能减排的技能。</w:t>
      </w:r>
    </w:p>
    <w:p w:rsidR="00A73683" w:rsidRDefault="00C17A9C">
      <w:pPr>
        <w:pStyle w:val="MsoNormal0"/>
        <w:spacing w:line="360" w:lineRule="auto"/>
        <w:ind w:firstLine="640"/>
        <w:jc w:val="both"/>
        <w:rPr>
          <w:lang w:eastAsia="zh-CN"/>
        </w:rPr>
      </w:pPr>
      <w:r>
        <w:rPr>
          <w:rFonts w:ascii="仿宋_GB2312" w:eastAsia="仿宋_GB2312" w:hAnsi="仿宋_GB2312" w:cs="仿宋_GB2312"/>
          <w:color w:val="000000"/>
          <w:sz w:val="32"/>
          <w:szCs w:val="32"/>
          <w:lang w:eastAsia="zh-CN"/>
        </w:rPr>
        <w:t>6.</w:t>
      </w:r>
      <w:r>
        <w:rPr>
          <w:rFonts w:ascii="仿宋_GB2312" w:eastAsia="仿宋_GB2312" w:hAnsi="仿宋_GB2312" w:cs="仿宋_GB2312"/>
          <w:color w:val="000000"/>
          <w:sz w:val="32"/>
          <w:szCs w:val="32"/>
          <w:lang w:eastAsia="zh-CN"/>
        </w:rPr>
        <w:t>投标人具备人员管理信息化平台方便采购人提出监督管理信息或进行满意度测评（包含意见反馈、运营建议、投诉等相关内容）。</w:t>
      </w:r>
    </w:p>
    <w:p w:rsidR="00A73683" w:rsidRDefault="00C17A9C">
      <w:pPr>
        <w:pStyle w:val="MsoNormal0"/>
        <w:spacing w:line="360" w:lineRule="auto"/>
        <w:ind w:firstLine="640"/>
        <w:jc w:val="both"/>
        <w:rPr>
          <w:lang w:eastAsia="zh-CN"/>
        </w:rPr>
      </w:pPr>
      <w:r>
        <w:rPr>
          <w:rFonts w:ascii="仿宋_GB2312" w:eastAsia="仿宋_GB2312" w:hAnsi="仿宋_GB2312" w:cs="仿宋_GB2312"/>
          <w:color w:val="000000"/>
          <w:sz w:val="32"/>
          <w:szCs w:val="32"/>
          <w:lang w:eastAsia="zh-CN"/>
        </w:rPr>
        <w:t>7.</w:t>
      </w: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中标人负责服务人员的日常管理、薪资福利管理、质量监测、绩效考核、党工青妇活动等。</w:t>
      </w:r>
    </w:p>
    <w:p w:rsidR="00A73683" w:rsidRDefault="00C17A9C">
      <w:pPr>
        <w:pStyle w:val="1"/>
        <w:keepNext w:val="0"/>
        <w:spacing w:before="0" w:after="0" w:line="360" w:lineRule="auto"/>
        <w:jc w:val="center"/>
        <w:rPr>
          <w:rFonts w:ascii="仿宋_GB2312" w:eastAsia="仿宋_GB2312" w:hAnsi="仿宋_GB2312" w:cs="仿宋_GB2312"/>
          <w:lang w:eastAsia="zh-CN"/>
        </w:rPr>
      </w:pPr>
      <w:bookmarkStart w:id="25" w:name="_Toc256000022"/>
      <w:r>
        <w:rPr>
          <w:rFonts w:ascii="仿宋_GB2312" w:eastAsia="仿宋_GB2312" w:hAnsi="仿宋_GB2312" w:cs="仿宋_GB2312"/>
          <w:kern w:val="36"/>
          <w:lang w:eastAsia="zh-CN"/>
        </w:rPr>
        <w:t>6</w:t>
      </w:r>
      <w:r>
        <w:rPr>
          <w:rFonts w:ascii="仿宋_GB2312" w:eastAsia="仿宋_GB2312" w:hAnsi="仿宋_GB2312" w:cs="仿宋_GB2312"/>
          <w:kern w:val="36"/>
          <w:lang w:eastAsia="zh-CN"/>
        </w:rPr>
        <w:t>风险管控要求</w:t>
      </w:r>
      <w:bookmarkEnd w:id="25"/>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（一）违约认定</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所提供的服务质量与投标文件的承诺不相符；</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不能按要求完成服务工作；</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不能达到国家相关行业规定的标准或招标文件要求；</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未按时按量完成管理相关任务，影响采购人的正常工作；</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未经采购人同意将项目转包他人；</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6.</w:t>
      </w:r>
      <w:r>
        <w:rPr>
          <w:rFonts w:ascii="仿宋_GB2312" w:eastAsia="仿宋_GB2312" w:hAnsi="仿宋_GB2312" w:cs="仿宋_GB2312"/>
          <w:sz w:val="32"/>
          <w:szCs w:val="32"/>
          <w:lang w:eastAsia="zh-CN"/>
        </w:rPr>
        <w:t>中标人违反双方签署合同书的其他主要条款。</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（二）违约责任</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合同生效后若有一方擅自解除合同，应承担由此给对方造成的全部损失并向对方支付合同总价</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的违约金。给对方造成损失的赔偿金及违约金从合同解除之日起十日内付清。</w:t>
      </w:r>
      <w:r>
        <w:rPr>
          <w:rFonts w:ascii="仿宋_GB2312" w:eastAsia="仿宋_GB2312" w:hAnsi="仿宋_GB2312" w:cs="仿宋_GB2312"/>
          <w:sz w:val="32"/>
          <w:szCs w:val="32"/>
          <w:lang w:eastAsia="zh-CN"/>
        </w:rPr>
        <w:t xml:space="preserve"> </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lastRenderedPageBreak/>
        <w:t>2.</w:t>
      </w:r>
      <w:r>
        <w:rPr>
          <w:rFonts w:ascii="仿宋_GB2312" w:eastAsia="仿宋_GB2312" w:hAnsi="仿宋_GB2312" w:cs="仿宋_GB2312"/>
          <w:sz w:val="32"/>
          <w:szCs w:val="32"/>
          <w:lang w:eastAsia="zh-CN"/>
        </w:rPr>
        <w:t>中标人如有本条第一款违约认定行为之一，经采购人</w:t>
      </w:r>
      <w:r>
        <w:rPr>
          <w:rFonts w:ascii="仿宋_GB2312" w:eastAsia="仿宋_GB2312" w:hAnsi="仿宋_GB2312" w:cs="仿宋_GB2312"/>
          <w:sz w:val="32"/>
          <w:szCs w:val="32"/>
          <w:lang w:eastAsia="zh-CN"/>
        </w:rPr>
        <w:t>书面通知后逾期仍未改正的，采购人有权单方提前终止合同，中标人应赔偿该违约行为给采购人造成的一切损失。</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中标人及其提供的服务人员应严格遵守国家的法律、法规、村规民约和有关规定，如果中标人及其提供的服务人员违反法律、法规和相关规定，所造成的后果与采购人无关，中标人应自行处理，产生的费用由中标人承担。</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中标人应加强对员工和设备的管理，严格操作规程，遵守交通规则，文明作业，采取必要的安全防护措施，消除安全隐患，如果发生安全事故，责任由中标人自行负责。</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承包期限内，中标人应严格按照《劳动法》的规定用工，签</w:t>
      </w:r>
      <w:r>
        <w:rPr>
          <w:rFonts w:ascii="仿宋_GB2312" w:eastAsia="仿宋_GB2312" w:hAnsi="仿宋_GB2312" w:cs="仿宋_GB2312"/>
          <w:sz w:val="32"/>
          <w:szCs w:val="32"/>
          <w:lang w:eastAsia="zh-CN"/>
        </w:rPr>
        <w:t>定用工劳务合同，并按规定为员工购买人身意外保险及相关的劳动保险，承包期间发生的一切安全责任事故及造成第三者伤害责任的，均由中标人承担。</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6.</w:t>
      </w:r>
      <w:r>
        <w:rPr>
          <w:rFonts w:ascii="仿宋_GB2312" w:eastAsia="仿宋_GB2312" w:hAnsi="仿宋_GB2312" w:cs="仿宋_GB2312"/>
          <w:sz w:val="32"/>
          <w:szCs w:val="32"/>
          <w:lang w:eastAsia="zh-CN"/>
        </w:rPr>
        <w:t>对于不可抗拒的原因等客观因素造成不能履行合同的，双方根据客观情况协商处理。</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7.</w:t>
      </w:r>
      <w:r>
        <w:rPr>
          <w:rFonts w:ascii="仿宋_GB2312" w:eastAsia="仿宋_GB2312" w:hAnsi="仿宋_GB2312" w:cs="仿宋_GB2312"/>
          <w:sz w:val="32"/>
          <w:szCs w:val="32"/>
          <w:lang w:eastAsia="zh-CN"/>
        </w:rPr>
        <w:t>如遇台风、地震、战争、重大政策性调整必须服从调整需要或终止合同，双方不因此承担违约责任。采购人有权单方面解除合同，采购人与中标人之间的合同自采购人书面解除合同寄送至中标人营业执照上的住所地址时解除，若无人签收，则文书退回之日视为送达之日。</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lastRenderedPageBreak/>
        <w:t>8.</w:t>
      </w:r>
      <w:r>
        <w:rPr>
          <w:rFonts w:ascii="仿宋_GB2312" w:eastAsia="仿宋_GB2312" w:hAnsi="仿宋_GB2312" w:cs="仿宋_GB2312"/>
          <w:sz w:val="32"/>
          <w:szCs w:val="32"/>
          <w:lang w:eastAsia="zh-CN"/>
        </w:rPr>
        <w:t>中标人为承包区域的服务工作配备承诺的岗位数量不低</w:t>
      </w:r>
      <w:r>
        <w:rPr>
          <w:rFonts w:ascii="仿宋_GB2312" w:eastAsia="仿宋_GB2312" w:hAnsi="仿宋_GB2312" w:cs="仿宋_GB2312"/>
          <w:sz w:val="32"/>
          <w:szCs w:val="32"/>
          <w:lang w:eastAsia="zh-CN"/>
        </w:rPr>
        <w:t>于本招标文件要求，原投标拟任的项目负责人，未经采购人同意不得更换。若发现未经采购人同意自行更换的，每发现一次中标人须按每人次</w:t>
      </w:r>
      <w:r>
        <w:rPr>
          <w:rFonts w:ascii="仿宋_GB2312" w:eastAsia="仿宋_GB2312" w:hAnsi="仿宋_GB2312" w:cs="仿宋_GB2312"/>
          <w:sz w:val="32"/>
          <w:szCs w:val="32"/>
          <w:lang w:eastAsia="zh-CN"/>
        </w:rPr>
        <w:t>5000</w:t>
      </w:r>
      <w:r>
        <w:rPr>
          <w:rFonts w:ascii="仿宋_GB2312" w:eastAsia="仿宋_GB2312" w:hAnsi="仿宋_GB2312" w:cs="仿宋_GB2312"/>
          <w:sz w:val="32"/>
          <w:szCs w:val="32"/>
          <w:lang w:eastAsia="zh-CN"/>
        </w:rPr>
        <w:t>元向采购人支付违约金，采购人有权直接从当月合同款中扣除，达到</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次采购人有权单方面解除合同。采购人不定期抽查中标人投入的人员数量，如果抽查时发现中标人投入的人员数量少于合同约定的数量，除扣除缺少人数工资外采购人可以按缺少人数中标人须按照每人</w:t>
      </w:r>
      <w:r>
        <w:rPr>
          <w:rFonts w:ascii="仿宋_GB2312" w:eastAsia="仿宋_GB2312" w:hAnsi="仿宋_GB2312" w:cs="仿宋_GB2312"/>
          <w:sz w:val="32"/>
          <w:szCs w:val="32"/>
          <w:lang w:eastAsia="zh-CN"/>
        </w:rPr>
        <w:t>2000</w:t>
      </w:r>
      <w:r>
        <w:rPr>
          <w:rFonts w:ascii="仿宋_GB2312" w:eastAsia="仿宋_GB2312" w:hAnsi="仿宋_GB2312" w:cs="仿宋_GB2312"/>
          <w:sz w:val="32"/>
          <w:szCs w:val="32"/>
          <w:lang w:eastAsia="zh-CN"/>
        </w:rPr>
        <w:t>元</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月向采购人支付违约金，采购人有权直接从当月合同款中扣除。</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9.</w:t>
      </w:r>
      <w:r>
        <w:rPr>
          <w:rFonts w:ascii="仿宋_GB2312" w:eastAsia="仿宋_GB2312" w:hAnsi="仿宋_GB2312" w:cs="仿宋_GB2312"/>
          <w:sz w:val="32"/>
          <w:szCs w:val="32"/>
          <w:lang w:eastAsia="zh-CN"/>
        </w:rPr>
        <w:t>服务过程中，因服务人员变动或连续请假超过</w:t>
      </w:r>
      <w:r>
        <w:rPr>
          <w:rFonts w:ascii="仿宋_GB2312" w:eastAsia="仿宋_GB2312" w:hAnsi="仿宋_GB2312" w:cs="仿宋_GB2312"/>
          <w:sz w:val="32"/>
          <w:szCs w:val="32"/>
          <w:lang w:eastAsia="zh-CN"/>
        </w:rPr>
        <w:t>7</w:t>
      </w:r>
      <w:r>
        <w:rPr>
          <w:rFonts w:ascii="仿宋_GB2312" w:eastAsia="仿宋_GB2312" w:hAnsi="仿宋_GB2312" w:cs="仿宋_GB2312"/>
          <w:sz w:val="32"/>
          <w:szCs w:val="32"/>
          <w:lang w:eastAsia="zh-CN"/>
        </w:rPr>
        <w:t>天导致岗位空缺的</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中标人应</w:t>
      </w:r>
      <w:r>
        <w:rPr>
          <w:rFonts w:ascii="仿宋_GB2312" w:eastAsia="仿宋_GB2312" w:hAnsi="仿宋_GB2312" w:cs="仿宋_GB2312"/>
          <w:sz w:val="32"/>
          <w:szCs w:val="32"/>
          <w:lang w:eastAsia="zh-CN"/>
        </w:rPr>
        <w:t>按照要求在</w:t>
      </w: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个工作日内配齐符合条件的人员。中标人如未按照要求在规定时间内配齐符合条件的人员，每逾期</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个工作日，中标人应向采购人支付当年合同总价款的千分之一作为违约金，若逾期超过</w:t>
      </w:r>
      <w:r>
        <w:rPr>
          <w:rFonts w:ascii="仿宋_GB2312" w:eastAsia="仿宋_GB2312" w:hAnsi="仿宋_GB2312" w:cs="仿宋_GB2312"/>
          <w:sz w:val="32"/>
          <w:szCs w:val="32"/>
          <w:lang w:eastAsia="zh-CN"/>
        </w:rPr>
        <w:t>15</w:t>
      </w:r>
      <w:r>
        <w:rPr>
          <w:rFonts w:ascii="仿宋_GB2312" w:eastAsia="仿宋_GB2312" w:hAnsi="仿宋_GB2312" w:cs="仿宋_GB2312"/>
          <w:sz w:val="32"/>
          <w:szCs w:val="32"/>
          <w:lang w:eastAsia="zh-CN"/>
        </w:rPr>
        <w:t>个工作日，采购人有权单方面解除合同，并要求中标人支付当年合同总价款的</w:t>
      </w:r>
      <w:r>
        <w:rPr>
          <w:rFonts w:ascii="仿宋_GB2312" w:eastAsia="仿宋_GB2312" w:hAnsi="仿宋_GB2312" w:cs="仿宋_GB2312"/>
          <w:sz w:val="32"/>
          <w:szCs w:val="32"/>
          <w:lang w:eastAsia="zh-CN"/>
        </w:rPr>
        <w:t>20%</w:t>
      </w:r>
      <w:r>
        <w:rPr>
          <w:rFonts w:ascii="仿宋_GB2312" w:eastAsia="仿宋_GB2312" w:hAnsi="仿宋_GB2312" w:cs="仿宋_GB2312"/>
          <w:sz w:val="32"/>
          <w:szCs w:val="32"/>
          <w:lang w:eastAsia="zh-CN"/>
        </w:rPr>
        <w:t>作为违约金。</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10.</w:t>
      </w:r>
      <w:r>
        <w:rPr>
          <w:rFonts w:ascii="仿宋_GB2312" w:eastAsia="仿宋_GB2312" w:hAnsi="仿宋_GB2312" w:cs="仿宋_GB2312"/>
          <w:sz w:val="32"/>
          <w:szCs w:val="32"/>
          <w:lang w:eastAsia="zh-CN"/>
        </w:rPr>
        <w:t>中标人未履行投标承诺，影响采购人相关部门正常运行的，采购人有权要求中标人在指定期限内整改，采购人逾期未整改的，每逾期</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个工作日，按照当年合同总价款的千分之一承担违约金并赔偿采购人因此受到的损失；逾期超过</w:t>
      </w:r>
      <w:r>
        <w:rPr>
          <w:rFonts w:ascii="仿宋_GB2312" w:eastAsia="仿宋_GB2312" w:hAnsi="仿宋_GB2312" w:cs="仿宋_GB2312"/>
          <w:sz w:val="32"/>
          <w:szCs w:val="32"/>
          <w:lang w:eastAsia="zh-CN"/>
        </w:rPr>
        <w:t>15</w:t>
      </w:r>
      <w:r>
        <w:rPr>
          <w:rFonts w:ascii="仿宋_GB2312" w:eastAsia="仿宋_GB2312" w:hAnsi="仿宋_GB2312" w:cs="仿宋_GB2312"/>
          <w:sz w:val="32"/>
          <w:szCs w:val="32"/>
          <w:lang w:eastAsia="zh-CN"/>
        </w:rPr>
        <w:t>个工作日，采购人有权单方面解除</w:t>
      </w:r>
      <w:r>
        <w:rPr>
          <w:rFonts w:ascii="仿宋_GB2312" w:eastAsia="仿宋_GB2312" w:hAnsi="仿宋_GB2312" w:cs="仿宋_GB2312"/>
          <w:sz w:val="32"/>
          <w:szCs w:val="32"/>
          <w:lang w:eastAsia="zh-CN"/>
        </w:rPr>
        <w:t>合同，并要求中标人支付当年合同总价款的</w:t>
      </w:r>
      <w:r>
        <w:rPr>
          <w:rFonts w:ascii="仿宋_GB2312" w:eastAsia="仿宋_GB2312" w:hAnsi="仿宋_GB2312" w:cs="仿宋_GB2312"/>
          <w:sz w:val="32"/>
          <w:szCs w:val="32"/>
          <w:lang w:eastAsia="zh-CN"/>
        </w:rPr>
        <w:t>20%</w:t>
      </w:r>
      <w:r>
        <w:rPr>
          <w:rFonts w:ascii="仿宋_GB2312" w:eastAsia="仿宋_GB2312" w:hAnsi="仿宋_GB2312" w:cs="仿宋_GB2312"/>
          <w:sz w:val="32"/>
          <w:szCs w:val="32"/>
          <w:lang w:eastAsia="zh-CN"/>
        </w:rPr>
        <w:t>作为违约金。</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lastRenderedPageBreak/>
        <w:t>11.</w:t>
      </w:r>
      <w:r>
        <w:rPr>
          <w:rFonts w:ascii="仿宋_GB2312" w:eastAsia="仿宋_GB2312" w:hAnsi="仿宋_GB2312" w:cs="仿宋_GB2312"/>
          <w:sz w:val="32"/>
          <w:szCs w:val="32"/>
          <w:lang w:eastAsia="zh-CN"/>
        </w:rPr>
        <w:t>服务人员违反采购人的保密制度和安全管理制度，采购人有权要求中标人立即撤换有关服务人员，中标人应将对泄密人员的处理意见于</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个工作日内报采购人，由此给采购人造成利益损害的，中标人应承担相关法律责任。每违反一次，中标人应按照当年合同总价款的</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承担违约金并赔偿采购人因此受到的损失；当年度累计出现三次及以上的，采购人有权单方面解除合同，并要求中标人支付当年合同总价款的</w:t>
      </w:r>
      <w:r>
        <w:rPr>
          <w:rFonts w:ascii="仿宋_GB2312" w:eastAsia="仿宋_GB2312" w:hAnsi="仿宋_GB2312" w:cs="仿宋_GB2312"/>
          <w:sz w:val="32"/>
          <w:szCs w:val="32"/>
          <w:lang w:eastAsia="zh-CN"/>
        </w:rPr>
        <w:t>20%</w:t>
      </w:r>
      <w:r>
        <w:rPr>
          <w:rFonts w:ascii="仿宋_GB2312" w:eastAsia="仿宋_GB2312" w:hAnsi="仿宋_GB2312" w:cs="仿宋_GB2312"/>
          <w:sz w:val="32"/>
          <w:szCs w:val="32"/>
          <w:lang w:eastAsia="zh-CN"/>
        </w:rPr>
        <w:t>作为违约金。</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12.</w:t>
      </w:r>
      <w:r>
        <w:rPr>
          <w:rFonts w:ascii="仿宋_GB2312" w:eastAsia="仿宋_GB2312" w:hAnsi="仿宋_GB2312" w:cs="仿宋_GB2312"/>
          <w:sz w:val="32"/>
          <w:szCs w:val="32"/>
          <w:lang w:eastAsia="zh-CN"/>
        </w:rPr>
        <w:t>中标人发生信息安全事故，如信息泄露、数据丢失、数据篡改等，每</w:t>
      </w:r>
      <w:r>
        <w:rPr>
          <w:rFonts w:ascii="仿宋_GB2312" w:eastAsia="仿宋_GB2312" w:hAnsi="仿宋_GB2312" w:cs="仿宋_GB2312"/>
          <w:sz w:val="32"/>
          <w:szCs w:val="32"/>
          <w:lang w:eastAsia="zh-CN"/>
        </w:rPr>
        <w:t>发生一次扣除当年合同总价款的</w:t>
      </w:r>
      <w:r>
        <w:rPr>
          <w:rFonts w:ascii="仿宋_GB2312" w:eastAsia="仿宋_GB2312" w:hAnsi="仿宋_GB2312" w:cs="仿宋_GB2312"/>
          <w:sz w:val="32"/>
          <w:szCs w:val="32"/>
          <w:lang w:eastAsia="zh-CN"/>
        </w:rPr>
        <w:t>5%</w:t>
      </w:r>
      <w:r>
        <w:rPr>
          <w:rFonts w:ascii="仿宋_GB2312" w:eastAsia="仿宋_GB2312" w:hAnsi="仿宋_GB2312" w:cs="仿宋_GB2312"/>
          <w:sz w:val="32"/>
          <w:szCs w:val="32"/>
          <w:lang w:eastAsia="zh-CN"/>
        </w:rPr>
        <w:t>；造成严重后果的，采购人有权终止合同并追究中标人相关法律责任。</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13.</w:t>
      </w:r>
      <w:r>
        <w:rPr>
          <w:rFonts w:ascii="仿宋_GB2312" w:eastAsia="仿宋_GB2312" w:hAnsi="仿宋_GB2312" w:cs="仿宋_GB2312"/>
          <w:sz w:val="32"/>
          <w:szCs w:val="32"/>
          <w:lang w:eastAsia="zh-CN"/>
        </w:rPr>
        <w:t>若重新采购服务的过渡期间，中标人未按采购人需要继续提供服务，采购人有权要求中标人赔偿采购人因此支出的额外费用，并要求中标人支付当年合同总价款的</w:t>
      </w:r>
      <w:r>
        <w:rPr>
          <w:rFonts w:ascii="仿宋_GB2312" w:eastAsia="仿宋_GB2312" w:hAnsi="仿宋_GB2312" w:cs="仿宋_GB2312"/>
          <w:sz w:val="32"/>
          <w:szCs w:val="32"/>
          <w:lang w:eastAsia="zh-CN"/>
        </w:rPr>
        <w:t>20%</w:t>
      </w:r>
      <w:r>
        <w:rPr>
          <w:rFonts w:ascii="仿宋_GB2312" w:eastAsia="仿宋_GB2312" w:hAnsi="仿宋_GB2312" w:cs="仿宋_GB2312"/>
          <w:sz w:val="32"/>
          <w:szCs w:val="32"/>
          <w:lang w:eastAsia="zh-CN"/>
        </w:rPr>
        <w:t>作为违约金。</w:t>
      </w:r>
    </w:p>
    <w:p w:rsidR="00A73683" w:rsidRDefault="00C17A9C">
      <w:pPr>
        <w:pStyle w:val="MsoNormal00"/>
        <w:spacing w:line="360" w:lineRule="auto"/>
        <w:jc w:val="both"/>
        <w:rPr>
          <w:lang w:eastAsia="zh-CN"/>
        </w:rPr>
      </w:pPr>
      <w:r>
        <w:rPr>
          <w:rFonts w:ascii="仿宋_GB2312" w:eastAsia="仿宋_GB2312" w:hAnsi="仿宋_GB2312" w:cs="仿宋_GB2312"/>
          <w:sz w:val="32"/>
          <w:szCs w:val="32"/>
          <w:lang w:eastAsia="zh-CN"/>
        </w:rPr>
        <w:t>下述评分考核扣款与违约责任可同时并用，下述考核扣款情况若经扣款或警告仍不整改的，采购人有权要求中标人双倍支付违约金或解除合同，同时构成违约的，还有权要求中标人承担相应违约责任。</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14.</w:t>
      </w:r>
      <w:r>
        <w:rPr>
          <w:rFonts w:ascii="仿宋_GB2312" w:eastAsia="仿宋_GB2312" w:hAnsi="仿宋_GB2312" w:cs="仿宋_GB2312"/>
          <w:sz w:val="32"/>
          <w:szCs w:val="32"/>
          <w:lang w:eastAsia="zh-CN"/>
        </w:rPr>
        <w:t>中标人违约，应按照约定支付违约金，并赔偿采购人支出的诉讼或仲裁费、律师费、公证费、鉴定费等维权费用。因本协议产生的纠纷，提交采购人所在地有管辖权的法院诉讼，中标人同意其营业执照上的住所地址为其指定的文件送达与诉讼、仲裁等法律文书的送达地址。</w:t>
      </w:r>
    </w:p>
    <w:p w:rsidR="00A73683" w:rsidRDefault="00C17A9C">
      <w:pPr>
        <w:pStyle w:val="1"/>
        <w:keepNext w:val="0"/>
        <w:spacing w:before="0" w:after="0" w:line="360" w:lineRule="auto"/>
        <w:jc w:val="center"/>
        <w:rPr>
          <w:rFonts w:ascii="仿宋_GB2312" w:eastAsia="仿宋_GB2312" w:hAnsi="仿宋_GB2312" w:cs="仿宋_GB2312"/>
        </w:rPr>
      </w:pPr>
      <w:bookmarkStart w:id="26" w:name="_Toc256000023"/>
      <w:r>
        <w:rPr>
          <w:rFonts w:ascii="仿宋_GB2312" w:eastAsia="仿宋_GB2312" w:hAnsi="仿宋_GB2312" w:cs="仿宋_GB2312"/>
          <w:kern w:val="36"/>
        </w:rPr>
        <w:lastRenderedPageBreak/>
        <w:t>7</w:t>
      </w:r>
      <w:r>
        <w:rPr>
          <w:rFonts w:ascii="仿宋_GB2312" w:eastAsia="仿宋_GB2312" w:hAnsi="仿宋_GB2312" w:cs="仿宋_GB2312"/>
          <w:kern w:val="36"/>
        </w:rPr>
        <w:t>履约验收要求</w:t>
      </w:r>
      <w:bookmarkEnd w:id="26"/>
    </w:p>
    <w:p w:rsidR="00A73683" w:rsidRDefault="00C17A9C">
      <w:pPr>
        <w:pStyle w:val="2"/>
        <w:keepNext w:val="0"/>
        <w:spacing w:before="0" w:after="0" w:line="360" w:lineRule="auto"/>
        <w:rPr>
          <w:rFonts w:ascii="仿宋_GB2312" w:eastAsia="仿宋_GB2312" w:hAnsi="仿宋_GB2312" w:cs="仿宋_GB2312"/>
        </w:rPr>
      </w:pPr>
      <w:bookmarkStart w:id="27" w:name="_Toc256000024"/>
      <w:r>
        <w:rPr>
          <w:rFonts w:ascii="仿宋_GB2312" w:eastAsia="仿宋_GB2312" w:hAnsi="仿宋_GB2312" w:cs="仿宋_GB2312"/>
          <w:i w:val="0"/>
          <w:iCs w:val="0"/>
        </w:rPr>
        <w:t>7.1</w:t>
      </w:r>
      <w:r>
        <w:rPr>
          <w:rFonts w:ascii="仿宋_GB2312" w:eastAsia="仿宋_GB2312" w:hAnsi="仿宋_GB2312" w:cs="仿宋_GB2312"/>
          <w:i w:val="0"/>
          <w:iCs w:val="0"/>
        </w:rPr>
        <w:t>总体要求</w:t>
      </w:r>
      <w:bookmarkEnd w:id="27"/>
    </w:p>
    <w:tbl>
      <w:tblPr>
        <w:tblW w:w="5000" w:type="pct"/>
        <w:tblInd w:w="30" w:type="dxa"/>
        <w:tblCellMar>
          <w:top w:w="15" w:type="dxa"/>
          <w:left w:w="15" w:type="dxa"/>
          <w:bottom w:w="15" w:type="dxa"/>
          <w:right w:w="15" w:type="dxa"/>
        </w:tblCellMar>
        <w:tblLook w:val="04A0"/>
      </w:tblPr>
      <w:tblGrid>
        <w:gridCol w:w="1361"/>
        <w:gridCol w:w="7709"/>
      </w:tblGrid>
      <w:tr w:rsidR="00A73683">
        <w:tc>
          <w:tcPr>
            <w:tcW w:w="2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A73683" w:rsidRDefault="00C17A9C">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A73683" w:rsidRDefault="00C17A9C">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验收要求</w:t>
            </w:r>
          </w:p>
        </w:tc>
      </w:tr>
      <w:tr w:rsidR="00A73683">
        <w:tc>
          <w:tcPr>
            <w:tcW w:w="250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A73683" w:rsidRDefault="00C17A9C">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按月考核验收</w:t>
            </w:r>
          </w:p>
        </w:tc>
        <w:tc>
          <w:tcPr>
            <w:tcW w:w="250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A73683" w:rsidRDefault="00C17A9C">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本项目服务期限</w:t>
            </w:r>
            <w:r>
              <w:rPr>
                <w:rFonts w:ascii="仿宋_GB2312" w:eastAsia="仿宋_GB2312" w:hAnsi="仿宋_GB2312" w:cs="仿宋_GB2312"/>
                <w:color w:val="000000"/>
                <w:sz w:val="21"/>
                <w:szCs w:val="21"/>
                <w:lang w:eastAsia="zh-CN"/>
              </w:rPr>
              <w:t>18</w:t>
            </w:r>
            <w:r>
              <w:rPr>
                <w:rFonts w:ascii="仿宋_GB2312" w:eastAsia="仿宋_GB2312" w:hAnsi="仿宋_GB2312" w:cs="仿宋_GB2312"/>
                <w:color w:val="000000"/>
                <w:sz w:val="21"/>
                <w:szCs w:val="21"/>
                <w:lang w:eastAsia="zh-CN"/>
              </w:rPr>
              <w:t>个月，按月组织考核验收，具体以招标文件需求内容要求为准。</w:t>
            </w:r>
          </w:p>
        </w:tc>
      </w:tr>
    </w:tbl>
    <w:p w:rsidR="00A73683" w:rsidRDefault="00C17A9C">
      <w:pPr>
        <w:pStyle w:val="2"/>
        <w:keepNext w:val="0"/>
        <w:spacing w:before="0" w:after="0" w:line="360" w:lineRule="auto"/>
        <w:rPr>
          <w:rFonts w:ascii="仿宋_GB2312" w:eastAsia="仿宋_GB2312" w:hAnsi="仿宋_GB2312" w:cs="仿宋_GB2312"/>
        </w:rPr>
      </w:pPr>
      <w:bookmarkStart w:id="28" w:name="_Toc256000025"/>
      <w:r>
        <w:rPr>
          <w:rFonts w:ascii="仿宋_GB2312" w:eastAsia="仿宋_GB2312" w:hAnsi="仿宋_GB2312" w:cs="仿宋_GB2312"/>
          <w:i w:val="0"/>
          <w:iCs w:val="0"/>
        </w:rPr>
        <w:t>7.2</w:t>
      </w:r>
      <w:r>
        <w:rPr>
          <w:rFonts w:ascii="仿宋_GB2312" w:eastAsia="仿宋_GB2312" w:hAnsi="仿宋_GB2312" w:cs="仿宋_GB2312"/>
          <w:i w:val="0"/>
          <w:iCs w:val="0"/>
        </w:rPr>
        <w:t>具体要求</w:t>
      </w:r>
      <w:bookmarkEnd w:id="28"/>
    </w:p>
    <w:p w:rsidR="00A73683" w:rsidRDefault="00C17A9C">
      <w:pPr>
        <w:spacing w:line="360" w:lineRule="auto"/>
        <w:rPr>
          <w:rFonts w:ascii="仿宋_GB2312" w:eastAsia="仿宋_GB2312" w:hAnsi="仿宋_GB2312" w:cs="仿宋_GB2312"/>
          <w:sz w:val="28"/>
          <w:szCs w:val="28"/>
        </w:rPr>
      </w:pPr>
      <w:r>
        <w:rPr>
          <w:rFonts w:ascii="仿宋_GB2312" w:eastAsia="仿宋_GB2312" w:hAnsi="仿宋_GB2312" w:cs="仿宋_GB2312"/>
          <w:sz w:val="28"/>
          <w:szCs w:val="28"/>
        </w:rPr>
        <w:t> </w:t>
      </w:r>
    </w:p>
    <w:tbl>
      <w:tblPr>
        <w:tblStyle w:val="MsoNormalTable0"/>
        <w:tblW w:w="4999" w:type="pct"/>
        <w:tblCellSpacing w:w="0" w:type="dxa"/>
        <w:tblInd w:w="148" w:type="dxa"/>
        <w:tblCellMar>
          <w:left w:w="0" w:type="dxa"/>
          <w:right w:w="0" w:type="dxa"/>
        </w:tblCellMar>
        <w:tblLook w:val="05E0"/>
      </w:tblPr>
      <w:tblGrid>
        <w:gridCol w:w="1130"/>
        <w:gridCol w:w="835"/>
        <w:gridCol w:w="854"/>
        <w:gridCol w:w="7271"/>
      </w:tblGrid>
      <w:tr w:rsidR="00A73683">
        <w:trPr>
          <w:trHeight w:val="23"/>
          <w:tblCellSpacing w:w="0" w:type="dxa"/>
        </w:trPr>
        <w:tc>
          <w:tcPr>
            <w:tcW w:w="1090" w:type="dxa"/>
            <w:tcBorders>
              <w:top w:val="single" w:sz="8" w:space="0" w:color="000000"/>
              <w:left w:val="single" w:sz="8" w:space="0" w:color="000000"/>
              <w:bottom w:val="single" w:sz="8" w:space="0" w:color="000000"/>
              <w:right w:val="single" w:sz="8" w:space="0" w:color="000000"/>
            </w:tcBorders>
            <w:noWrap/>
            <w:tcMar>
              <w:top w:w="0" w:type="dxa"/>
              <w:left w:w="13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项目</w:t>
            </w:r>
          </w:p>
        </w:tc>
        <w:tc>
          <w:tcPr>
            <w:tcW w:w="815" w:type="dxa"/>
            <w:tcBorders>
              <w:top w:val="single" w:sz="8" w:space="0" w:color="000000"/>
              <w:bottom w:val="single" w:sz="8" w:space="0" w:color="000000"/>
              <w:right w:val="single" w:sz="8" w:space="0" w:color="000000"/>
            </w:tcBorders>
            <w:noWrap/>
            <w:tcMar>
              <w:top w:w="0" w:type="dxa"/>
              <w:left w:w="10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分值</w:t>
            </w:r>
          </w:p>
        </w:tc>
        <w:tc>
          <w:tcPr>
            <w:tcW w:w="834" w:type="dxa"/>
            <w:tcBorders>
              <w:top w:val="single" w:sz="8" w:space="0" w:color="000000"/>
              <w:bottom w:val="single" w:sz="8" w:space="0" w:color="000000"/>
              <w:right w:val="single" w:sz="8" w:space="0" w:color="000000"/>
            </w:tcBorders>
            <w:noWrap/>
            <w:tcMar>
              <w:top w:w="0" w:type="dxa"/>
              <w:left w:w="12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得分</w:t>
            </w:r>
          </w:p>
        </w:tc>
        <w:tc>
          <w:tcPr>
            <w:tcW w:w="7251" w:type="dxa"/>
            <w:tcBorders>
              <w:top w:val="single" w:sz="8" w:space="0" w:color="000000"/>
              <w:bottom w:val="single" w:sz="8" w:space="0" w:color="000000"/>
              <w:right w:val="single" w:sz="8" w:space="0" w:color="000000"/>
            </w:tcBorders>
            <w:noWrap/>
            <w:tcMar>
              <w:top w:w="0" w:type="dxa"/>
              <w:left w:w="0" w:type="dxa"/>
              <w:bottom w:w="0" w:type="dxa"/>
              <w:right w:w="0"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评分标准</w:t>
            </w:r>
          </w:p>
        </w:tc>
      </w:tr>
      <w:tr w:rsidR="00A73683">
        <w:trPr>
          <w:trHeight w:val="23"/>
          <w:tblCellSpacing w:w="0" w:type="dxa"/>
        </w:trPr>
        <w:tc>
          <w:tcPr>
            <w:tcW w:w="1090" w:type="dxa"/>
            <w:tcBorders>
              <w:left w:val="single" w:sz="8" w:space="0" w:color="000000"/>
              <w:bottom w:val="single" w:sz="8" w:space="0" w:color="000000"/>
              <w:right w:val="single" w:sz="8" w:space="0" w:color="000000"/>
            </w:tcBorders>
            <w:noWrap/>
            <w:tcMar>
              <w:top w:w="0" w:type="dxa"/>
              <w:left w:w="13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项目管理</w:t>
            </w:r>
          </w:p>
        </w:tc>
        <w:tc>
          <w:tcPr>
            <w:tcW w:w="815" w:type="dxa"/>
            <w:tcBorders>
              <w:bottom w:val="single" w:sz="8" w:space="0" w:color="000000"/>
              <w:right w:val="single" w:sz="8" w:space="0" w:color="000000"/>
            </w:tcBorders>
            <w:noWrap/>
            <w:tcMar>
              <w:top w:w="0" w:type="dxa"/>
              <w:left w:w="10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20</w:t>
            </w:r>
          </w:p>
        </w:tc>
        <w:tc>
          <w:tcPr>
            <w:tcW w:w="834" w:type="dxa"/>
            <w:tcBorders>
              <w:bottom w:val="single" w:sz="8" w:space="0" w:color="000000"/>
              <w:right w:val="single" w:sz="8" w:space="0" w:color="000000"/>
            </w:tcBorders>
            <w:noWrap/>
            <w:tcMar>
              <w:top w:w="0" w:type="dxa"/>
              <w:left w:w="128" w:type="dxa"/>
              <w:bottom w:w="0" w:type="dxa"/>
              <w:right w:w="138" w:type="dxa"/>
            </w:tcMar>
            <w:vAlign w:val="center"/>
            <w:hideMark/>
          </w:tcPr>
          <w:p w:rsidR="00A73683" w:rsidRDefault="00C17A9C">
            <w:pPr>
              <w:pStyle w:val="MsoNormal00"/>
              <w:jc w:val="center"/>
              <w:textAlignment w:val="baseline"/>
              <w:rPr>
                <w:color w:val="000000"/>
              </w:rPr>
            </w:pPr>
            <w:r>
              <w:rPr>
                <w:rFonts w:ascii="SimSun" w:eastAsia="SimSun" w:hAnsi="SimSun" w:cs="SimSun"/>
                <w:color w:val="000000"/>
              </w:rPr>
              <w:t> </w:t>
            </w:r>
          </w:p>
        </w:tc>
        <w:tc>
          <w:tcPr>
            <w:tcW w:w="7251" w:type="dxa"/>
            <w:tcBorders>
              <w:bottom w:val="single" w:sz="8" w:space="0" w:color="000000"/>
              <w:right w:val="single" w:sz="8" w:space="0" w:color="000000"/>
            </w:tcBorders>
            <w:noWrap/>
            <w:tcMar>
              <w:top w:w="0" w:type="dxa"/>
              <w:left w:w="0" w:type="dxa"/>
              <w:bottom w:w="0" w:type="dxa"/>
              <w:right w:w="0" w:type="dxa"/>
            </w:tcMar>
            <w:vAlign w:val="center"/>
            <w:hideMark/>
          </w:tcPr>
          <w:p w:rsidR="00A73683" w:rsidRDefault="00C17A9C">
            <w:pPr>
              <w:pStyle w:val="MsoNormal00"/>
              <w:spacing w:after="240"/>
              <w:textAlignment w:val="center"/>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安全工作落实。管理是否根据实际情况制定管理制度、突发事件应急流程，明确应急处理流程和责任人。及各项安全工作措施、各岗位工作标准、考核办法、检测资料、安全巡查及各项工作的档案和记录。有违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食堂管理人员、驾驶人员、专业技术人员是否持证上岗，管理、技术、应变、协调能力是否符合岗位要求。积极主动衔接对接相关部门工作，各项工作开展有序、高效、保障有力，没有推诿情况。有违规每次扣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管理人员是否每月针对自己负责项目拟定改进或培训计划；是否对员工进行上岗前审核、专业培训、各岗位人员配备是否有针对性，员工是否有完整人事及培训档案。有违规每次扣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4.</w:t>
            </w:r>
            <w:r>
              <w:rPr>
                <w:rFonts w:ascii="仿宋_GB2312" w:eastAsia="仿宋_GB2312" w:hAnsi="仿宋_GB2312" w:cs="仿宋_GB2312"/>
                <w:color w:val="000000"/>
                <w:lang w:eastAsia="zh-CN"/>
              </w:rPr>
              <w:t>员工统一着装，佩戴标志，作风严谨，敬业、高效。有违规每次扣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对采购人的服务请求和问题反馈，是否做到快速响应，及时处理；处理问题结果是否有回复有记录；是否建立问题跟踪机制，确保问题得到妥善解决。有违规每次扣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6.</w:t>
            </w:r>
            <w:r>
              <w:rPr>
                <w:rFonts w:ascii="仿宋_GB2312" w:eastAsia="仿宋_GB2312" w:hAnsi="仿宋_GB2312" w:cs="仿宋_GB2312"/>
                <w:color w:val="000000"/>
                <w:lang w:eastAsia="zh-CN"/>
              </w:rPr>
              <w:t>是否按合同要求满足岗位数量需求，每月人员变化是否及时向采购人报备，新招聘人员上岗是否经采购人同意等问题。每少报备</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人</w:t>
            </w:r>
            <w:r>
              <w:rPr>
                <w:rFonts w:ascii="仿宋_GB2312" w:eastAsia="仿宋_GB2312" w:hAnsi="仿宋_GB2312" w:cs="仿宋_GB2312"/>
                <w:color w:val="000000"/>
                <w:lang w:eastAsia="zh-CN"/>
              </w:rPr>
              <w:t>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BlockText0"/>
              <w:spacing w:before="240"/>
              <w:ind w:right="375"/>
              <w:rPr>
                <w:color w:val="000000"/>
                <w:lang w:eastAsia="zh-CN"/>
              </w:rPr>
            </w:pPr>
            <w:r>
              <w:rPr>
                <w:rFonts w:ascii="仿宋_GB2312" w:eastAsia="仿宋_GB2312" w:hAnsi="仿宋_GB2312" w:cs="仿宋_GB2312"/>
                <w:color w:val="000000"/>
                <w:lang w:eastAsia="zh-CN"/>
              </w:rPr>
              <w:t>7.</w:t>
            </w:r>
            <w:r>
              <w:rPr>
                <w:rFonts w:ascii="仿宋_GB2312" w:eastAsia="仿宋_GB2312" w:hAnsi="仿宋_GB2312" w:cs="仿宋_GB2312"/>
                <w:color w:val="000000"/>
                <w:lang w:eastAsia="zh-CN"/>
              </w:rPr>
              <w:t>其他不符合招投标文件服务要求的违规行为每次扣</w:t>
            </w:r>
            <w:r>
              <w:rPr>
                <w:rFonts w:ascii="仿宋_GB2312" w:eastAsia="仿宋_GB2312" w:hAnsi="仿宋_GB2312" w:cs="仿宋_GB2312"/>
                <w:color w:val="000000"/>
                <w:lang w:eastAsia="zh-CN"/>
              </w:rPr>
              <w:t>1-2</w:t>
            </w:r>
            <w:r>
              <w:rPr>
                <w:rFonts w:ascii="仿宋_GB2312" w:eastAsia="仿宋_GB2312" w:hAnsi="仿宋_GB2312" w:cs="仿宋_GB2312"/>
                <w:color w:val="000000"/>
                <w:lang w:eastAsia="zh-CN"/>
              </w:rPr>
              <w:t>分。</w:t>
            </w:r>
          </w:p>
        </w:tc>
      </w:tr>
      <w:tr w:rsidR="00A73683">
        <w:trPr>
          <w:trHeight w:val="23"/>
          <w:tblCellSpacing w:w="0" w:type="dxa"/>
        </w:trPr>
        <w:tc>
          <w:tcPr>
            <w:tcW w:w="1090" w:type="dxa"/>
            <w:tcBorders>
              <w:left w:val="single" w:sz="8" w:space="0" w:color="000000"/>
              <w:bottom w:val="single" w:sz="8" w:space="0" w:color="000000"/>
              <w:right w:val="single" w:sz="8" w:space="0" w:color="000000"/>
            </w:tcBorders>
            <w:noWrap/>
            <w:tcMar>
              <w:top w:w="0" w:type="dxa"/>
              <w:left w:w="13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车辆服务</w:t>
            </w:r>
          </w:p>
        </w:tc>
        <w:tc>
          <w:tcPr>
            <w:tcW w:w="815" w:type="dxa"/>
            <w:tcBorders>
              <w:bottom w:val="single" w:sz="8" w:space="0" w:color="000000"/>
              <w:right w:val="single" w:sz="8" w:space="0" w:color="000000"/>
            </w:tcBorders>
            <w:noWrap/>
            <w:tcMar>
              <w:top w:w="0" w:type="dxa"/>
              <w:left w:w="10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25</w:t>
            </w:r>
          </w:p>
        </w:tc>
        <w:tc>
          <w:tcPr>
            <w:tcW w:w="834" w:type="dxa"/>
            <w:tcBorders>
              <w:bottom w:val="single" w:sz="8" w:space="0" w:color="000000"/>
              <w:right w:val="single" w:sz="8" w:space="0" w:color="000000"/>
            </w:tcBorders>
            <w:noWrap/>
            <w:tcMar>
              <w:top w:w="0" w:type="dxa"/>
              <w:left w:w="128" w:type="dxa"/>
              <w:bottom w:w="0" w:type="dxa"/>
              <w:right w:w="138" w:type="dxa"/>
            </w:tcMar>
            <w:vAlign w:val="center"/>
            <w:hideMark/>
          </w:tcPr>
          <w:p w:rsidR="00A73683" w:rsidRDefault="00C17A9C">
            <w:pPr>
              <w:pStyle w:val="MsoNormal00"/>
              <w:jc w:val="center"/>
              <w:textAlignment w:val="baseline"/>
              <w:rPr>
                <w:color w:val="000000"/>
              </w:rPr>
            </w:pPr>
            <w:r>
              <w:rPr>
                <w:rFonts w:ascii="SimSun" w:eastAsia="SimSun" w:hAnsi="SimSun" w:cs="SimSun"/>
                <w:color w:val="000000"/>
              </w:rPr>
              <w:t> </w:t>
            </w:r>
          </w:p>
        </w:tc>
        <w:tc>
          <w:tcPr>
            <w:tcW w:w="7251" w:type="dxa"/>
            <w:tcBorders>
              <w:bottom w:val="single" w:sz="8" w:space="0" w:color="000000"/>
              <w:right w:val="single" w:sz="8" w:space="0" w:color="000000"/>
            </w:tcBorders>
            <w:noWrap/>
            <w:tcMar>
              <w:top w:w="0" w:type="dxa"/>
              <w:left w:w="0" w:type="dxa"/>
              <w:bottom w:w="0" w:type="dxa"/>
              <w:right w:w="0" w:type="dxa"/>
            </w:tcMar>
            <w:vAlign w:val="center"/>
            <w:hideMark/>
          </w:tcPr>
          <w:p w:rsidR="00A73683" w:rsidRDefault="00C17A9C">
            <w:pPr>
              <w:pStyle w:val="MsoNormal00"/>
              <w:spacing w:after="240"/>
              <w:textAlignment w:val="center"/>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驾驶员仪容仪表不整洁、个人卫生差的，不注意文明用语或服务态度差的，每次扣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驾驶员在服务期间不遵守甲方保密纪律的，每次扣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造成严重后果的，每次扣</w:t>
            </w: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 xml:space="preserve"> </w:t>
            </w:r>
            <w:r>
              <w:rPr>
                <w:rFonts w:ascii="仿宋_GB2312" w:eastAsia="仿宋_GB2312" w:hAnsi="仿宋_GB2312" w:cs="仿宋_GB2312"/>
                <w:color w:val="000000"/>
                <w:lang w:eastAsia="zh-CN"/>
              </w:rPr>
              <w:t>。</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驾驶员应按要求每出车前对车辆进行日常检查，发现故障、配件失窃或损坏等现象，应及时报修。如不按要求检查或及时报修，强行出车的，发生事故每次扣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分，由乙方负责。</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lastRenderedPageBreak/>
              <w:t>4.</w:t>
            </w:r>
            <w:r>
              <w:rPr>
                <w:rFonts w:ascii="仿宋_GB2312" w:eastAsia="仿宋_GB2312" w:hAnsi="仿宋_GB2312" w:cs="仿宋_GB2312"/>
                <w:color w:val="000000"/>
                <w:lang w:eastAsia="zh-CN"/>
              </w:rPr>
              <w:t>未经甲方同意私自修理车辆或未到定点维修单位维修的，每次扣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在修理期间弄虚作假、少修多报、私自更换、增添车用物品的，每次扣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甲方车辆用油由甲方车管部门提供</w:t>
            </w:r>
            <w:r>
              <w:rPr>
                <w:rFonts w:ascii="仿宋_GB2312" w:eastAsia="仿宋_GB2312" w:hAnsi="仿宋_GB2312" w:cs="仿宋_GB2312"/>
                <w:color w:val="000000"/>
                <w:lang w:eastAsia="zh-CN"/>
              </w:rPr>
              <w:t>IC</w:t>
            </w:r>
            <w:r>
              <w:rPr>
                <w:rFonts w:ascii="仿宋_GB2312" w:eastAsia="仿宋_GB2312" w:hAnsi="仿宋_GB2312" w:cs="仿宋_GB2312"/>
                <w:color w:val="000000"/>
                <w:lang w:eastAsia="zh-CN"/>
              </w:rPr>
              <w:t>卡到定点单位加油。乙方驾驶服务人员长途行驶和市内现金加油必须经甲方车管人员同意方可购油，购油发票应与行车时间、地点相一致。如驾驶服务人员弄虚作假、虚开发票、少加多报、与实际不相符的，乙方应承担赔偿责任，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6.</w:t>
            </w:r>
            <w:r>
              <w:rPr>
                <w:rFonts w:ascii="仿宋_GB2312" w:eastAsia="仿宋_GB2312" w:hAnsi="仿宋_GB2312" w:cs="仿宋_GB2312"/>
                <w:color w:val="000000"/>
                <w:lang w:eastAsia="zh-CN"/>
              </w:rPr>
              <w:t>驾驶员服务期间未按规定时间地点待命，擅自离岗、外出或手机未保持</w:t>
            </w:r>
            <w:r>
              <w:rPr>
                <w:rFonts w:ascii="仿宋_GB2312" w:eastAsia="仿宋_GB2312" w:hAnsi="仿宋_GB2312" w:cs="仿宋_GB2312"/>
                <w:color w:val="000000"/>
                <w:lang w:eastAsia="zh-CN"/>
              </w:rPr>
              <w:t>24</w:t>
            </w:r>
            <w:r>
              <w:rPr>
                <w:rFonts w:ascii="仿宋_GB2312" w:eastAsia="仿宋_GB2312" w:hAnsi="仿宋_GB2312" w:cs="仿宋_GB2312"/>
                <w:color w:val="000000"/>
                <w:lang w:eastAsia="zh-CN"/>
              </w:rPr>
              <w:t>小时开机联系不上的，每次扣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7.</w:t>
            </w:r>
            <w:r>
              <w:rPr>
                <w:rFonts w:ascii="仿宋_GB2312" w:eastAsia="仿宋_GB2312" w:hAnsi="仿宋_GB2312" w:cs="仿宋_GB2312"/>
                <w:color w:val="000000"/>
                <w:lang w:eastAsia="zh-CN"/>
              </w:rPr>
              <w:t>驾驶员未按规定填写各类管理表格的，每次扣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车辆出入未登记报告的，每次扣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 xml:space="preserve"> </w:t>
            </w:r>
            <w:r>
              <w:rPr>
                <w:rFonts w:ascii="仿宋_GB2312" w:eastAsia="仿宋_GB2312" w:hAnsi="仿宋_GB2312" w:cs="仿宋_GB2312"/>
                <w:color w:val="000000"/>
                <w:lang w:eastAsia="zh-CN"/>
              </w:rPr>
              <w:t>。</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8.</w:t>
            </w:r>
            <w:r>
              <w:rPr>
                <w:rFonts w:ascii="仿宋_GB2312" w:eastAsia="仿宋_GB2312" w:hAnsi="仿宋_GB2312" w:cs="仿宋_GB2312"/>
                <w:color w:val="000000"/>
                <w:lang w:eastAsia="zh-CN"/>
              </w:rPr>
              <w:t>驾驶员在服务完成后未及时与甲方车管人员报告、未按规定时间和指定地点停放车辆的，每次扣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未经甲方同意私自出车、驾车在外过夜造成事故或车辆被盗、损毁的，除赔偿甲方损失外，每次扣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 xml:space="preserve">9. </w:t>
            </w:r>
            <w:r>
              <w:rPr>
                <w:rFonts w:ascii="仿宋_GB2312" w:eastAsia="仿宋_GB2312" w:hAnsi="仿宋_GB2312" w:cs="仿宋_GB2312"/>
                <w:color w:val="000000"/>
                <w:lang w:eastAsia="zh-CN"/>
              </w:rPr>
              <w:t>驾驶员在行车过程中搭乘与甲方工作无关人员的，每次扣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如因此造成事故的，除负责赔偿甲方损失外，每发现一次扣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 xml:space="preserve"> </w:t>
            </w:r>
            <w:r>
              <w:rPr>
                <w:rFonts w:ascii="仿宋_GB2312" w:eastAsia="仿宋_GB2312" w:hAnsi="仿宋_GB2312" w:cs="仿宋_GB2312"/>
                <w:color w:val="000000"/>
                <w:lang w:eastAsia="zh-CN"/>
              </w:rPr>
              <w:t>。</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10.</w:t>
            </w:r>
            <w:r>
              <w:rPr>
                <w:rFonts w:ascii="仿宋_GB2312" w:eastAsia="仿宋_GB2312" w:hAnsi="仿宋_GB2312" w:cs="仿宋_GB2312"/>
                <w:color w:val="000000"/>
                <w:lang w:eastAsia="zh-CN"/>
              </w:rPr>
              <w:t>驾驶员在服务期间将车辆交给无权驾驶甲方车辆的其他人员驾驶的，每次扣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如因此造成事故的，由乙方承担全部责任，并每次扣</w:t>
            </w:r>
            <w:r>
              <w:rPr>
                <w:rFonts w:ascii="仿宋_GB2312" w:eastAsia="仿宋_GB2312" w:hAnsi="仿宋_GB2312" w:cs="仿宋_GB2312"/>
                <w:color w:val="000000"/>
                <w:lang w:eastAsia="zh-CN"/>
              </w:rPr>
              <w:t>4</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11.</w:t>
            </w:r>
            <w:r>
              <w:rPr>
                <w:rFonts w:ascii="仿宋_GB2312" w:eastAsia="仿宋_GB2312" w:hAnsi="仿宋_GB2312" w:cs="仿宋_GB2312"/>
                <w:color w:val="000000"/>
                <w:lang w:eastAsia="zh-CN"/>
              </w:rPr>
              <w:t>驾驶员状态不良或患有妨碍安全行车疾病的，乙方应不予提供为甲</w:t>
            </w:r>
            <w:r>
              <w:rPr>
                <w:rFonts w:ascii="仿宋_GB2312" w:eastAsia="仿宋_GB2312" w:hAnsi="仿宋_GB2312" w:cs="仿宋_GB2312"/>
                <w:color w:val="000000"/>
                <w:lang w:eastAsia="zh-CN"/>
              </w:rPr>
              <w:t>方服务，如发生，由此影响甲方工作的</w:t>
            </w:r>
            <w:r>
              <w:rPr>
                <w:rFonts w:ascii="仿宋_GB2312" w:eastAsia="仿宋_GB2312" w:hAnsi="仿宋_GB2312" w:cs="仿宋_GB2312"/>
                <w:color w:val="000000"/>
                <w:lang w:eastAsia="zh-CN"/>
              </w:rPr>
              <w:t>:</w:t>
            </w:r>
            <w:r>
              <w:rPr>
                <w:rFonts w:ascii="仿宋_GB2312" w:eastAsia="仿宋_GB2312" w:hAnsi="仿宋_GB2312" w:cs="仿宋_GB2312"/>
                <w:color w:val="000000"/>
                <w:lang w:eastAsia="zh-CN"/>
              </w:rPr>
              <w:t>每次扣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分，造成事故的由乙方承担全责。</w:t>
            </w:r>
          </w:p>
          <w:p w:rsidR="00A73683" w:rsidRDefault="00C17A9C">
            <w:pPr>
              <w:pStyle w:val="MsoNormal00"/>
              <w:spacing w:before="240"/>
              <w:textAlignment w:val="center"/>
              <w:rPr>
                <w:color w:val="000000"/>
                <w:lang w:eastAsia="zh-CN"/>
              </w:rPr>
            </w:pPr>
            <w:r>
              <w:rPr>
                <w:rFonts w:ascii="仿宋_GB2312" w:eastAsia="仿宋_GB2312" w:hAnsi="仿宋_GB2312" w:cs="仿宋_GB2312"/>
                <w:color w:val="000000"/>
                <w:lang w:eastAsia="zh-CN"/>
              </w:rPr>
              <w:t>12.</w:t>
            </w:r>
            <w:r>
              <w:rPr>
                <w:rFonts w:ascii="仿宋_GB2312" w:eastAsia="仿宋_GB2312" w:hAnsi="仿宋_GB2312" w:cs="仿宋_GB2312"/>
                <w:color w:val="000000"/>
                <w:lang w:eastAsia="zh-CN"/>
              </w:rPr>
              <w:t>其他不符合招投标文件服务要求的违规行为每次扣</w:t>
            </w:r>
            <w:r>
              <w:rPr>
                <w:rFonts w:ascii="仿宋_GB2312" w:eastAsia="仿宋_GB2312" w:hAnsi="仿宋_GB2312" w:cs="仿宋_GB2312"/>
                <w:color w:val="000000"/>
                <w:lang w:eastAsia="zh-CN"/>
              </w:rPr>
              <w:t>1-2</w:t>
            </w:r>
            <w:r>
              <w:rPr>
                <w:rFonts w:ascii="仿宋_GB2312" w:eastAsia="仿宋_GB2312" w:hAnsi="仿宋_GB2312" w:cs="仿宋_GB2312"/>
                <w:color w:val="000000"/>
                <w:lang w:eastAsia="zh-CN"/>
              </w:rPr>
              <w:t>分。</w:t>
            </w:r>
          </w:p>
        </w:tc>
      </w:tr>
      <w:tr w:rsidR="00A73683">
        <w:trPr>
          <w:trHeight w:val="23"/>
          <w:tblCellSpacing w:w="0" w:type="dxa"/>
        </w:trPr>
        <w:tc>
          <w:tcPr>
            <w:tcW w:w="1090" w:type="dxa"/>
            <w:tcBorders>
              <w:left w:val="single" w:sz="8" w:space="0" w:color="000000"/>
              <w:bottom w:val="single" w:sz="8" w:space="0" w:color="000000"/>
              <w:right w:val="single" w:sz="8" w:space="0" w:color="000000"/>
            </w:tcBorders>
            <w:noWrap/>
            <w:tcMar>
              <w:top w:w="0" w:type="dxa"/>
              <w:left w:w="13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lastRenderedPageBreak/>
              <w:t>食堂服务</w:t>
            </w:r>
          </w:p>
        </w:tc>
        <w:tc>
          <w:tcPr>
            <w:tcW w:w="815" w:type="dxa"/>
            <w:tcBorders>
              <w:bottom w:val="single" w:sz="8" w:space="0" w:color="000000"/>
              <w:right w:val="single" w:sz="8" w:space="0" w:color="000000"/>
            </w:tcBorders>
            <w:noWrap/>
            <w:tcMar>
              <w:top w:w="0" w:type="dxa"/>
              <w:left w:w="10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30</w:t>
            </w:r>
          </w:p>
        </w:tc>
        <w:tc>
          <w:tcPr>
            <w:tcW w:w="834" w:type="dxa"/>
            <w:tcBorders>
              <w:bottom w:val="single" w:sz="8" w:space="0" w:color="000000"/>
              <w:right w:val="single" w:sz="8" w:space="0" w:color="000000"/>
            </w:tcBorders>
            <w:noWrap/>
            <w:tcMar>
              <w:top w:w="0" w:type="dxa"/>
              <w:left w:w="128" w:type="dxa"/>
              <w:bottom w:w="0" w:type="dxa"/>
              <w:right w:w="138" w:type="dxa"/>
            </w:tcMar>
            <w:vAlign w:val="center"/>
            <w:hideMark/>
          </w:tcPr>
          <w:p w:rsidR="00A73683" w:rsidRDefault="00C17A9C">
            <w:pPr>
              <w:pStyle w:val="MsoNormal00"/>
              <w:jc w:val="center"/>
              <w:textAlignment w:val="baseline"/>
              <w:rPr>
                <w:color w:val="000000"/>
              </w:rPr>
            </w:pPr>
            <w:r>
              <w:rPr>
                <w:rFonts w:ascii="SimSun" w:eastAsia="SimSun" w:hAnsi="SimSun" w:cs="SimSun"/>
                <w:color w:val="000000"/>
              </w:rPr>
              <w:t> </w:t>
            </w:r>
          </w:p>
        </w:tc>
        <w:tc>
          <w:tcPr>
            <w:tcW w:w="7251" w:type="dxa"/>
            <w:tcBorders>
              <w:bottom w:val="single" w:sz="8" w:space="0" w:color="000000"/>
              <w:right w:val="single" w:sz="8" w:space="0" w:color="000000"/>
            </w:tcBorders>
            <w:noWrap/>
            <w:tcMar>
              <w:top w:w="0" w:type="dxa"/>
              <w:left w:w="0" w:type="dxa"/>
              <w:bottom w:w="0" w:type="dxa"/>
              <w:right w:w="0" w:type="dxa"/>
            </w:tcMar>
            <w:vAlign w:val="center"/>
            <w:hideMark/>
          </w:tcPr>
          <w:p w:rsidR="00A73683" w:rsidRDefault="00C17A9C">
            <w:pPr>
              <w:pStyle w:val="MsoNormal00"/>
              <w:spacing w:after="240"/>
              <w:textAlignment w:val="center"/>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粗加工间、中厨区、切配区、蒸煮间、消洗间、周转库、售卖间、就餐厅、卫生工具、公共部分等按规范做好卫生及物品管理，否则每次扣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餐饮具使用前须有效清洗消毒、消毒后贮存在专业保洁柜内，否则每次扣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服务人员是否按规定穿戴保洁工作衣帽，专间操作人员是否规范佩戴口罩及规范衣着，有违规者每次扣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4.</w:t>
            </w:r>
            <w:r>
              <w:rPr>
                <w:rFonts w:ascii="仿宋_GB2312" w:eastAsia="仿宋_GB2312" w:hAnsi="仿宋_GB2312" w:cs="仿宋_GB2312"/>
                <w:color w:val="000000"/>
                <w:lang w:eastAsia="zh-CN"/>
              </w:rPr>
              <w:t>是否被投诉、员工的服务态度是否热情，用语是否文明等，有违规的每次扣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员工持健康证及培训证明上岗、冰箱存放符合食品安全规定、食品</w:t>
            </w:r>
            <w:r>
              <w:rPr>
                <w:rFonts w:ascii="仿宋_GB2312" w:eastAsia="仿宋_GB2312" w:hAnsi="仿宋_GB2312" w:cs="仿宋_GB2312"/>
                <w:color w:val="000000"/>
                <w:lang w:eastAsia="zh-CN"/>
              </w:rPr>
              <w:lastRenderedPageBreak/>
              <w:t>或原材料存放安全、按规范做好食品留样并做好记录，有违规的每次扣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6.</w:t>
            </w:r>
            <w:r>
              <w:rPr>
                <w:rFonts w:ascii="仿宋_GB2312" w:eastAsia="仿宋_GB2312" w:hAnsi="仿宋_GB2312" w:cs="仿宋_GB2312"/>
                <w:color w:val="000000"/>
                <w:lang w:eastAsia="zh-CN"/>
              </w:rPr>
              <w:t>饭菜的份量按规定的标准进行售卖、半荤素菜出品的配比是否符合标准、饭菜结算符合要求、食堂菜价明码标价、按审批的菜单价格售卖，有违规的每次扣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7.</w:t>
            </w:r>
            <w:r>
              <w:rPr>
                <w:rFonts w:ascii="仿宋_GB2312" w:eastAsia="仿宋_GB2312" w:hAnsi="仿宋_GB2312" w:cs="仿宋_GB2312"/>
                <w:color w:val="000000"/>
                <w:lang w:eastAsia="zh-CN"/>
              </w:rPr>
              <w:t>按规定及时更换菜谱、按审批的菜谱制作、建立健全日检查并做好记录，有违规每次扣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textAlignment w:val="center"/>
              <w:rPr>
                <w:color w:val="000000"/>
                <w:lang w:eastAsia="zh-CN"/>
              </w:rPr>
            </w:pPr>
            <w:r>
              <w:rPr>
                <w:rFonts w:ascii="仿宋_GB2312" w:eastAsia="仿宋_GB2312" w:hAnsi="仿宋_GB2312" w:cs="仿宋_GB2312"/>
                <w:color w:val="000000"/>
                <w:lang w:eastAsia="zh-CN"/>
              </w:rPr>
              <w:t>8.</w:t>
            </w:r>
            <w:r>
              <w:rPr>
                <w:rFonts w:ascii="仿宋_GB2312" w:eastAsia="仿宋_GB2312" w:hAnsi="仿宋_GB2312" w:cs="仿宋_GB2312"/>
                <w:color w:val="000000"/>
                <w:lang w:eastAsia="zh-CN"/>
              </w:rPr>
              <w:t>其他不符合招投标文件服务要求的违规行为每次扣</w:t>
            </w:r>
            <w:r>
              <w:rPr>
                <w:rFonts w:ascii="仿宋_GB2312" w:eastAsia="仿宋_GB2312" w:hAnsi="仿宋_GB2312" w:cs="仿宋_GB2312"/>
                <w:color w:val="000000"/>
                <w:lang w:eastAsia="zh-CN"/>
              </w:rPr>
              <w:t>1-2</w:t>
            </w:r>
            <w:r>
              <w:rPr>
                <w:rFonts w:ascii="仿宋_GB2312" w:eastAsia="仿宋_GB2312" w:hAnsi="仿宋_GB2312" w:cs="仿宋_GB2312"/>
                <w:color w:val="000000"/>
                <w:lang w:eastAsia="zh-CN"/>
              </w:rPr>
              <w:t>分。</w:t>
            </w:r>
          </w:p>
        </w:tc>
      </w:tr>
      <w:tr w:rsidR="00A73683">
        <w:trPr>
          <w:trHeight w:val="23"/>
          <w:tblCellSpacing w:w="0" w:type="dxa"/>
        </w:trPr>
        <w:tc>
          <w:tcPr>
            <w:tcW w:w="1090" w:type="dxa"/>
            <w:tcBorders>
              <w:left w:val="single" w:sz="8" w:space="0" w:color="000000"/>
              <w:bottom w:val="single" w:sz="8" w:space="0" w:color="000000"/>
              <w:right w:val="single" w:sz="8" w:space="0" w:color="000000"/>
            </w:tcBorders>
            <w:noWrap/>
            <w:tcMar>
              <w:top w:w="0" w:type="dxa"/>
              <w:left w:w="13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lastRenderedPageBreak/>
              <w:t>其他综合服务</w:t>
            </w:r>
          </w:p>
        </w:tc>
        <w:tc>
          <w:tcPr>
            <w:tcW w:w="815" w:type="dxa"/>
            <w:tcBorders>
              <w:bottom w:val="single" w:sz="8" w:space="0" w:color="000000"/>
              <w:right w:val="single" w:sz="8" w:space="0" w:color="000000"/>
            </w:tcBorders>
            <w:noWrap/>
            <w:tcMar>
              <w:top w:w="0" w:type="dxa"/>
              <w:left w:w="108" w:type="dxa"/>
              <w:bottom w:w="0" w:type="dxa"/>
              <w:right w:w="138" w:type="dxa"/>
            </w:tcMar>
            <w:vAlign w:val="center"/>
            <w:hideMark/>
          </w:tcPr>
          <w:p w:rsidR="00A73683" w:rsidRDefault="00C17A9C">
            <w:pPr>
              <w:pStyle w:val="MsoNormal00"/>
              <w:jc w:val="center"/>
              <w:textAlignment w:val="center"/>
              <w:rPr>
                <w:color w:val="000000"/>
              </w:rPr>
            </w:pPr>
            <w:r>
              <w:rPr>
                <w:rFonts w:ascii="仿宋_GB2312" w:eastAsia="仿宋_GB2312" w:hAnsi="仿宋_GB2312" w:cs="仿宋_GB2312"/>
                <w:color w:val="000000"/>
              </w:rPr>
              <w:t>25</w:t>
            </w:r>
          </w:p>
        </w:tc>
        <w:tc>
          <w:tcPr>
            <w:tcW w:w="834" w:type="dxa"/>
            <w:tcBorders>
              <w:bottom w:val="single" w:sz="8" w:space="0" w:color="000000"/>
              <w:right w:val="single" w:sz="8" w:space="0" w:color="000000"/>
            </w:tcBorders>
            <w:noWrap/>
            <w:tcMar>
              <w:top w:w="0" w:type="dxa"/>
              <w:left w:w="128" w:type="dxa"/>
              <w:bottom w:w="0" w:type="dxa"/>
              <w:right w:w="138" w:type="dxa"/>
            </w:tcMar>
            <w:vAlign w:val="center"/>
            <w:hideMark/>
          </w:tcPr>
          <w:p w:rsidR="00A73683" w:rsidRDefault="00C17A9C">
            <w:pPr>
              <w:pStyle w:val="MsoNormal00"/>
              <w:jc w:val="center"/>
              <w:textAlignment w:val="baseline"/>
              <w:rPr>
                <w:color w:val="000000"/>
              </w:rPr>
            </w:pPr>
            <w:r>
              <w:rPr>
                <w:rFonts w:ascii="SimSun" w:eastAsia="SimSun" w:hAnsi="SimSun" w:cs="SimSun"/>
                <w:color w:val="000000"/>
              </w:rPr>
              <w:t> </w:t>
            </w:r>
          </w:p>
        </w:tc>
        <w:tc>
          <w:tcPr>
            <w:tcW w:w="7251" w:type="dxa"/>
            <w:tcBorders>
              <w:bottom w:val="single" w:sz="8" w:space="0" w:color="000000"/>
              <w:right w:val="single" w:sz="8" w:space="0" w:color="000000"/>
            </w:tcBorders>
            <w:noWrap/>
            <w:tcMar>
              <w:top w:w="0" w:type="dxa"/>
              <w:left w:w="0" w:type="dxa"/>
              <w:bottom w:w="0" w:type="dxa"/>
              <w:right w:w="0" w:type="dxa"/>
            </w:tcMar>
            <w:vAlign w:val="center"/>
            <w:hideMark/>
          </w:tcPr>
          <w:p w:rsidR="00A73683" w:rsidRDefault="00C17A9C">
            <w:pPr>
              <w:pStyle w:val="MsoNormal00"/>
              <w:spacing w:after="240"/>
              <w:textAlignment w:val="center"/>
              <w:rPr>
                <w:color w:val="000000"/>
                <w:lang w:eastAsia="zh-CN"/>
              </w:rPr>
            </w:pP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文档中出现错别字、语法错误或格式错误，每处扣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文档内容不准确、存在遗漏或与标准格式不符，每次扣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未能按照约定时间完成文档处理任务，每次扣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4.</w:t>
            </w:r>
            <w:r>
              <w:rPr>
                <w:rFonts w:ascii="仿宋_GB2312" w:eastAsia="仿宋_GB2312" w:hAnsi="仿宋_GB2312" w:cs="仿宋_GB2312"/>
                <w:color w:val="000000"/>
                <w:lang w:eastAsia="zh-CN"/>
              </w:rPr>
              <w:t>紧急文档处理不及时，影响科室正常工作进度，每次扣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未按要求归档或分类，文档存储混乱，扣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6.</w:t>
            </w:r>
            <w:r>
              <w:rPr>
                <w:rFonts w:ascii="仿宋_GB2312" w:eastAsia="仿宋_GB2312" w:hAnsi="仿宋_GB2312" w:cs="仿宋_GB2312"/>
                <w:color w:val="000000"/>
                <w:lang w:eastAsia="zh-CN"/>
              </w:rPr>
              <w:t>丢失重要文档或资料，扣</w:t>
            </w:r>
            <w:r>
              <w:rPr>
                <w:rFonts w:ascii="仿宋_GB2312" w:eastAsia="仿宋_GB2312" w:hAnsi="仿宋_GB2312" w:cs="仿宋_GB2312"/>
                <w:color w:val="000000"/>
                <w:lang w:eastAsia="zh-CN"/>
              </w:rPr>
              <w:t>5</w:t>
            </w:r>
            <w:r>
              <w:rPr>
                <w:rFonts w:ascii="仿宋_GB2312" w:eastAsia="仿宋_GB2312" w:hAnsi="仿宋_GB2312" w:cs="仿宋_GB2312"/>
                <w:color w:val="000000"/>
                <w:lang w:eastAsia="zh-CN"/>
              </w:rPr>
              <w:t>分，并承担相应责任。</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7.</w:t>
            </w:r>
            <w:r>
              <w:rPr>
                <w:rFonts w:ascii="仿宋_GB2312" w:eastAsia="仿宋_GB2312" w:hAnsi="仿宋_GB2312" w:cs="仿宋_GB2312"/>
                <w:color w:val="000000"/>
                <w:lang w:eastAsia="zh-CN"/>
              </w:rPr>
              <w:t>态度不礼貌、不耐烦，每次扣</w:t>
            </w:r>
            <w:r>
              <w:rPr>
                <w:rFonts w:ascii="仿宋_GB2312" w:eastAsia="仿宋_GB2312" w:hAnsi="仿宋_GB2312" w:cs="仿宋_GB2312"/>
                <w:color w:val="000000"/>
                <w:lang w:eastAsia="zh-CN"/>
              </w:rPr>
              <w:t>1</w:t>
            </w:r>
            <w:r>
              <w:rPr>
                <w:rFonts w:ascii="仿宋_GB2312" w:eastAsia="仿宋_GB2312" w:hAnsi="仿宋_GB2312" w:cs="仿宋_GB2312"/>
                <w:color w:val="000000"/>
                <w:lang w:eastAsia="zh-CN"/>
              </w:rPr>
              <w:t>分。推诿、不积极解决问题，每次扣</w:t>
            </w:r>
            <w:r>
              <w:rPr>
                <w:rFonts w:ascii="仿宋_GB2312" w:eastAsia="仿宋_GB2312" w:hAnsi="仿宋_GB2312" w:cs="仿宋_GB2312"/>
                <w:color w:val="000000"/>
                <w:lang w:eastAsia="zh-CN"/>
              </w:rPr>
              <w:t>2</w:t>
            </w:r>
            <w:r>
              <w:rPr>
                <w:rFonts w:ascii="仿宋_GB2312" w:eastAsia="仿宋_GB2312" w:hAnsi="仿宋_GB2312" w:cs="仿宋_GB2312"/>
                <w:color w:val="000000"/>
                <w:lang w:eastAsia="zh-CN"/>
              </w:rPr>
              <w:t>分。</w:t>
            </w:r>
          </w:p>
          <w:p w:rsidR="00A73683" w:rsidRDefault="00C17A9C">
            <w:pPr>
              <w:pStyle w:val="MsoNormal00"/>
              <w:spacing w:before="240" w:after="240"/>
              <w:textAlignment w:val="center"/>
              <w:rPr>
                <w:color w:val="000000"/>
                <w:lang w:eastAsia="zh-CN"/>
              </w:rPr>
            </w:pPr>
            <w:r>
              <w:rPr>
                <w:rFonts w:ascii="仿宋_GB2312" w:eastAsia="仿宋_GB2312" w:hAnsi="仿宋_GB2312" w:cs="仿宋_GB2312"/>
                <w:color w:val="000000"/>
                <w:lang w:eastAsia="zh-CN"/>
              </w:rPr>
              <w:t>8.</w:t>
            </w:r>
            <w:r>
              <w:rPr>
                <w:rFonts w:ascii="仿宋_GB2312" w:eastAsia="仿宋_GB2312" w:hAnsi="仿宋_GB2312" w:cs="仿宋_GB2312"/>
                <w:color w:val="000000"/>
                <w:lang w:eastAsia="zh-CN"/>
              </w:rPr>
              <w:t>不完成领导交办的其他临时工作的，每次扣</w:t>
            </w:r>
            <w:r>
              <w:rPr>
                <w:rFonts w:ascii="仿宋_GB2312" w:eastAsia="仿宋_GB2312" w:hAnsi="仿宋_GB2312" w:cs="仿宋_GB2312"/>
                <w:color w:val="000000"/>
                <w:lang w:eastAsia="zh-CN"/>
              </w:rPr>
              <w:t>3</w:t>
            </w:r>
            <w:r>
              <w:rPr>
                <w:rFonts w:ascii="仿宋_GB2312" w:eastAsia="仿宋_GB2312" w:hAnsi="仿宋_GB2312" w:cs="仿宋_GB2312"/>
                <w:color w:val="000000"/>
                <w:lang w:eastAsia="zh-CN"/>
              </w:rPr>
              <w:t>分。</w:t>
            </w:r>
          </w:p>
          <w:p w:rsidR="00A73683" w:rsidRDefault="00C17A9C">
            <w:pPr>
              <w:pStyle w:val="MsoBlockText0"/>
              <w:spacing w:before="240"/>
              <w:ind w:right="375"/>
              <w:rPr>
                <w:color w:val="000000"/>
                <w:lang w:eastAsia="zh-CN"/>
              </w:rPr>
            </w:pPr>
            <w:r>
              <w:rPr>
                <w:rFonts w:ascii="仿宋_GB2312" w:eastAsia="仿宋_GB2312" w:hAnsi="仿宋_GB2312" w:cs="仿宋_GB2312"/>
                <w:color w:val="000000"/>
                <w:lang w:eastAsia="zh-CN"/>
              </w:rPr>
              <w:t>9.</w:t>
            </w:r>
            <w:r>
              <w:rPr>
                <w:rFonts w:ascii="仿宋_GB2312" w:eastAsia="仿宋_GB2312" w:hAnsi="仿宋_GB2312" w:cs="仿宋_GB2312"/>
                <w:color w:val="000000"/>
                <w:lang w:eastAsia="zh-CN"/>
              </w:rPr>
              <w:t>其他违规行为每次扣</w:t>
            </w:r>
            <w:r>
              <w:rPr>
                <w:rFonts w:ascii="仿宋_GB2312" w:eastAsia="仿宋_GB2312" w:hAnsi="仿宋_GB2312" w:cs="仿宋_GB2312"/>
                <w:color w:val="000000"/>
                <w:lang w:eastAsia="zh-CN"/>
              </w:rPr>
              <w:t>1-2</w:t>
            </w:r>
            <w:r>
              <w:rPr>
                <w:rFonts w:ascii="仿宋_GB2312" w:eastAsia="仿宋_GB2312" w:hAnsi="仿宋_GB2312" w:cs="仿宋_GB2312"/>
                <w:color w:val="000000"/>
                <w:lang w:eastAsia="zh-CN"/>
              </w:rPr>
              <w:t>分。</w:t>
            </w:r>
          </w:p>
        </w:tc>
      </w:tr>
    </w:tbl>
    <w:p w:rsidR="00A73683" w:rsidRDefault="00C17A9C">
      <w:pPr>
        <w:pStyle w:val="MsoNormal00"/>
        <w:spacing w:line="360" w:lineRule="auto"/>
        <w:ind w:firstLine="640"/>
        <w:rPr>
          <w:lang w:eastAsia="zh-CN"/>
        </w:rPr>
      </w:pPr>
      <w:r>
        <w:rPr>
          <w:rFonts w:ascii="仿宋_GB2312" w:eastAsia="仿宋_GB2312" w:hAnsi="仿宋_GB2312" w:cs="仿宋_GB2312"/>
          <w:sz w:val="32"/>
          <w:szCs w:val="32"/>
          <w:lang w:eastAsia="zh-CN"/>
        </w:rPr>
        <w:t>月考评得分</w:t>
      </w:r>
      <w:r>
        <w:rPr>
          <w:rFonts w:ascii="仿宋_GB2312" w:eastAsia="仿宋_GB2312" w:hAnsi="仿宋_GB2312" w:cs="仿宋_GB2312"/>
          <w:sz w:val="32"/>
          <w:szCs w:val="32"/>
          <w:lang w:eastAsia="zh-CN"/>
        </w:rPr>
        <w:t>=</w:t>
      </w:r>
      <w:r>
        <w:rPr>
          <w:rFonts w:ascii="仿宋_GB2312" w:eastAsia="仿宋_GB2312" w:hAnsi="仿宋_GB2312" w:cs="仿宋_GB2312"/>
          <w:sz w:val="32"/>
          <w:szCs w:val="32"/>
          <w:u w:val="single"/>
          <w:lang w:eastAsia="zh-CN"/>
        </w:rPr>
        <w:t xml:space="preserve"> </w:t>
      </w:r>
      <w:r>
        <w:rPr>
          <w:rFonts w:ascii="SimSun" w:eastAsia="SimSun" w:hAnsi="SimSun" w:cs="SimSun"/>
          <w:sz w:val="32"/>
          <w:szCs w:val="32"/>
          <w:u w:val="single"/>
          <w:lang w:eastAsia="zh-CN"/>
        </w:rPr>
        <w:t>             </w:t>
      </w:r>
    </w:p>
    <w:p w:rsidR="00A73683" w:rsidRDefault="00C17A9C">
      <w:pPr>
        <w:pStyle w:val="MsoNormal00"/>
        <w:spacing w:line="360" w:lineRule="auto"/>
        <w:ind w:firstLine="640"/>
        <w:rPr>
          <w:lang w:eastAsia="zh-CN"/>
        </w:rPr>
      </w:pPr>
      <w:r>
        <w:rPr>
          <w:rFonts w:ascii="仿宋_GB2312" w:eastAsia="仿宋_GB2312" w:hAnsi="仿宋_GB2312" w:cs="仿宋_GB2312"/>
          <w:sz w:val="32"/>
          <w:szCs w:val="32"/>
          <w:lang w:eastAsia="zh-CN"/>
        </w:rPr>
        <w:t>本期违约金：</w:t>
      </w:r>
      <w:r>
        <w:rPr>
          <w:rFonts w:ascii="SimSun" w:eastAsia="SimSun" w:hAnsi="SimSun" w:cs="SimSun"/>
          <w:sz w:val="32"/>
          <w:szCs w:val="32"/>
          <w:u w:val="single"/>
          <w:lang w:eastAsia="zh-CN"/>
        </w:rPr>
        <w:t>             </w:t>
      </w:r>
      <w:r>
        <w:rPr>
          <w:rFonts w:ascii="仿宋_GB2312" w:eastAsia="仿宋_GB2312" w:hAnsi="仿宋_GB2312" w:cs="仿宋_GB2312"/>
          <w:sz w:val="32"/>
          <w:szCs w:val="32"/>
          <w:lang w:eastAsia="zh-CN"/>
        </w:rPr>
        <w:t>元。</w:t>
      </w:r>
    </w:p>
    <w:p w:rsidR="00A73683" w:rsidRDefault="00C17A9C">
      <w:pPr>
        <w:pStyle w:val="MsoNormal00"/>
        <w:spacing w:line="360" w:lineRule="auto"/>
        <w:ind w:firstLine="640"/>
        <w:rPr>
          <w:lang w:eastAsia="zh-CN"/>
        </w:rPr>
      </w:pPr>
      <w:r>
        <w:rPr>
          <w:rFonts w:ascii="仿宋_GB2312" w:eastAsia="仿宋_GB2312" w:hAnsi="仿宋_GB2312" w:cs="仿宋_GB2312"/>
          <w:sz w:val="32"/>
          <w:szCs w:val="32"/>
          <w:lang w:eastAsia="zh-CN"/>
        </w:rPr>
        <w:t>依据验收结论，本次验收后应支付合同第</w:t>
      </w:r>
      <w:r>
        <w:rPr>
          <w:rFonts w:ascii="SimSun" w:eastAsia="SimSun" w:hAnsi="SimSun" w:cs="SimSun"/>
          <w:sz w:val="32"/>
          <w:szCs w:val="32"/>
          <w:u w:val="single"/>
          <w:lang w:eastAsia="zh-CN"/>
        </w:rPr>
        <w:t> </w:t>
      </w:r>
      <w:r>
        <w:rPr>
          <w:rFonts w:ascii="仿宋_GB2312" w:eastAsia="仿宋_GB2312" w:hAnsi="仿宋_GB2312" w:cs="仿宋_GB2312"/>
          <w:sz w:val="32"/>
          <w:szCs w:val="32"/>
          <w:u w:val="single"/>
          <w:lang w:eastAsia="zh-CN"/>
        </w:rPr>
        <w:t xml:space="preserve">  </w:t>
      </w:r>
      <w:r>
        <w:rPr>
          <w:rFonts w:ascii="SimSun" w:eastAsia="SimSun" w:hAnsi="SimSun" w:cs="SimSun"/>
          <w:sz w:val="32"/>
          <w:szCs w:val="32"/>
          <w:u w:val="single"/>
          <w:lang w:eastAsia="zh-CN"/>
        </w:rPr>
        <w:t> </w:t>
      </w:r>
      <w:r>
        <w:rPr>
          <w:rFonts w:ascii="仿宋_GB2312" w:eastAsia="仿宋_GB2312" w:hAnsi="仿宋_GB2312" w:cs="仿宋_GB2312"/>
          <w:sz w:val="32"/>
          <w:szCs w:val="32"/>
          <w:lang w:eastAsia="zh-CN"/>
        </w:rPr>
        <w:t>次付款给</w:t>
      </w:r>
      <w:r>
        <w:rPr>
          <w:rFonts w:ascii="SimSun" w:eastAsia="SimSun" w:hAnsi="SimSun" w:cs="SimSun"/>
          <w:sz w:val="32"/>
          <w:szCs w:val="32"/>
          <w:u w:val="single"/>
          <w:lang w:eastAsia="zh-CN"/>
        </w:rPr>
        <w:t> </w:t>
      </w:r>
      <w:r>
        <w:rPr>
          <w:rFonts w:ascii="仿宋_GB2312" w:eastAsia="仿宋_GB2312" w:hAnsi="仿宋_GB2312" w:cs="仿宋_GB2312"/>
          <w:sz w:val="32"/>
          <w:szCs w:val="32"/>
          <w:u w:val="single"/>
          <w:lang w:eastAsia="zh-CN"/>
        </w:rPr>
        <w:t xml:space="preserve"> </w:t>
      </w:r>
      <w:r>
        <w:rPr>
          <w:rFonts w:ascii="SimSun" w:eastAsia="SimSun" w:hAnsi="SimSun" w:cs="SimSun"/>
          <w:sz w:val="32"/>
          <w:szCs w:val="32"/>
          <w:u w:val="single"/>
          <w:lang w:eastAsia="zh-CN"/>
        </w:rPr>
        <w:t> </w:t>
      </w:r>
      <w:r>
        <w:rPr>
          <w:rFonts w:ascii="仿宋_GB2312" w:eastAsia="仿宋_GB2312" w:hAnsi="仿宋_GB2312" w:cs="仿宋_GB2312"/>
          <w:sz w:val="32"/>
          <w:szCs w:val="32"/>
          <w:u w:val="single"/>
          <w:lang w:eastAsia="zh-CN"/>
        </w:rPr>
        <w:t xml:space="preserve"> </w:t>
      </w:r>
      <w:r>
        <w:rPr>
          <w:rFonts w:ascii="仿宋_GB2312" w:eastAsia="仿宋_GB2312" w:hAnsi="仿宋_GB2312" w:cs="仿宋_GB2312"/>
          <w:sz w:val="32"/>
          <w:szCs w:val="32"/>
          <w:lang w:eastAsia="zh-CN"/>
        </w:rPr>
        <w:t>（公司）</w:t>
      </w:r>
      <w:r>
        <w:rPr>
          <w:rFonts w:ascii="SimSun" w:eastAsia="SimSun" w:hAnsi="SimSun" w:cs="SimSun"/>
          <w:sz w:val="32"/>
          <w:szCs w:val="32"/>
          <w:u w:val="single"/>
          <w:lang w:eastAsia="zh-CN"/>
        </w:rPr>
        <w:t> </w:t>
      </w:r>
      <w:r>
        <w:rPr>
          <w:rFonts w:ascii="仿宋_GB2312" w:eastAsia="仿宋_GB2312" w:hAnsi="仿宋_GB2312" w:cs="仿宋_GB2312"/>
          <w:sz w:val="32"/>
          <w:szCs w:val="32"/>
          <w:u w:val="single"/>
          <w:lang w:eastAsia="zh-CN"/>
        </w:rPr>
        <w:t xml:space="preserve">  </w:t>
      </w:r>
      <w:r>
        <w:rPr>
          <w:rFonts w:ascii="SimSun" w:eastAsia="SimSun" w:hAnsi="SimSun" w:cs="SimSun"/>
          <w:sz w:val="32"/>
          <w:szCs w:val="32"/>
          <w:u w:val="single"/>
          <w:lang w:eastAsia="zh-CN"/>
        </w:rPr>
        <w:t> </w:t>
      </w:r>
      <w:r>
        <w:rPr>
          <w:rFonts w:ascii="仿宋_GB2312" w:eastAsia="仿宋_GB2312" w:hAnsi="仿宋_GB2312" w:cs="仿宋_GB2312"/>
          <w:sz w:val="32"/>
          <w:szCs w:val="32"/>
          <w:lang w:eastAsia="zh-CN"/>
        </w:rPr>
        <w:t>（应得款）。</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p>
    <w:p w:rsidR="00A73683" w:rsidRDefault="00C17A9C">
      <w:pPr>
        <w:pStyle w:val="MsoNormal00"/>
        <w:spacing w:line="360" w:lineRule="auto"/>
        <w:rPr>
          <w:lang w:eastAsia="zh-CN"/>
        </w:rPr>
      </w:pPr>
      <w:r>
        <w:rPr>
          <w:rFonts w:ascii="SimSun" w:eastAsia="SimSun" w:hAnsi="SimSun" w:cs="SimSun"/>
          <w:sz w:val="32"/>
          <w:szCs w:val="32"/>
          <w:lang w:eastAsia="zh-CN"/>
        </w:rPr>
        <w:t> </w:t>
      </w:r>
    </w:p>
    <w:p w:rsidR="00A73683" w:rsidRDefault="00C17A9C">
      <w:pPr>
        <w:pStyle w:val="MsoNormal00"/>
        <w:spacing w:line="360" w:lineRule="auto"/>
        <w:rPr>
          <w:lang w:eastAsia="zh-CN"/>
        </w:rPr>
      </w:pPr>
      <w:r>
        <w:rPr>
          <w:rFonts w:ascii="仿宋_GB2312" w:eastAsia="仿宋_GB2312" w:hAnsi="仿宋_GB2312" w:cs="仿宋_GB2312"/>
          <w:sz w:val="32"/>
          <w:szCs w:val="32"/>
          <w:lang w:eastAsia="zh-CN"/>
        </w:rPr>
        <w:t>验收考评组（签字、盖章）</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服务公司（签字、盖章）：</w:t>
      </w:r>
    </w:p>
    <w:p w:rsidR="00A73683" w:rsidRDefault="00C17A9C">
      <w:pPr>
        <w:pStyle w:val="MsoNormal00"/>
        <w:spacing w:line="360" w:lineRule="auto"/>
        <w:rPr>
          <w:lang w:eastAsia="zh-CN"/>
        </w:rPr>
      </w:pPr>
      <w:r>
        <w:rPr>
          <w:rFonts w:ascii="SimSun" w:eastAsia="SimSun" w:hAnsi="SimSun" w:cs="SimSun"/>
          <w:sz w:val="32"/>
          <w:szCs w:val="32"/>
          <w:lang w:eastAsia="zh-CN"/>
        </w:rPr>
        <w:t> </w:t>
      </w:r>
    </w:p>
    <w:p w:rsidR="00A73683" w:rsidRDefault="00C17A9C">
      <w:pPr>
        <w:pStyle w:val="MsoNormal00"/>
        <w:spacing w:line="360" w:lineRule="auto"/>
        <w:rPr>
          <w:lang w:eastAsia="zh-CN"/>
        </w:rPr>
      </w:pPr>
      <w:r>
        <w:rPr>
          <w:rFonts w:ascii="仿宋_GB2312" w:eastAsia="仿宋_GB2312" w:hAnsi="仿宋_GB2312" w:cs="仿宋_GB2312"/>
          <w:sz w:val="32"/>
          <w:szCs w:val="32"/>
          <w:lang w:eastAsia="zh-CN"/>
        </w:rPr>
        <w:t>验收牵头部门领导签字：</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r>
        <w:rPr>
          <w:rFonts w:ascii="SimSun" w:eastAsia="SimSun" w:hAnsi="SimSun" w:cs="SimSun"/>
          <w:sz w:val="32"/>
          <w:szCs w:val="32"/>
          <w:lang w:eastAsia="zh-CN"/>
        </w:rPr>
        <w:t> </w:t>
      </w:r>
      <w:r>
        <w:rPr>
          <w:rFonts w:ascii="仿宋_GB2312" w:eastAsia="仿宋_GB2312" w:hAnsi="仿宋_GB2312" w:cs="仿宋_GB2312"/>
          <w:sz w:val="32"/>
          <w:szCs w:val="32"/>
          <w:lang w:eastAsia="zh-CN"/>
        </w:rPr>
        <w:t>项目负责人签字：</w:t>
      </w:r>
    </w:p>
    <w:p w:rsidR="00A73683" w:rsidRDefault="00C17A9C">
      <w:pPr>
        <w:pStyle w:val="MsoNormal00"/>
        <w:spacing w:line="360" w:lineRule="auto"/>
        <w:rPr>
          <w:lang w:eastAsia="zh-CN"/>
        </w:rPr>
      </w:pPr>
      <w:r>
        <w:rPr>
          <w:rFonts w:ascii="SimSun" w:eastAsia="SimSun" w:hAnsi="SimSun" w:cs="SimSun"/>
          <w:sz w:val="32"/>
          <w:szCs w:val="32"/>
          <w:lang w:eastAsia="zh-CN"/>
        </w:rPr>
        <w:t> </w:t>
      </w:r>
    </w:p>
    <w:p w:rsidR="00A73683" w:rsidRDefault="00C17A9C">
      <w:pPr>
        <w:pStyle w:val="MsoPlainText0"/>
        <w:spacing w:line="360" w:lineRule="auto"/>
        <w:rPr>
          <w:lang w:eastAsia="zh-CN"/>
        </w:rPr>
      </w:pPr>
      <w:r>
        <w:rPr>
          <w:rFonts w:ascii="SimSun" w:eastAsia="SimSun" w:hAnsi="SimSun" w:cs="SimSun"/>
          <w:sz w:val="32"/>
          <w:szCs w:val="32"/>
          <w:lang w:eastAsia="zh-CN"/>
        </w:rPr>
        <w:lastRenderedPageBreak/>
        <w:t> </w:t>
      </w:r>
      <w:r>
        <w:rPr>
          <w:rFonts w:ascii="仿宋_GB2312" w:eastAsia="仿宋_GB2312" w:hAnsi="仿宋_GB2312" w:cs="仿宋_GB2312"/>
          <w:sz w:val="32"/>
          <w:szCs w:val="32"/>
          <w:lang w:eastAsia="zh-CN"/>
        </w:rPr>
        <w:t xml:space="preserve"> </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w:t>
      </w:r>
      <w:r>
        <w:rPr>
          <w:rFonts w:ascii="仿宋_GB2312" w:eastAsia="仿宋_GB2312" w:hAnsi="仿宋_GB2312" w:cs="仿宋_GB2312"/>
          <w:sz w:val="32"/>
          <w:szCs w:val="32"/>
          <w:lang w:eastAsia="zh-CN"/>
        </w:rPr>
        <w:t>验收时间：</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年</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月</w:t>
      </w:r>
      <w:r>
        <w:rPr>
          <w:rFonts w:ascii="SimSun" w:eastAsia="SimSun" w:hAnsi="SimSun" w:cs="SimSun"/>
          <w:sz w:val="32"/>
          <w:szCs w:val="32"/>
          <w:lang w:eastAsia="zh-CN"/>
        </w:rPr>
        <w:t>  </w:t>
      </w:r>
      <w:r>
        <w:rPr>
          <w:rFonts w:ascii="仿宋_GB2312" w:eastAsia="仿宋_GB2312" w:hAnsi="仿宋_GB2312" w:cs="仿宋_GB2312"/>
          <w:sz w:val="32"/>
          <w:szCs w:val="32"/>
          <w:lang w:eastAsia="zh-CN"/>
        </w:rPr>
        <w:t xml:space="preserve"> </w:t>
      </w:r>
      <w:r>
        <w:rPr>
          <w:rFonts w:ascii="仿宋_GB2312" w:eastAsia="仿宋_GB2312" w:hAnsi="仿宋_GB2312" w:cs="仿宋_GB2312"/>
          <w:sz w:val="32"/>
          <w:szCs w:val="32"/>
          <w:lang w:eastAsia="zh-CN"/>
        </w:rPr>
        <w:t>日</w:t>
      </w:r>
    </w:p>
    <w:p w:rsidR="00A73683" w:rsidRDefault="00C17A9C">
      <w:pPr>
        <w:pStyle w:val="MsoNormal0"/>
        <w:spacing w:line="360" w:lineRule="auto"/>
        <w:ind w:firstLine="640"/>
        <w:rPr>
          <w:lang w:eastAsia="zh-CN"/>
        </w:rPr>
      </w:pPr>
      <w:r>
        <w:rPr>
          <w:rFonts w:ascii="仿宋_GB2312" w:eastAsia="仿宋_GB2312" w:hAnsi="仿宋_GB2312" w:cs="仿宋_GB2312"/>
          <w:sz w:val="32"/>
          <w:szCs w:val="32"/>
          <w:lang w:eastAsia="zh-CN"/>
        </w:rPr>
        <w:t> </w:t>
      </w:r>
    </w:p>
    <w:p w:rsidR="00A73683" w:rsidRDefault="00C17A9C">
      <w:pPr>
        <w:pStyle w:val="MsoNormal0"/>
        <w:spacing w:line="360" w:lineRule="auto"/>
        <w:ind w:firstLine="640"/>
        <w:rPr>
          <w:lang w:eastAsia="zh-CN"/>
        </w:rPr>
      </w:pPr>
      <w:r>
        <w:rPr>
          <w:rFonts w:ascii="仿宋_GB2312" w:eastAsia="仿宋_GB2312" w:hAnsi="仿宋_GB2312" w:cs="仿宋_GB2312"/>
          <w:sz w:val="32"/>
          <w:szCs w:val="32"/>
          <w:lang w:eastAsia="zh-CN"/>
        </w:rPr>
        <w:t>注：</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考核验收采取每月不定期随机抽查的形式，验收时间跨度为每月</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日至每月最后一日。依据考核细则的要求，对中标人就本项目各项服务方面进行抽查，对违反要求的进行扣分。</w:t>
      </w:r>
    </w:p>
    <w:p w:rsidR="00A73683" w:rsidRDefault="00C17A9C">
      <w:pPr>
        <w:pStyle w:val="MsoNormal0"/>
        <w:spacing w:line="360" w:lineRule="auto"/>
        <w:ind w:firstLine="640"/>
        <w:jc w:val="both"/>
        <w:rPr>
          <w:lang w:eastAsia="zh-CN"/>
        </w:rPr>
      </w:pPr>
      <w:r>
        <w:rPr>
          <w:rFonts w:ascii="仿宋_GB2312" w:eastAsia="仿宋_GB2312" w:hAnsi="仿宋_GB2312" w:cs="仿宋_GB2312"/>
          <w:sz w:val="32"/>
          <w:szCs w:val="32"/>
          <w:lang w:eastAsia="zh-CN"/>
        </w:rPr>
        <w:t>考核细则由采购人负责解释，并有权根据实际服务需求进行调整，调整后的服务内容送达中标人，中标人应当及时调整。</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月考核分</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）月考核分为</w:t>
      </w:r>
      <w:r>
        <w:rPr>
          <w:rFonts w:ascii="仿宋_GB2312" w:eastAsia="仿宋_GB2312" w:hAnsi="仿宋_GB2312" w:cs="仿宋_GB2312"/>
          <w:sz w:val="32"/>
          <w:szCs w:val="32"/>
          <w:lang w:eastAsia="zh-CN"/>
        </w:rPr>
        <w:t>90</w:t>
      </w:r>
      <w:r>
        <w:rPr>
          <w:rFonts w:ascii="仿宋_GB2312" w:eastAsia="仿宋_GB2312" w:hAnsi="仿宋_GB2312" w:cs="仿宋_GB2312"/>
          <w:sz w:val="32"/>
          <w:szCs w:val="32"/>
          <w:lang w:eastAsia="zh-CN"/>
        </w:rPr>
        <w:t>分（含）以上的为合格，全额拨款。</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）月考核分为</w:t>
      </w:r>
      <w:r>
        <w:rPr>
          <w:rFonts w:ascii="仿宋_GB2312" w:eastAsia="仿宋_GB2312" w:hAnsi="仿宋_GB2312" w:cs="仿宋_GB2312"/>
          <w:sz w:val="32"/>
          <w:szCs w:val="32"/>
          <w:lang w:eastAsia="zh-CN"/>
        </w:rPr>
        <w:t>90</w:t>
      </w:r>
      <w:r>
        <w:rPr>
          <w:rFonts w:ascii="仿宋_GB2312" w:eastAsia="仿宋_GB2312" w:hAnsi="仿宋_GB2312" w:cs="仿宋_GB2312"/>
          <w:sz w:val="32"/>
          <w:szCs w:val="32"/>
          <w:lang w:eastAsia="zh-CN"/>
        </w:rPr>
        <w:t>分以下每少</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分中标人须向采购人支付</w:t>
      </w:r>
      <w:r>
        <w:rPr>
          <w:rFonts w:ascii="仿宋_GB2312" w:eastAsia="仿宋_GB2312" w:hAnsi="仿宋_GB2312" w:cs="仿宋_GB2312"/>
          <w:sz w:val="32"/>
          <w:szCs w:val="32"/>
          <w:lang w:eastAsia="zh-CN"/>
        </w:rPr>
        <w:t>1000</w:t>
      </w:r>
      <w:r>
        <w:rPr>
          <w:rFonts w:ascii="仿宋_GB2312" w:eastAsia="仿宋_GB2312" w:hAnsi="仿宋_GB2312" w:cs="仿宋_GB2312"/>
          <w:sz w:val="32"/>
          <w:szCs w:val="32"/>
          <w:lang w:eastAsia="zh-CN"/>
        </w:rPr>
        <w:t>元违约金。</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3</w:t>
      </w:r>
      <w:r>
        <w:rPr>
          <w:rFonts w:ascii="仿宋_GB2312" w:eastAsia="仿宋_GB2312" w:hAnsi="仿宋_GB2312" w:cs="仿宋_GB2312"/>
          <w:sz w:val="32"/>
          <w:szCs w:val="32"/>
          <w:lang w:eastAsia="zh-CN"/>
        </w:rPr>
        <w:t>）月考核分数为</w:t>
      </w:r>
      <w:r>
        <w:rPr>
          <w:rFonts w:ascii="仿宋_GB2312" w:eastAsia="仿宋_GB2312" w:hAnsi="仿宋_GB2312" w:cs="仿宋_GB2312"/>
          <w:sz w:val="32"/>
          <w:szCs w:val="32"/>
          <w:lang w:eastAsia="zh-CN"/>
        </w:rPr>
        <w:t>85</w:t>
      </w:r>
      <w:r>
        <w:rPr>
          <w:rFonts w:ascii="仿宋_GB2312" w:eastAsia="仿宋_GB2312" w:hAnsi="仿宋_GB2312" w:cs="仿宋_GB2312"/>
          <w:sz w:val="32"/>
          <w:szCs w:val="32"/>
          <w:lang w:eastAsia="zh-CN"/>
        </w:rPr>
        <w:t>分以下的为不合格，</w:t>
      </w:r>
      <w:r>
        <w:rPr>
          <w:rFonts w:ascii="仿宋_GB2312" w:eastAsia="仿宋_GB2312" w:hAnsi="仿宋_GB2312" w:cs="仿宋_GB2312"/>
          <w:sz w:val="32"/>
          <w:szCs w:val="32"/>
          <w:lang w:eastAsia="zh-CN"/>
        </w:rPr>
        <w:t>85</w:t>
      </w:r>
      <w:r>
        <w:rPr>
          <w:rFonts w:ascii="仿宋_GB2312" w:eastAsia="仿宋_GB2312" w:hAnsi="仿宋_GB2312" w:cs="仿宋_GB2312"/>
          <w:sz w:val="32"/>
          <w:szCs w:val="32"/>
          <w:lang w:eastAsia="zh-CN"/>
        </w:rPr>
        <w:t>分以下每少</w:t>
      </w: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分中标人须向采购人支付</w:t>
      </w:r>
      <w:r>
        <w:rPr>
          <w:rFonts w:ascii="仿宋_GB2312" w:eastAsia="仿宋_GB2312" w:hAnsi="仿宋_GB2312" w:cs="仿宋_GB2312"/>
          <w:sz w:val="32"/>
          <w:szCs w:val="32"/>
          <w:lang w:eastAsia="zh-CN"/>
        </w:rPr>
        <w:t>2000</w:t>
      </w:r>
      <w:r>
        <w:rPr>
          <w:rFonts w:ascii="仿宋_GB2312" w:eastAsia="仿宋_GB2312" w:hAnsi="仿宋_GB2312" w:cs="仿宋_GB2312"/>
          <w:sz w:val="32"/>
          <w:szCs w:val="32"/>
          <w:lang w:eastAsia="zh-CN"/>
        </w:rPr>
        <w:t>元违约金。</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w:t>
      </w:r>
      <w:r>
        <w:rPr>
          <w:rFonts w:ascii="仿宋_GB2312" w:eastAsia="仿宋_GB2312" w:hAnsi="仿宋_GB2312" w:cs="仿宋_GB2312"/>
          <w:sz w:val="32"/>
          <w:szCs w:val="32"/>
          <w:lang w:eastAsia="zh-CN"/>
        </w:rPr>
        <w:t>4</w:t>
      </w:r>
      <w:r>
        <w:rPr>
          <w:rFonts w:ascii="仿宋_GB2312" w:eastAsia="仿宋_GB2312" w:hAnsi="仿宋_GB2312" w:cs="仿宋_GB2312"/>
          <w:sz w:val="32"/>
          <w:szCs w:val="32"/>
          <w:lang w:eastAsia="zh-CN"/>
        </w:rPr>
        <w:t>）月考核分数为</w:t>
      </w:r>
      <w:r>
        <w:rPr>
          <w:rFonts w:ascii="仿宋_GB2312" w:eastAsia="仿宋_GB2312" w:hAnsi="仿宋_GB2312" w:cs="仿宋_GB2312"/>
          <w:sz w:val="32"/>
          <w:szCs w:val="32"/>
          <w:lang w:eastAsia="zh-CN"/>
        </w:rPr>
        <w:t>75</w:t>
      </w:r>
      <w:r>
        <w:rPr>
          <w:rFonts w:ascii="仿宋_GB2312" w:eastAsia="仿宋_GB2312" w:hAnsi="仿宋_GB2312" w:cs="仿宋_GB2312"/>
          <w:sz w:val="32"/>
          <w:szCs w:val="32"/>
          <w:lang w:eastAsia="zh-CN"/>
        </w:rPr>
        <w:t>分以下的，中标人须向采购人支付</w:t>
      </w:r>
      <w:r>
        <w:rPr>
          <w:rFonts w:ascii="仿宋_GB2312" w:eastAsia="仿宋_GB2312" w:hAnsi="仿宋_GB2312" w:cs="仿宋_GB2312"/>
          <w:sz w:val="32"/>
          <w:szCs w:val="32"/>
          <w:lang w:eastAsia="zh-CN"/>
        </w:rPr>
        <w:t>20000</w:t>
      </w:r>
      <w:r>
        <w:rPr>
          <w:rFonts w:ascii="仿宋_GB2312" w:eastAsia="仿宋_GB2312" w:hAnsi="仿宋_GB2312" w:cs="仿宋_GB2312"/>
          <w:sz w:val="32"/>
          <w:szCs w:val="32"/>
          <w:lang w:eastAsia="zh-CN"/>
        </w:rPr>
        <w:t>元</w:t>
      </w:r>
      <w:r>
        <w:rPr>
          <w:rFonts w:ascii="仿宋_GB2312" w:eastAsia="仿宋_GB2312" w:hAnsi="仿宋_GB2312" w:cs="仿宋_GB2312"/>
          <w:sz w:val="32"/>
          <w:szCs w:val="32"/>
          <w:lang w:eastAsia="zh-CN"/>
        </w:rPr>
        <w:t>违约金。</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分数不合格的，采购人暂停支付当月服务费用并通知中标人，中标人于采购人通知之日起</w:t>
      </w:r>
      <w:r>
        <w:rPr>
          <w:rFonts w:ascii="仿宋_GB2312" w:eastAsia="仿宋_GB2312" w:hAnsi="仿宋_GB2312" w:cs="仿宋_GB2312"/>
          <w:sz w:val="32"/>
          <w:szCs w:val="32"/>
          <w:lang w:eastAsia="zh-CN"/>
        </w:rPr>
        <w:t>30</w:t>
      </w:r>
      <w:r>
        <w:rPr>
          <w:rFonts w:ascii="仿宋_GB2312" w:eastAsia="仿宋_GB2312" w:hAnsi="仿宋_GB2312" w:cs="仿宋_GB2312"/>
          <w:sz w:val="32"/>
          <w:szCs w:val="32"/>
          <w:lang w:eastAsia="zh-CN"/>
        </w:rPr>
        <w:t>日内查找原因立即整改，待采购人重新验收合格后才能支付当月服务费用。合同期内累计二个月考核分数在</w:t>
      </w:r>
      <w:r>
        <w:rPr>
          <w:rFonts w:ascii="仿宋_GB2312" w:eastAsia="仿宋_GB2312" w:hAnsi="仿宋_GB2312" w:cs="仿宋_GB2312"/>
          <w:sz w:val="32"/>
          <w:szCs w:val="32"/>
          <w:lang w:eastAsia="zh-CN"/>
        </w:rPr>
        <w:t>75</w:t>
      </w:r>
      <w:r>
        <w:rPr>
          <w:rFonts w:ascii="仿宋_GB2312" w:eastAsia="仿宋_GB2312" w:hAnsi="仿宋_GB2312" w:cs="仿宋_GB2312"/>
          <w:sz w:val="32"/>
          <w:szCs w:val="32"/>
          <w:lang w:eastAsia="zh-CN"/>
        </w:rPr>
        <w:t>分（含</w:t>
      </w:r>
      <w:r>
        <w:rPr>
          <w:rFonts w:ascii="仿宋_GB2312" w:eastAsia="仿宋_GB2312" w:hAnsi="仿宋_GB2312" w:cs="仿宋_GB2312"/>
          <w:sz w:val="32"/>
          <w:szCs w:val="32"/>
          <w:lang w:eastAsia="zh-CN"/>
        </w:rPr>
        <w:t>75</w:t>
      </w:r>
      <w:r>
        <w:rPr>
          <w:rFonts w:ascii="仿宋_GB2312" w:eastAsia="仿宋_GB2312" w:hAnsi="仿宋_GB2312" w:cs="仿宋_GB2312"/>
          <w:sz w:val="32"/>
          <w:szCs w:val="32"/>
          <w:lang w:eastAsia="zh-CN"/>
        </w:rPr>
        <w:t>分）以下的予以解除合同。</w:t>
      </w:r>
    </w:p>
    <w:p w:rsidR="00A73683" w:rsidRDefault="00C17A9C">
      <w:pPr>
        <w:pStyle w:val="1"/>
        <w:keepNext w:val="0"/>
        <w:spacing w:before="0" w:after="0" w:line="360" w:lineRule="auto"/>
        <w:jc w:val="center"/>
        <w:rPr>
          <w:rFonts w:ascii="仿宋_GB2312" w:eastAsia="仿宋_GB2312" w:hAnsi="仿宋_GB2312" w:cs="仿宋_GB2312"/>
        </w:rPr>
      </w:pPr>
      <w:bookmarkStart w:id="29" w:name="_Toc256000026"/>
      <w:r>
        <w:rPr>
          <w:rFonts w:ascii="仿宋_GB2312" w:eastAsia="仿宋_GB2312" w:hAnsi="仿宋_GB2312" w:cs="仿宋_GB2312"/>
          <w:kern w:val="36"/>
        </w:rPr>
        <w:t>8</w:t>
      </w:r>
      <w:r>
        <w:rPr>
          <w:rFonts w:ascii="仿宋_GB2312" w:eastAsia="仿宋_GB2312" w:hAnsi="仿宋_GB2312" w:cs="仿宋_GB2312"/>
          <w:kern w:val="36"/>
        </w:rPr>
        <w:t>其他要求</w:t>
      </w:r>
      <w:bookmarkEnd w:id="29"/>
    </w:p>
    <w:p w:rsidR="00A73683" w:rsidRDefault="00C17A9C">
      <w:pPr>
        <w:pStyle w:val="2"/>
        <w:keepNext w:val="0"/>
        <w:spacing w:before="0" w:after="0" w:line="360" w:lineRule="auto"/>
        <w:rPr>
          <w:rFonts w:ascii="仿宋_GB2312" w:eastAsia="仿宋_GB2312" w:hAnsi="仿宋_GB2312" w:cs="仿宋_GB2312"/>
        </w:rPr>
      </w:pPr>
      <w:bookmarkStart w:id="30" w:name="_Toc256000027"/>
      <w:r>
        <w:rPr>
          <w:rFonts w:ascii="仿宋_GB2312" w:eastAsia="仿宋_GB2312" w:hAnsi="仿宋_GB2312" w:cs="仿宋_GB2312"/>
          <w:i w:val="0"/>
          <w:iCs w:val="0"/>
        </w:rPr>
        <w:t>8.1</w:t>
      </w:r>
      <w:r>
        <w:rPr>
          <w:rFonts w:ascii="仿宋_GB2312" w:eastAsia="仿宋_GB2312" w:hAnsi="仿宋_GB2312" w:cs="仿宋_GB2312"/>
          <w:i w:val="0"/>
          <w:iCs w:val="0"/>
        </w:rPr>
        <w:t>付款安排建议</w:t>
      </w:r>
      <w:bookmarkEnd w:id="30"/>
    </w:p>
    <w:tbl>
      <w:tblPr>
        <w:tblW w:w="5000" w:type="pct"/>
        <w:tblInd w:w="30" w:type="dxa"/>
        <w:tblCellMar>
          <w:top w:w="15" w:type="dxa"/>
          <w:left w:w="15" w:type="dxa"/>
          <w:bottom w:w="15" w:type="dxa"/>
          <w:right w:w="15" w:type="dxa"/>
        </w:tblCellMar>
        <w:tblLook w:val="04A0"/>
      </w:tblPr>
      <w:tblGrid>
        <w:gridCol w:w="1814"/>
        <w:gridCol w:w="5442"/>
        <w:gridCol w:w="1814"/>
      </w:tblGrid>
      <w:tr w:rsidR="00A73683">
        <w:tc>
          <w:tcPr>
            <w:tcW w:w="10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A73683" w:rsidRDefault="00C17A9C">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lastRenderedPageBreak/>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A73683" w:rsidRDefault="00C17A9C">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hideMark/>
          </w:tcPr>
          <w:p w:rsidR="00A73683" w:rsidRDefault="00C17A9C">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付款比例</w:t>
            </w:r>
            <w:r>
              <w:rPr>
                <w:rFonts w:ascii="仿宋_GB2312" w:eastAsia="仿宋_GB2312" w:hAnsi="仿宋_GB2312" w:cs="仿宋_GB2312"/>
                <w:b/>
                <w:bCs/>
                <w:color w:val="000000"/>
                <w:sz w:val="21"/>
                <w:szCs w:val="21"/>
              </w:rPr>
              <w:t>(%)</w:t>
            </w:r>
          </w:p>
        </w:tc>
      </w:tr>
      <w:tr w:rsidR="00A73683">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A73683" w:rsidRDefault="00C17A9C">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按月付款</w:t>
            </w:r>
          </w:p>
        </w:tc>
        <w:tc>
          <w:tcPr>
            <w:tcW w:w="22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A73683" w:rsidRDefault="00C17A9C">
            <w:pPr>
              <w:rPr>
                <w:rFonts w:ascii="仿宋_GB2312" w:eastAsia="仿宋_GB2312" w:hAnsi="仿宋_GB2312" w:cs="仿宋_GB2312"/>
                <w:color w:val="000000"/>
                <w:sz w:val="21"/>
                <w:szCs w:val="21"/>
                <w:lang w:eastAsia="zh-CN"/>
              </w:rPr>
            </w:pPr>
            <w:r>
              <w:rPr>
                <w:rFonts w:ascii="仿宋_GB2312" w:eastAsia="仿宋_GB2312" w:hAnsi="仿宋_GB2312" w:cs="仿宋_GB2312"/>
                <w:color w:val="000000"/>
                <w:sz w:val="21"/>
                <w:szCs w:val="21"/>
                <w:lang w:eastAsia="zh-CN"/>
              </w:rPr>
              <w:t>本项目服务期限</w:t>
            </w:r>
            <w:r>
              <w:rPr>
                <w:rFonts w:ascii="仿宋_GB2312" w:eastAsia="仿宋_GB2312" w:hAnsi="仿宋_GB2312" w:cs="仿宋_GB2312"/>
                <w:color w:val="000000"/>
                <w:sz w:val="21"/>
                <w:szCs w:val="21"/>
                <w:lang w:eastAsia="zh-CN"/>
              </w:rPr>
              <w:t>18</w:t>
            </w:r>
            <w:r>
              <w:rPr>
                <w:rFonts w:ascii="仿宋_GB2312" w:eastAsia="仿宋_GB2312" w:hAnsi="仿宋_GB2312" w:cs="仿宋_GB2312"/>
                <w:color w:val="000000"/>
                <w:sz w:val="21"/>
                <w:szCs w:val="21"/>
                <w:lang w:eastAsia="zh-CN"/>
              </w:rPr>
              <w:t>个月，按月支付服务费用：</w:t>
            </w:r>
            <w:r>
              <w:rPr>
                <w:rFonts w:ascii="仿宋_GB2312" w:eastAsia="仿宋_GB2312" w:hAnsi="仿宋_GB2312" w:cs="仿宋_GB2312"/>
                <w:color w:val="000000"/>
                <w:sz w:val="21"/>
                <w:szCs w:val="21"/>
                <w:lang w:eastAsia="zh-CN"/>
              </w:rPr>
              <w:t>1.</w:t>
            </w:r>
            <w:r>
              <w:rPr>
                <w:rFonts w:ascii="仿宋_GB2312" w:eastAsia="仿宋_GB2312" w:hAnsi="仿宋_GB2312" w:cs="仿宋_GB2312"/>
                <w:color w:val="000000"/>
                <w:sz w:val="21"/>
                <w:szCs w:val="21"/>
                <w:lang w:eastAsia="zh-CN"/>
              </w:rPr>
              <w:t>中标人的服务管理工作正式开始后每个月结算一次费用；</w:t>
            </w:r>
            <w:r>
              <w:rPr>
                <w:rFonts w:ascii="仿宋_GB2312" w:eastAsia="仿宋_GB2312" w:hAnsi="仿宋_GB2312" w:cs="仿宋_GB2312"/>
                <w:color w:val="000000"/>
                <w:sz w:val="21"/>
                <w:szCs w:val="21"/>
                <w:lang w:eastAsia="zh-CN"/>
              </w:rPr>
              <w:t>2.</w:t>
            </w:r>
            <w:r>
              <w:rPr>
                <w:rFonts w:ascii="仿宋_GB2312" w:eastAsia="仿宋_GB2312" w:hAnsi="仿宋_GB2312" w:cs="仿宋_GB2312"/>
                <w:color w:val="000000"/>
                <w:sz w:val="21"/>
                <w:szCs w:val="21"/>
                <w:lang w:eastAsia="zh-CN"/>
              </w:rPr>
              <w:t>中标人完成一个月的服务管理工作后，采购人按</w:t>
            </w:r>
            <w:r>
              <w:rPr>
                <w:rFonts w:ascii="仿宋_GB2312" w:eastAsia="仿宋_GB2312" w:hAnsi="仿宋_GB2312" w:cs="仿宋_GB2312"/>
                <w:color w:val="000000"/>
                <w:sz w:val="21"/>
                <w:szCs w:val="21"/>
                <w:lang w:eastAsia="zh-CN"/>
              </w:rPr>
              <w:t>“</w:t>
            </w:r>
            <w:r>
              <w:rPr>
                <w:rFonts w:ascii="仿宋_GB2312" w:eastAsia="仿宋_GB2312" w:hAnsi="仿宋_GB2312" w:cs="仿宋_GB2312"/>
                <w:color w:val="000000"/>
                <w:sz w:val="21"/>
                <w:szCs w:val="21"/>
                <w:lang w:eastAsia="zh-CN"/>
              </w:rPr>
              <w:t>月考评情况</w:t>
            </w:r>
            <w:r>
              <w:rPr>
                <w:rFonts w:ascii="仿宋_GB2312" w:eastAsia="仿宋_GB2312" w:hAnsi="仿宋_GB2312" w:cs="仿宋_GB2312"/>
                <w:color w:val="000000"/>
                <w:sz w:val="21"/>
                <w:szCs w:val="21"/>
                <w:lang w:eastAsia="zh-CN"/>
              </w:rPr>
              <w:t>”</w:t>
            </w:r>
            <w:r>
              <w:rPr>
                <w:rFonts w:ascii="仿宋_GB2312" w:eastAsia="仿宋_GB2312" w:hAnsi="仿宋_GB2312" w:cs="仿宋_GB2312"/>
                <w:color w:val="000000"/>
                <w:sz w:val="21"/>
                <w:szCs w:val="21"/>
                <w:lang w:eastAsia="zh-CN"/>
              </w:rPr>
              <w:t>验收结果</w:t>
            </w:r>
            <w:r>
              <w:rPr>
                <w:rFonts w:ascii="仿宋_GB2312" w:eastAsia="仿宋_GB2312" w:hAnsi="仿宋_GB2312" w:cs="仿宋_GB2312"/>
                <w:color w:val="000000"/>
                <w:sz w:val="21"/>
                <w:szCs w:val="21"/>
                <w:lang w:eastAsia="zh-CN"/>
              </w:rPr>
              <w:t>10</w:t>
            </w:r>
            <w:r>
              <w:rPr>
                <w:rFonts w:ascii="仿宋_GB2312" w:eastAsia="仿宋_GB2312" w:hAnsi="仿宋_GB2312" w:cs="仿宋_GB2312"/>
                <w:color w:val="000000"/>
                <w:sz w:val="21"/>
                <w:szCs w:val="21"/>
                <w:lang w:eastAsia="zh-CN"/>
              </w:rPr>
              <w:t>日内支付中标人上个月的结算费用。采购人在服务期内进行岗位数量调整的</w:t>
            </w:r>
            <w:r>
              <w:rPr>
                <w:rFonts w:ascii="仿宋_GB2312" w:eastAsia="仿宋_GB2312" w:hAnsi="仿宋_GB2312" w:cs="仿宋_GB2312"/>
                <w:color w:val="000000"/>
                <w:sz w:val="21"/>
                <w:szCs w:val="21"/>
                <w:lang w:eastAsia="zh-CN"/>
              </w:rPr>
              <w:t>,</w:t>
            </w:r>
            <w:r>
              <w:rPr>
                <w:rFonts w:ascii="仿宋_GB2312" w:eastAsia="仿宋_GB2312" w:hAnsi="仿宋_GB2312" w:cs="仿宋_GB2312"/>
                <w:color w:val="000000"/>
                <w:sz w:val="21"/>
                <w:szCs w:val="21"/>
                <w:lang w:eastAsia="zh-CN"/>
              </w:rPr>
              <w:t>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hideMark/>
          </w:tcPr>
          <w:p w:rsidR="00A73683" w:rsidRDefault="00C17A9C">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t>100.0</w:t>
            </w:r>
          </w:p>
        </w:tc>
      </w:tr>
    </w:tbl>
    <w:p w:rsidR="00A73683" w:rsidRDefault="00C17A9C">
      <w:pPr>
        <w:pStyle w:val="2"/>
        <w:keepNext w:val="0"/>
        <w:spacing w:before="0" w:after="0" w:line="360" w:lineRule="auto"/>
        <w:rPr>
          <w:rFonts w:ascii="仿宋_GB2312" w:eastAsia="仿宋_GB2312" w:hAnsi="仿宋_GB2312" w:cs="仿宋_GB2312"/>
        </w:rPr>
      </w:pPr>
      <w:bookmarkStart w:id="31" w:name="_Toc256000028"/>
      <w:r>
        <w:rPr>
          <w:rFonts w:ascii="仿宋_GB2312" w:eastAsia="仿宋_GB2312" w:hAnsi="仿宋_GB2312" w:cs="仿宋_GB2312"/>
          <w:i w:val="0"/>
          <w:iCs w:val="0"/>
        </w:rPr>
        <w:t>8.2</w:t>
      </w:r>
      <w:r>
        <w:rPr>
          <w:rFonts w:ascii="仿宋_GB2312" w:eastAsia="仿宋_GB2312" w:hAnsi="仿宋_GB2312" w:cs="仿宋_GB2312"/>
          <w:i w:val="0"/>
          <w:iCs w:val="0"/>
        </w:rPr>
        <w:t>其他要求</w:t>
      </w:r>
      <w:bookmarkEnd w:id="31"/>
    </w:p>
    <w:p w:rsidR="00A73683" w:rsidRDefault="00C17A9C">
      <w:pPr>
        <w:pStyle w:val="3"/>
        <w:keepNext w:val="0"/>
        <w:spacing w:before="0" w:after="0" w:line="360" w:lineRule="auto"/>
        <w:rPr>
          <w:rFonts w:ascii="仿宋_GB2312" w:eastAsia="仿宋_GB2312" w:hAnsi="仿宋_GB2312" w:cs="仿宋_GB2312"/>
          <w:sz w:val="28"/>
          <w:szCs w:val="28"/>
        </w:rPr>
      </w:pPr>
      <w:bookmarkStart w:id="32" w:name="_Toc256000029"/>
      <w:r>
        <w:rPr>
          <w:rFonts w:ascii="仿宋_GB2312" w:eastAsia="仿宋_GB2312" w:hAnsi="仿宋_GB2312" w:cs="仿宋_GB2312"/>
          <w:sz w:val="28"/>
          <w:szCs w:val="28"/>
        </w:rPr>
        <w:t>8.2.1</w:t>
      </w:r>
      <w:r>
        <w:rPr>
          <w:rFonts w:ascii="仿宋_GB2312" w:eastAsia="仿宋_GB2312" w:hAnsi="仿宋_GB2312" w:cs="仿宋_GB2312"/>
          <w:sz w:val="28"/>
          <w:szCs w:val="28"/>
        </w:rPr>
        <w:t>保密要求</w:t>
      </w:r>
      <w:bookmarkEnd w:id="32"/>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1.</w:t>
      </w:r>
      <w:r>
        <w:rPr>
          <w:rFonts w:ascii="仿宋_GB2312" w:eastAsia="仿宋_GB2312" w:hAnsi="仿宋_GB2312" w:cs="仿宋_GB2312"/>
          <w:sz w:val="32"/>
          <w:szCs w:val="32"/>
          <w:lang w:eastAsia="zh-CN"/>
        </w:rPr>
        <w:t>中标人应确保对所有服务人员加强网络安全管理，必须按照要求签订保密协议和网络安全承诺书，同时对于所有服务人员应定期进行网络安全和数据安全相关规定培训及警示教育。</w:t>
      </w:r>
    </w:p>
    <w:p w:rsidR="00A73683" w:rsidRDefault="00C17A9C">
      <w:pPr>
        <w:pStyle w:val="MsoNormal00"/>
        <w:spacing w:line="360" w:lineRule="auto"/>
        <w:ind w:firstLine="640"/>
        <w:jc w:val="both"/>
        <w:rPr>
          <w:lang w:eastAsia="zh-CN"/>
        </w:rPr>
      </w:pPr>
      <w:r>
        <w:rPr>
          <w:rFonts w:ascii="仿宋_GB2312" w:eastAsia="仿宋_GB2312" w:hAnsi="仿宋_GB2312" w:cs="仿宋_GB2312"/>
          <w:sz w:val="32"/>
          <w:szCs w:val="32"/>
          <w:lang w:eastAsia="zh-CN"/>
        </w:rPr>
        <w:t>2.</w:t>
      </w:r>
      <w:r>
        <w:rPr>
          <w:rFonts w:ascii="仿宋_GB2312" w:eastAsia="仿宋_GB2312" w:hAnsi="仿宋_GB2312" w:cs="仿宋_GB2312"/>
          <w:sz w:val="32"/>
          <w:szCs w:val="32"/>
          <w:lang w:eastAsia="zh-CN"/>
        </w:rPr>
        <w:t>中标人应确保所有服务人员熟知并严格遵守采购人单位的网络安全、数据安全相关规定，严格区分内外网，严禁发生违规外联事件。未经采购人同意，中标人及其所提供的服务人员不得访问、修改、披露、利用、转让、销毁与工作相关的数据，并需严格按照个人信息保护和数据安全相关法律和制度要求，履行责任义务，切实加强信息安全保护。</w:t>
      </w:r>
    </w:p>
    <w:p w:rsidR="00A73683" w:rsidRDefault="00A73683">
      <w:pPr>
        <w:spacing w:line="360" w:lineRule="auto"/>
        <w:rPr>
          <w:rFonts w:ascii="仿宋_GB2312" w:eastAsia="仿宋_GB2312" w:hAnsi="仿宋_GB2312" w:cs="仿宋_GB2312"/>
          <w:sz w:val="28"/>
          <w:szCs w:val="28"/>
          <w:lang w:eastAsia="zh-CN"/>
        </w:rPr>
      </w:pPr>
    </w:p>
    <w:sectPr w:rsidR="00A73683" w:rsidSect="00A73683">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A9C" w:rsidRDefault="00C17A9C" w:rsidP="00A73683">
      <w:r>
        <w:separator/>
      </w:r>
    </w:p>
  </w:endnote>
  <w:endnote w:type="continuationSeparator" w:id="1">
    <w:p w:rsidR="00C17A9C" w:rsidRDefault="00C17A9C" w:rsidP="00A73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FangSong_GB2312">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83" w:rsidRDefault="00A73683">
    <w:pPr>
      <w:spacing w:line="360" w:lineRule="auto"/>
      <w:jc w:val="center"/>
    </w:pPr>
    <w:r>
      <w:fldChar w:fldCharType="begin"/>
    </w:r>
    <w:r w:rsidR="00C17A9C">
      <w:instrText xml:space="preserve"> PAGE </w:instrText>
    </w:r>
    <w:r>
      <w:fldChar w:fldCharType="separate"/>
    </w:r>
    <w:r w:rsidR="00B96314">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A9C" w:rsidRDefault="00C17A9C" w:rsidP="00A73683">
      <w:r>
        <w:separator/>
      </w:r>
    </w:p>
  </w:footnote>
  <w:footnote w:type="continuationSeparator" w:id="1">
    <w:p w:rsidR="00C17A9C" w:rsidRDefault="00C17A9C" w:rsidP="00A73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3683"/>
    <w:rsid w:val="00A77B3E"/>
    <w:rsid w:val="00B96314"/>
    <w:rsid w:val="00C17A9C"/>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3683"/>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73683"/>
  </w:style>
  <w:style w:type="paragraph" w:customStyle="1" w:styleId="Flietext">
    <w:name w:val="Flietext"/>
    <w:basedOn w:val="a"/>
    <w:rsid w:val="00A73683"/>
  </w:style>
  <w:style w:type="table" w:customStyle="1" w:styleId="MsoNormalTable0">
    <w:name w:val="MsoNormalTable"/>
    <w:basedOn w:val="a1"/>
    <w:rsid w:val="00A73683"/>
    <w:tblPr>
      <w:tblInd w:w="0" w:type="dxa"/>
      <w:tblCellMar>
        <w:top w:w="0" w:type="dxa"/>
        <w:left w:w="108" w:type="dxa"/>
        <w:bottom w:w="0" w:type="dxa"/>
        <w:right w:w="108" w:type="dxa"/>
      </w:tblCellMar>
    </w:tblPr>
  </w:style>
  <w:style w:type="paragraph" w:customStyle="1" w:styleId="MsoNormal00">
    <w:name w:val="MsoNormal0"/>
    <w:basedOn w:val="a"/>
    <w:rsid w:val="00A73683"/>
  </w:style>
  <w:style w:type="paragraph" w:customStyle="1" w:styleId="10">
    <w:name w:val="1"/>
    <w:basedOn w:val="a"/>
    <w:rsid w:val="00A73683"/>
  </w:style>
  <w:style w:type="paragraph" w:customStyle="1" w:styleId="MsoBlockText0">
    <w:name w:val="MsoBlockText0"/>
    <w:basedOn w:val="a"/>
    <w:rsid w:val="00A73683"/>
  </w:style>
  <w:style w:type="paragraph" w:customStyle="1" w:styleId="MsoPlainText0">
    <w:name w:val="MsoPlainText0"/>
    <w:basedOn w:val="a"/>
    <w:rsid w:val="00A73683"/>
  </w:style>
  <w:style w:type="paragraph" w:styleId="11">
    <w:name w:val="toc 1"/>
    <w:basedOn w:val="a"/>
    <w:next w:val="a"/>
    <w:autoRedefine/>
    <w:rsid w:val="00805BCE"/>
  </w:style>
  <w:style w:type="character" w:styleId="a3">
    <w:name w:val="Hyperlink"/>
    <w:basedOn w:val="a0"/>
    <w:rsid w:val="00EF7B96"/>
    <w:rPr>
      <w:color w:val="0000FF"/>
      <w:u w:val="single"/>
    </w:rPr>
  </w:style>
  <w:style w:type="paragraph" w:styleId="20">
    <w:name w:val="toc 2"/>
    <w:basedOn w:val="a"/>
    <w:next w:val="a"/>
    <w:autoRedefine/>
    <w:rsid w:val="00805BCE"/>
    <w:pPr>
      <w:ind w:left="240"/>
    </w:pPr>
  </w:style>
  <w:style w:type="paragraph" w:styleId="30">
    <w:name w:val="toc 3"/>
    <w:basedOn w:val="a"/>
    <w:next w:val="a"/>
    <w:autoRedefine/>
    <w:rsid w:val="00805BCE"/>
    <w:pPr>
      <w:ind w:left="480"/>
    </w:pPr>
  </w:style>
  <w:style w:type="paragraph" w:styleId="a4">
    <w:name w:val="header"/>
    <w:basedOn w:val="a"/>
    <w:link w:val="Char"/>
    <w:rsid w:val="00B963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96314"/>
    <w:rPr>
      <w:sz w:val="18"/>
      <w:szCs w:val="18"/>
    </w:rPr>
  </w:style>
  <w:style w:type="paragraph" w:styleId="a5">
    <w:name w:val="footer"/>
    <w:basedOn w:val="a"/>
    <w:link w:val="Char0"/>
    <w:rsid w:val="00B96314"/>
    <w:pPr>
      <w:tabs>
        <w:tab w:val="center" w:pos="4153"/>
        <w:tab w:val="right" w:pos="8306"/>
      </w:tabs>
      <w:snapToGrid w:val="0"/>
    </w:pPr>
    <w:rPr>
      <w:sz w:val="18"/>
      <w:szCs w:val="18"/>
    </w:rPr>
  </w:style>
  <w:style w:type="character" w:customStyle="1" w:styleId="Char0">
    <w:name w:val="页脚 Char"/>
    <w:basedOn w:val="a0"/>
    <w:link w:val="a5"/>
    <w:rsid w:val="00B9631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lwsw</cp:lastModifiedBy>
  <cp:revision>2</cp:revision>
  <dcterms:created xsi:type="dcterms:W3CDTF">2026-01-20T01:52:00Z</dcterms:created>
  <dcterms:modified xsi:type="dcterms:W3CDTF">2026-01-20T01:53:00Z</dcterms:modified>
</cp:coreProperties>
</file>