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0" w:right="0"/>
        <w:jc w:val="left"/>
      </w:pPr>
      <w:r>
        <w:rPr>
          <w:rFonts w:ascii="Tahoma" w:hAnsi="Tahoma" w:eastAsia="Tahoma" w:cs="Tahoma"/>
          <w:color w:val="444444"/>
          <w:spacing w:val="30"/>
        </w:rPr>
        <w:t> </w:t>
      </w:r>
      <w:r>
        <w:rPr>
          <w:rFonts w:ascii="仿宋_GB2312" w:hAnsi="Tahoma" w:eastAsia="仿宋_GB2312" w:cs="仿宋_GB2312"/>
          <w:b/>
          <w:color w:val="444444"/>
          <w:spacing w:val="30"/>
          <w:sz w:val="44"/>
          <w:szCs w:val="44"/>
        </w:rPr>
        <w:t>关于国家税务总局南靖县税务局</w:t>
      </w:r>
      <w:r>
        <w:rPr>
          <w:rFonts w:hint="eastAsia" w:ascii="仿宋_GB2312" w:hAnsi="Tahoma" w:eastAsia="仿宋_GB2312" w:cs="仿宋_GB2312"/>
          <w:b/>
          <w:color w:val="444444"/>
          <w:spacing w:val="30"/>
          <w:sz w:val="44"/>
          <w:szCs w:val="44"/>
        </w:rPr>
        <w:t>局办公家具（办公桌椅）</w:t>
      </w:r>
      <w:r>
        <w:rPr>
          <w:rFonts w:ascii="仿宋_GB2312" w:hAnsi="Tahoma" w:eastAsia="仿宋_GB2312" w:cs="仿宋_GB2312"/>
          <w:b/>
          <w:color w:val="444444"/>
          <w:spacing w:val="30"/>
          <w:sz w:val="44"/>
          <w:szCs w:val="44"/>
        </w:rPr>
        <w:t>项目的采购公示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right="0" w:firstLine="760" w:firstLineChars="200"/>
        <w:jc w:val="left"/>
      </w:pPr>
      <w:r>
        <w:rPr>
          <w:rFonts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t>根据工作需要，国家税务总局南靖县税务局</w:t>
      </w:r>
      <w:r>
        <w:rPr>
          <w:rFonts w:hint="default"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t>，拟按比选方式采购</w:t>
      </w:r>
      <w:r>
        <w:rPr>
          <w:rFonts w:hint="eastAsia"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t>一批办公家具：办公桌42张、附柜42张、转椅42只</w:t>
      </w:r>
      <w:r>
        <w:rPr>
          <w:rFonts w:hint="default"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t>，本项目</w:t>
      </w:r>
      <w:r>
        <w:rPr>
          <w:rFonts w:hint="eastAsia"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t>总</w:t>
      </w:r>
      <w:r>
        <w:rPr>
          <w:rFonts w:hint="default"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t>预算金额为</w:t>
      </w:r>
      <w:r>
        <w:rPr>
          <w:rFonts w:hint="eastAsia"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t>不超</w:t>
      </w:r>
      <w:r>
        <w:rPr>
          <w:rFonts w:hint="default"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t>￥</w:t>
      </w:r>
      <w:r>
        <w:rPr>
          <w:rFonts w:hint="eastAsia"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t>60000.00</w:t>
      </w:r>
      <w:r>
        <w:rPr>
          <w:rFonts w:hint="default"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t>元。依据《国家税务总局漳州市税务局财务管理办法》的采购规定，本项目属于目录外限额下，</w:t>
      </w:r>
      <w:bookmarkStart w:id="0" w:name="_GoBack"/>
      <w:bookmarkEnd w:id="0"/>
      <w:r>
        <w:rPr>
          <w:rFonts w:hint="default"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t>采用比选方式确定中选人。经采购小组会议讨论，邀请</w:t>
      </w:r>
      <w:r>
        <w:rPr>
          <w:rFonts w:hint="default" w:ascii="仿宋_GB2312" w:hAnsi="Tahoma" w:eastAsia="仿宋_GB2312" w:cs="仿宋_GB2312"/>
          <w:b/>
          <w:bCs/>
          <w:color w:val="444444"/>
          <w:spacing w:val="30"/>
          <w:kern w:val="0"/>
          <w:sz w:val="32"/>
          <w:szCs w:val="32"/>
          <w:lang w:val="en-US" w:eastAsia="zh-CN" w:bidi="ar"/>
        </w:rPr>
        <w:t>漳州市</w:t>
      </w:r>
      <w:r>
        <w:rPr>
          <w:rFonts w:hint="eastAsia" w:ascii="仿宋_GB2312" w:hAnsi="Tahoma" w:eastAsia="仿宋_GB2312" w:cs="仿宋_GB2312"/>
          <w:b/>
          <w:bCs/>
          <w:color w:val="444444"/>
          <w:spacing w:val="30"/>
          <w:kern w:val="0"/>
          <w:sz w:val="32"/>
          <w:szCs w:val="32"/>
          <w:lang w:val="en-US" w:eastAsia="zh-CN" w:bidi="ar"/>
        </w:rPr>
        <w:t>伊家家居</w:t>
      </w:r>
      <w:r>
        <w:rPr>
          <w:rFonts w:hint="default" w:ascii="仿宋_GB2312" w:hAnsi="Tahoma" w:eastAsia="仿宋_GB2312" w:cs="仿宋_GB2312"/>
          <w:b/>
          <w:bCs/>
          <w:color w:val="444444"/>
          <w:spacing w:val="30"/>
          <w:kern w:val="0"/>
          <w:sz w:val="32"/>
          <w:szCs w:val="32"/>
          <w:lang w:val="en-US" w:eastAsia="zh-CN" w:bidi="ar"/>
        </w:rPr>
        <w:t>有限公司、漳州</w:t>
      </w:r>
      <w:r>
        <w:rPr>
          <w:rFonts w:hint="eastAsia" w:ascii="仿宋_GB2312" w:hAnsi="Tahoma" w:eastAsia="仿宋_GB2312" w:cs="仿宋_GB2312"/>
          <w:b/>
          <w:bCs/>
          <w:color w:val="444444"/>
          <w:spacing w:val="30"/>
          <w:kern w:val="0"/>
          <w:sz w:val="32"/>
          <w:szCs w:val="32"/>
          <w:lang w:val="en-US" w:eastAsia="zh-CN" w:bidi="ar"/>
        </w:rPr>
        <w:t>市芗城区绿镁家具</w:t>
      </w:r>
      <w:r>
        <w:rPr>
          <w:rFonts w:hint="default" w:ascii="仿宋_GB2312" w:hAnsi="Tahoma" w:eastAsia="仿宋_GB2312" w:cs="仿宋_GB2312"/>
          <w:b/>
          <w:bCs/>
          <w:color w:val="444444"/>
          <w:spacing w:val="30"/>
          <w:kern w:val="0"/>
          <w:sz w:val="32"/>
          <w:szCs w:val="32"/>
          <w:lang w:val="en-US" w:eastAsia="zh-CN" w:bidi="ar"/>
        </w:rPr>
        <w:t>有限公司、漳州</w:t>
      </w:r>
      <w:r>
        <w:rPr>
          <w:rFonts w:hint="eastAsia" w:ascii="仿宋_GB2312" w:hAnsi="Tahoma" w:eastAsia="仿宋_GB2312" w:cs="仿宋_GB2312"/>
          <w:b/>
          <w:bCs/>
          <w:color w:val="444444"/>
          <w:spacing w:val="30"/>
          <w:kern w:val="0"/>
          <w:sz w:val="32"/>
          <w:szCs w:val="32"/>
          <w:lang w:val="en-US" w:eastAsia="zh-CN" w:bidi="ar"/>
        </w:rPr>
        <w:t>柜柜乐家具</w:t>
      </w:r>
      <w:r>
        <w:rPr>
          <w:rFonts w:hint="default" w:ascii="仿宋_GB2312" w:hAnsi="Tahoma" w:eastAsia="仿宋_GB2312" w:cs="仿宋_GB2312"/>
          <w:b/>
          <w:bCs/>
          <w:color w:val="444444"/>
          <w:spacing w:val="30"/>
          <w:kern w:val="0"/>
          <w:sz w:val="32"/>
          <w:szCs w:val="32"/>
          <w:lang w:val="en-US" w:eastAsia="zh-CN" w:bidi="ar"/>
        </w:rPr>
        <w:t>有限公司共三家公司</w:t>
      </w:r>
      <w:r>
        <w:rPr>
          <w:rFonts w:hint="default"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t>参与比选。受邀单位需严格按照采购文件要求提交比选文件，报价高于预算价的比选文件将视为无效响应文件。 公示时间：2025年</w:t>
      </w:r>
      <w:r>
        <w:rPr>
          <w:rFonts w:hint="eastAsia"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t>12</w:t>
      </w:r>
      <w:r>
        <w:rPr>
          <w:rFonts w:hint="default"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t>16</w:t>
      </w:r>
      <w:r>
        <w:rPr>
          <w:rFonts w:hint="default"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t>日至2025年</w:t>
      </w:r>
      <w:r>
        <w:rPr>
          <w:rFonts w:hint="eastAsia"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t>12</w:t>
      </w:r>
      <w:r>
        <w:rPr>
          <w:rFonts w:hint="default"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t>19</w:t>
      </w:r>
      <w:r>
        <w:rPr>
          <w:rFonts w:hint="default"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t>日。</w:t>
      </w:r>
      <w:r>
        <w:rPr>
          <w:rFonts w:hint="default"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default"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t>　　现按规定予以公示， 如对上述内容有异议，请公示期间向南靖县税务局纪检组反映。电话：0596-7826269。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3700" w:right="0" w:hanging="3700" w:hangingChars="1000"/>
        <w:jc w:val="left"/>
      </w:pPr>
      <w:r>
        <w:rPr>
          <w:rFonts w:hint="default" w:ascii="仿宋_GB2312" w:hAnsi="仿宋_GB2312" w:eastAsia="仿宋_GB2312" w:cs="仿宋_GB2312"/>
          <w:color w:val="444444"/>
          <w:spacing w:val="25"/>
          <w:kern w:val="0"/>
          <w:sz w:val="32"/>
          <w:szCs w:val="32"/>
          <w:lang w:val="en-US" w:eastAsia="zh-CN" w:bidi="ar"/>
        </w:rPr>
        <w:t> </w:t>
      </w:r>
      <w:r>
        <w:rPr>
          <w:rFonts w:hint="default" w:ascii="仿宋_GB2312" w:hAnsi="仿宋_GB2312" w:eastAsia="仿宋_GB2312" w:cs="仿宋_GB2312"/>
          <w:color w:val="444444"/>
          <w:spacing w:val="25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default"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t>国家税务总局南靖县税务局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/>
        <w:jc w:val="right"/>
      </w:pPr>
      <w:r>
        <w:rPr>
          <w:rFonts w:hint="default"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t>2025年</w:t>
      </w:r>
      <w:r>
        <w:rPr>
          <w:rFonts w:hint="eastAsia"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t>12</w:t>
      </w:r>
      <w:r>
        <w:rPr>
          <w:rFonts w:hint="default"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t>16</w:t>
      </w:r>
      <w:r>
        <w:rPr>
          <w:rFonts w:hint="default" w:ascii="仿宋_GB2312" w:hAnsi="Tahoma" w:eastAsia="仿宋_GB2312" w:cs="仿宋_GB2312"/>
          <w:color w:val="444444"/>
          <w:spacing w:val="30"/>
          <w:kern w:val="0"/>
          <w:sz w:val="32"/>
          <w:szCs w:val="32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60437"/>
    <w:rsid w:val="06421DCA"/>
    <w:rsid w:val="1536787E"/>
    <w:rsid w:val="18743D16"/>
    <w:rsid w:val="23C2679A"/>
    <w:rsid w:val="4DF90575"/>
    <w:rsid w:val="576A6C59"/>
    <w:rsid w:val="622F5638"/>
    <w:rsid w:val="64D675F8"/>
    <w:rsid w:val="686523DF"/>
    <w:rsid w:val="763544BB"/>
    <w:rsid w:val="7B78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1"/>
      <w:szCs w:val="21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88DD"/>
      <w:u w:val="none"/>
    </w:rPr>
  </w:style>
  <w:style w:type="character" w:styleId="6">
    <w:name w:val="Emphasis"/>
    <w:basedOn w:val="4"/>
    <w:qFormat/>
    <w:uiPriority w:val="0"/>
    <w:rPr>
      <w:i/>
      <w:color w:val="336699"/>
    </w:rPr>
  </w:style>
  <w:style w:type="character" w:styleId="7">
    <w:name w:val="Hyperlink"/>
    <w:basedOn w:val="4"/>
    <w:qFormat/>
    <w:uiPriority w:val="0"/>
    <w:rPr>
      <w:color w:val="0088DD"/>
      <w:u w:val="none"/>
    </w:rPr>
  </w:style>
  <w:style w:type="character" w:styleId="8">
    <w:name w:val="HTML Code"/>
    <w:basedOn w:val="4"/>
    <w:qFormat/>
    <w:uiPriority w:val="0"/>
    <w:rPr>
      <w:rFonts w:ascii="monospace" w:hAnsi="monospace" w:eastAsia="monospace" w:cs="monospace"/>
      <w:color w:val="FF8800"/>
      <w:sz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2025-11-28T03:44:00Z</dcterms:created>
  <dc:creator>NJDS</dc:creator>
  <cp:lastModifiedBy>黄开根</cp:lastModifiedBy>
  <dcterms:modified xsi:type="dcterms:W3CDTF">2025-12-16T04:04:14Z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