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70" w:rsidRDefault="00982C97">
      <w:pPr>
        <w:pStyle w:val="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 w:hint="default"/>
          <w:color w:val="1956A7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/>
          <w:color w:val="1956A7"/>
          <w:sz w:val="44"/>
          <w:szCs w:val="44"/>
          <w:shd w:val="clear" w:color="auto" w:fill="FFFFFF"/>
        </w:rPr>
        <w:t>国家税务总局漳州市芗城区税务局</w:t>
      </w:r>
      <w:r>
        <w:rPr>
          <w:rFonts w:ascii="微软雅黑" w:eastAsia="微软雅黑" w:hAnsi="微软雅黑" w:cs="微软雅黑"/>
          <w:color w:val="1956A7"/>
          <w:sz w:val="44"/>
          <w:szCs w:val="44"/>
          <w:shd w:val="clear" w:color="auto" w:fill="FFFFFF"/>
        </w:rPr>
        <w:t>2025-2027</w:t>
      </w:r>
      <w:r>
        <w:rPr>
          <w:rFonts w:ascii="微软雅黑" w:eastAsia="微软雅黑" w:hAnsi="微软雅黑" w:cs="微软雅黑"/>
          <w:color w:val="1956A7"/>
          <w:sz w:val="44"/>
          <w:szCs w:val="44"/>
          <w:shd w:val="clear" w:color="auto" w:fill="FFFFFF"/>
        </w:rPr>
        <w:t>年非执法类辅助性服务</w:t>
      </w:r>
    </w:p>
    <w:p w:rsidR="00660270" w:rsidRDefault="00982C97">
      <w:pPr>
        <w:pStyle w:val="4"/>
        <w:widowControl/>
        <w:shd w:val="clear" w:color="auto" w:fill="FFFFFF"/>
        <w:spacing w:beforeAutospacing="0" w:afterAutospacing="0" w:line="540" w:lineRule="atLeast"/>
        <w:jc w:val="center"/>
        <w:rPr>
          <w:rFonts w:ascii="微软雅黑" w:eastAsia="微软雅黑" w:hAnsi="微软雅黑" w:cs="微软雅黑" w:hint="default"/>
          <w:color w:val="1956A7"/>
          <w:sz w:val="44"/>
          <w:szCs w:val="44"/>
        </w:rPr>
      </w:pPr>
      <w:r>
        <w:rPr>
          <w:rFonts w:ascii="微软雅黑" w:eastAsia="微软雅黑" w:hAnsi="微软雅黑" w:cs="微软雅黑"/>
          <w:color w:val="1956A7"/>
          <w:sz w:val="44"/>
          <w:szCs w:val="44"/>
          <w:shd w:val="clear" w:color="auto" w:fill="FFFFFF"/>
        </w:rPr>
        <w:t>采购项目验收结果公告</w:t>
      </w:r>
    </w:p>
    <w:p w:rsidR="00660270" w:rsidRDefault="00982C97">
      <w:pPr>
        <w:widowControl/>
        <w:numPr>
          <w:ilvl w:val="0"/>
          <w:numId w:val="1"/>
        </w:numPr>
        <w:shd w:val="clear" w:color="auto" w:fill="FFFFFF"/>
        <w:spacing w:before="300" w:line="480" w:lineRule="atLeast"/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0"/>
          <w:szCs w:val="30"/>
          <w:u w:val="single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333333"/>
          <w:kern w:val="0"/>
          <w:sz w:val="30"/>
          <w:szCs w:val="30"/>
          <w:shd w:val="clear" w:color="auto" w:fill="FFFFFF"/>
          <w:lang/>
        </w:rPr>
        <w:t>合同编号：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HT-F2025-DLGK-C0082--B00/1-001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000000"/>
          <w:kern w:val="0"/>
          <w:sz w:val="30"/>
          <w:szCs w:val="30"/>
          <w:u w:val="single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二、项目名称：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国家税务总局漳州市芗城区税务局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2025-2027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年非执法类辅助性服务采购项目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三、合同主体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采购人（甲方）：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国家税务总局漳州市芗城区税务局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地址：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福建省漳州市芗城区水仙大街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54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号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0D0D0D"/>
          <w:kern w:val="0"/>
          <w:sz w:val="32"/>
          <w:szCs w:val="32"/>
          <w:u w:val="single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联系人：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  <w:shd w:val="clear" w:color="auto" w:fill="FFFFFF"/>
          <w:lang/>
        </w:rPr>
        <w:t>林宏</w:t>
      </w:r>
      <w:r>
        <w:rPr>
          <w:rFonts w:ascii="宋体" w:eastAsia="宋体" w:hAnsi="宋体" w:cs="宋体" w:hint="eastAsia"/>
          <w:color w:val="000000"/>
          <w:kern w:val="0"/>
          <w:sz w:val="24"/>
          <w:shd w:val="clear" w:color="auto" w:fill="FFFFFF"/>
          <w:lang/>
        </w:rPr>
        <w:t>  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联系方式：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0596-2900571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333333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供应商：（乙方）：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漳州市圆山劳务派遣服务有限公司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0D0D0D"/>
          <w:kern w:val="0"/>
          <w:sz w:val="32"/>
          <w:szCs w:val="32"/>
          <w:u w:val="single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D0D0D"/>
          <w:kern w:val="0"/>
          <w:sz w:val="32"/>
          <w:szCs w:val="32"/>
          <w:shd w:val="clear" w:color="auto" w:fill="FFFFFF"/>
          <w:lang/>
        </w:rPr>
        <w:t>地址：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福建省漳州市芗城区国道南路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26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号科技园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幢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202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室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color w:val="0D0D0D"/>
          <w:kern w:val="0"/>
          <w:sz w:val="32"/>
          <w:szCs w:val="32"/>
          <w:u w:val="single"/>
          <w:shd w:val="clear" w:color="auto" w:fill="FFFFFF"/>
          <w:lang/>
        </w:rPr>
      </w:pPr>
      <w:r>
        <w:rPr>
          <w:rFonts w:ascii="宋体" w:eastAsia="宋体" w:hAnsi="宋体" w:cs="宋体" w:hint="eastAsia"/>
          <w:color w:val="0D0D0D"/>
          <w:kern w:val="0"/>
          <w:sz w:val="32"/>
          <w:szCs w:val="32"/>
          <w:shd w:val="clear" w:color="auto" w:fill="FFFFFF"/>
          <w:lang/>
        </w:rPr>
        <w:t>联系人：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u w:val="single"/>
          <w:shd w:val="clear" w:color="auto" w:fill="FFFFFF"/>
          <w:lang/>
        </w:rPr>
        <w:t>李小惠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/>
        </w:rPr>
        <w:t>  </w:t>
      </w:r>
      <w:r>
        <w:rPr>
          <w:rFonts w:ascii="宋体" w:eastAsia="宋体" w:hAnsi="宋体" w:cs="宋体" w:hint="eastAsia"/>
          <w:color w:val="0D0D0D"/>
          <w:kern w:val="0"/>
          <w:sz w:val="32"/>
          <w:szCs w:val="32"/>
          <w:shd w:val="clear" w:color="auto" w:fill="FFFFFF"/>
          <w:lang/>
        </w:rPr>
        <w:t>联系方式：</w:t>
      </w:r>
      <w:r>
        <w:rPr>
          <w:rFonts w:ascii="宋体" w:eastAsia="宋体" w:hAnsi="宋体" w:cs="宋体"/>
          <w:color w:val="0D0D0D"/>
          <w:kern w:val="0"/>
          <w:sz w:val="32"/>
          <w:szCs w:val="32"/>
          <w:u w:val="single"/>
          <w:shd w:val="clear" w:color="auto" w:fill="FFFFFF"/>
          <w:lang/>
        </w:rPr>
        <w:t>0596-6628963</w:t>
      </w:r>
    </w:p>
    <w:p w:rsidR="00660270" w:rsidRDefault="00982C97">
      <w:pPr>
        <w:pStyle w:val="a3"/>
        <w:widowControl/>
        <w:shd w:val="clear" w:color="auto" w:fill="FFFFFF"/>
        <w:spacing w:before="300" w:line="360" w:lineRule="atLeas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000000"/>
          <w:kern w:val="0"/>
          <w:sz w:val="30"/>
          <w:szCs w:val="30"/>
          <w:shd w:val="clear" w:color="auto" w:fill="FFFFFF"/>
          <w:lang/>
        </w:rPr>
        <w:t>四、合同简要内容：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乙方提供符合条件的坐席队伍，在约定时间内提供</w:t>
      </w:r>
      <w:r>
        <w:rPr>
          <w:rFonts w:ascii="Times New Roman" w:eastAsia="宋体" w:hAnsi="Times New Roman" w:cs="Times New Roman"/>
          <w:sz w:val="30"/>
          <w:szCs w:val="30"/>
          <w:u w:val="single"/>
          <w:shd w:val="clear" w:color="auto" w:fill="FFFFFF"/>
        </w:rPr>
        <w:t>非执法类辅助性服务、档案管理、车辆驾驶服务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，包含：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lastRenderedPageBreak/>
        <w:t>（一）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办税服务厅办税辅导、税收业务咨询、税收信息录入、代开发票、办税引导、税收宣传报道、资料整理、办税环境维护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；（二）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各类档案的接收，分类，编目，编制，检索工具进行科学的系统管理；（三）根据车辆管理员的调度安排出车任务、日常车辆的保洁和维护、车辆定期维护和保养，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配合甲方做好专项工作保障等。</w:t>
      </w:r>
    </w:p>
    <w:p w:rsidR="00660270" w:rsidRDefault="00982C97">
      <w:pPr>
        <w:pStyle w:val="a3"/>
        <w:widowControl/>
        <w:shd w:val="clear" w:color="auto" w:fill="FFFFFF"/>
        <w:spacing w:before="300" w:line="360" w:lineRule="atLeas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30"/>
          <w:szCs w:val="30"/>
          <w:shd w:val="clear" w:color="auto" w:fill="FFFFFF"/>
        </w:rPr>
        <w:t>五、验收要求：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本项目按合同服务期每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一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个月作为一个考核期，以考核验收结果作为服务款项支付的依据。甲方将围绕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人员要求、日常管理、服务质量与服务态度、服务保障</w:t>
      </w:r>
      <w:r>
        <w:rPr>
          <w:rFonts w:ascii="宋体" w:eastAsia="宋体" w:hAnsi="宋体" w:cs="宋体" w:hint="eastAsia"/>
          <w:sz w:val="30"/>
          <w:szCs w:val="30"/>
          <w:u w:val="single"/>
          <w:shd w:val="clear" w:color="auto" w:fill="FFFFFF"/>
        </w:rPr>
        <w:t>等指标，对乙方进行考核以考核验收结果作为服务款项支付的依据。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/>
        </w:rPr>
        <w:t>六、验收期：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2026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1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/>
        </w:rPr>
        <w:t>至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2026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31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日</w:t>
      </w:r>
      <w:r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/>
        </w:rPr>
        <w:t>止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/>
        </w:rPr>
        <w:t>七、验收意见：各项指标符合验收标准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/>
        </w:rPr>
        <w:t>八、验收组成员：林宏、黄宛慈、谢冰姿</w:t>
      </w:r>
    </w:p>
    <w:p w:rsidR="00660270" w:rsidRDefault="00982C97">
      <w:pPr>
        <w:widowControl/>
        <w:shd w:val="clear" w:color="auto" w:fill="FFFFFF"/>
        <w:spacing w:before="300" w:line="480" w:lineRule="atLeast"/>
        <w:jc w:val="left"/>
        <w:rPr>
          <w:rFonts w:ascii="宋体" w:eastAsia="宋体" w:hAnsi="宋体" w:cs="宋体"/>
          <w:kern w:val="0"/>
          <w:sz w:val="30"/>
          <w:szCs w:val="30"/>
          <w:shd w:val="clear" w:color="auto" w:fill="FFFFFF"/>
          <w:lang/>
        </w:rPr>
      </w:pPr>
      <w:r>
        <w:rPr>
          <w:rFonts w:ascii="宋体" w:eastAsia="宋体" w:hAnsi="宋体" w:cs="宋体" w:hint="eastAsia"/>
          <w:kern w:val="0"/>
          <w:sz w:val="30"/>
          <w:szCs w:val="30"/>
          <w:shd w:val="clear" w:color="auto" w:fill="FFFFFF"/>
          <w:lang/>
        </w:rPr>
        <w:t>九、验收日期：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2026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年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3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月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31</w:t>
      </w:r>
      <w:r>
        <w:rPr>
          <w:rFonts w:ascii="宋体" w:eastAsia="宋体" w:hAnsi="宋体" w:cs="宋体" w:hint="eastAsia"/>
          <w:kern w:val="0"/>
          <w:sz w:val="30"/>
          <w:szCs w:val="30"/>
          <w:u w:val="single"/>
          <w:shd w:val="clear" w:color="auto" w:fill="FFFFFF"/>
          <w:lang/>
        </w:rPr>
        <w:t>日</w:t>
      </w:r>
      <w:bookmarkStart w:id="0" w:name="_GoBack"/>
      <w:bookmarkEnd w:id="0"/>
    </w:p>
    <w:p w:rsidR="00660270" w:rsidRDefault="00660270"/>
    <w:sectPr w:rsidR="00660270" w:rsidSect="0066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C97" w:rsidRDefault="00982C97" w:rsidP="0088087F">
      <w:r>
        <w:separator/>
      </w:r>
    </w:p>
  </w:endnote>
  <w:endnote w:type="continuationSeparator" w:id="1">
    <w:p w:rsidR="00982C97" w:rsidRDefault="00982C97" w:rsidP="0088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C97" w:rsidRDefault="00982C97" w:rsidP="0088087F">
      <w:r>
        <w:separator/>
      </w:r>
    </w:p>
  </w:footnote>
  <w:footnote w:type="continuationSeparator" w:id="1">
    <w:p w:rsidR="00982C97" w:rsidRDefault="00982C97" w:rsidP="00880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5C7B"/>
    <w:multiLevelType w:val="singleLevel"/>
    <w:tmpl w:val="646B5C7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63222983"/>
    <w:rsid w:val="00660270"/>
    <w:rsid w:val="0088087F"/>
    <w:rsid w:val="00982C97"/>
    <w:rsid w:val="0C66725C"/>
    <w:rsid w:val="194312E9"/>
    <w:rsid w:val="27B20BAE"/>
    <w:rsid w:val="29F00FA2"/>
    <w:rsid w:val="3BC34E9B"/>
    <w:rsid w:val="43721636"/>
    <w:rsid w:val="4E7629C7"/>
    <w:rsid w:val="63222983"/>
    <w:rsid w:val="64CF20F6"/>
    <w:rsid w:val="6F5C0A19"/>
    <w:rsid w:val="79EC4C42"/>
    <w:rsid w:val="7F923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2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rsid w:val="00660270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60270"/>
    <w:rPr>
      <w:sz w:val="24"/>
    </w:rPr>
  </w:style>
  <w:style w:type="paragraph" w:styleId="a4">
    <w:name w:val="header"/>
    <w:basedOn w:val="a"/>
    <w:link w:val="Char"/>
    <w:rsid w:val="00880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08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80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08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before</dc:creator>
  <cp:lastModifiedBy>zpgs</cp:lastModifiedBy>
  <cp:revision>2</cp:revision>
  <dcterms:created xsi:type="dcterms:W3CDTF">2026-04-02T07:52:00Z</dcterms:created>
  <dcterms:modified xsi:type="dcterms:W3CDTF">2026-04-02T07:52:00Z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6372AD8769574B8899AD451D2CA9273F_13</vt:lpwstr>
  </property>
  <property fmtid="{D5CDD505-2E9C-101B-9397-08002B2CF9AE}" pid="4" name="KSOTemplateDocerSaveRecord">
    <vt:lpwstr>eyJoZGlkIjoiOTZhZDE2ODI3YWVmMzc1MDg2ZTIyNmEyNjE3YjEyNTAiLCJ1c2VySWQiOiI2ODk3MzcxNTIifQ==</vt:lpwstr>
  </property>
</Properties>
</file>