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A6" w:rsidRDefault="0024484D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国家税务总局漳州市税务局第三稽查局</w:t>
      </w:r>
    </w:p>
    <w:p w:rsidR="00AE0FA6" w:rsidRDefault="0024484D">
      <w:pPr>
        <w:jc w:val="center"/>
        <w:rPr>
          <w:rFonts w:asciiTheme="minorEastAsia" w:hAnsiTheme="minorEastAsia" w:cstheme="minorEastAsia"/>
          <w:sz w:val="52"/>
          <w:szCs w:val="52"/>
        </w:rPr>
      </w:pPr>
      <w:r>
        <w:rPr>
          <w:rFonts w:asciiTheme="minorEastAsia" w:hAnsiTheme="minorEastAsia" w:cstheme="minorEastAsia" w:hint="eastAsia"/>
          <w:sz w:val="52"/>
          <w:szCs w:val="52"/>
        </w:rPr>
        <w:t>税务处理事项告知书</w:t>
      </w:r>
    </w:p>
    <w:p w:rsidR="00AE0FA6" w:rsidRDefault="0024484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税三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稽处告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AE0FA6" w:rsidRDefault="0024484D">
      <w:pPr>
        <w:spacing w:line="56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福建省百</w:t>
      </w:r>
      <w:proofErr w:type="gramStart"/>
      <w:r>
        <w:rPr>
          <w:rFonts w:ascii="仿宋_GB2312" w:eastAsia="仿宋_GB2312" w:hAnsi="仿宋" w:hint="eastAsia"/>
          <w:sz w:val="32"/>
        </w:rPr>
        <w:t>浩</w:t>
      </w:r>
      <w:proofErr w:type="gramEnd"/>
      <w:r>
        <w:rPr>
          <w:rFonts w:ascii="仿宋_GB2312" w:eastAsia="仿宋_GB2312" w:hAnsi="仿宋" w:hint="eastAsia"/>
          <w:sz w:val="32"/>
        </w:rPr>
        <w:t>防水工程有限公司（统一社会信用代码：</w:t>
      </w:r>
      <w:r>
        <w:rPr>
          <w:rFonts w:ascii="仿宋_GB2312" w:eastAsia="仿宋_GB2312" w:hAnsi="仿宋" w:hint="eastAsia"/>
          <w:sz w:val="32"/>
        </w:rPr>
        <w:t>91350623MA31P8GY1N</w:t>
      </w:r>
      <w:r>
        <w:rPr>
          <w:rFonts w:ascii="仿宋_GB2312" w:eastAsia="仿宋_GB2312" w:hAnsi="仿宋" w:hint="eastAsia"/>
          <w:sz w:val="32"/>
        </w:rPr>
        <w:t>）：</w:t>
      </w:r>
    </w:p>
    <w:p w:rsidR="00AE0FA6" w:rsidRDefault="0024484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对你（单位）（地址：福建省漳州市古雷港经济开发区下林路</w:t>
      </w:r>
      <w:r>
        <w:rPr>
          <w:rFonts w:ascii="仿宋_GB2312" w:eastAsia="仿宋_GB2312" w:hAnsi="仿宋_GB2312" w:cs="仿宋_GB2312" w:hint="eastAsia"/>
          <w:sz w:val="32"/>
          <w:szCs w:val="32"/>
        </w:rPr>
        <w:t>156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幢</w:t>
      </w:r>
      <w:r>
        <w:rPr>
          <w:rFonts w:ascii="仿宋_GB2312" w:eastAsia="仿宋_GB2312" w:hAnsi="仿宋_GB2312" w:cs="仿宋_GB2312" w:hint="eastAsia"/>
          <w:sz w:val="32"/>
          <w:szCs w:val="32"/>
        </w:rPr>
        <w:t>1403</w:t>
      </w:r>
      <w:r>
        <w:rPr>
          <w:rFonts w:ascii="仿宋_GB2312" w:eastAsia="仿宋_GB2312" w:hAnsi="仿宋_GB2312" w:cs="仿宋_GB2312" w:hint="eastAsia"/>
          <w:sz w:val="32"/>
          <w:szCs w:val="32"/>
        </w:rPr>
        <w:t>室）的税收违法行为拟于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之前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税务处理决定，根据《中华人民共和国税收征收管理法》第八条规定，现将有关事项告知如下：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E0FA6" w:rsidRDefault="0024484D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一、税务行政处理的事实、理由、依据及拟作出的处理决定内容：</w:t>
      </w:r>
    </w:p>
    <w:p w:rsidR="00AE0FA6" w:rsidRDefault="0024484D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一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让他人为自己虚开增值税专用发票</w:t>
      </w:r>
    </w:p>
    <w:p w:rsidR="00AE0FA6" w:rsidRDefault="0024484D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你（单位）</w:t>
      </w:r>
      <w:r>
        <w:rPr>
          <w:rFonts w:ascii="仿宋_GB2312" w:eastAsia="仿宋_GB2312" w:hAnsi="仿宋" w:hint="eastAsia"/>
          <w:sz w:val="32"/>
          <w:szCs w:val="32"/>
        </w:rPr>
        <w:t>取得的由</w:t>
      </w:r>
      <w:r>
        <w:rPr>
          <w:rFonts w:ascii="仿宋_GB2312" w:eastAsia="仿宋_GB2312" w:hAnsi="仿宋" w:hint="eastAsia"/>
          <w:sz w:val="32"/>
          <w:szCs w:val="32"/>
        </w:rPr>
        <w:t>天津益鑫节能环保科技有限公司</w:t>
      </w:r>
      <w:r>
        <w:rPr>
          <w:rFonts w:ascii="仿宋_GB2312" w:eastAsia="仿宋_GB2312" w:hAnsi="仿宋" w:hint="eastAsia"/>
          <w:sz w:val="32"/>
          <w:szCs w:val="32"/>
        </w:rPr>
        <w:t>于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月开具的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份增值税专用发票（</w:t>
      </w:r>
      <w:r>
        <w:rPr>
          <w:rFonts w:ascii="仿宋_GB2312" w:eastAsia="仿宋_GB2312" w:hAnsi="仿宋"/>
          <w:sz w:val="32"/>
          <w:szCs w:val="32"/>
        </w:rPr>
        <w:t>金额</w:t>
      </w:r>
      <w:r>
        <w:rPr>
          <w:rFonts w:ascii="仿宋_GB2312" w:eastAsia="仿宋_GB2312" w:hAnsi="仿宋" w:hint="eastAsia"/>
          <w:sz w:val="32"/>
          <w:szCs w:val="32"/>
        </w:rPr>
        <w:t>合计</w:t>
      </w:r>
      <w:r>
        <w:rPr>
          <w:rFonts w:ascii="仿宋_GB2312" w:eastAsia="仿宋_GB2312" w:hAnsi="仿宋" w:hint="eastAsia"/>
          <w:sz w:val="32"/>
          <w:szCs w:val="32"/>
        </w:rPr>
        <w:t>1,087,442.12</w:t>
      </w:r>
      <w:r>
        <w:rPr>
          <w:rFonts w:ascii="仿宋_GB2312" w:eastAsia="仿宋_GB2312" w:hAnsi="仿宋" w:hint="eastAsia"/>
          <w:sz w:val="32"/>
          <w:szCs w:val="32"/>
        </w:rPr>
        <w:t>元</w:t>
      </w:r>
      <w:r>
        <w:rPr>
          <w:rFonts w:ascii="仿宋_GB2312" w:eastAsia="仿宋_GB2312" w:hAnsi="仿宋"/>
          <w:sz w:val="32"/>
          <w:szCs w:val="32"/>
        </w:rPr>
        <w:t>，税额</w:t>
      </w:r>
      <w:r>
        <w:rPr>
          <w:rFonts w:ascii="仿宋_GB2312" w:eastAsia="仿宋_GB2312" w:hAnsi="仿宋" w:hint="eastAsia"/>
          <w:sz w:val="32"/>
          <w:szCs w:val="32"/>
        </w:rPr>
        <w:t>合计</w:t>
      </w:r>
      <w:r>
        <w:rPr>
          <w:rFonts w:ascii="仿宋_GB2312" w:eastAsia="仿宋_GB2312" w:hAnsi="仿宋" w:hint="eastAsia"/>
          <w:sz w:val="32"/>
          <w:szCs w:val="32"/>
        </w:rPr>
        <w:t>173,990.72</w:t>
      </w:r>
      <w:r>
        <w:rPr>
          <w:rFonts w:ascii="仿宋_GB2312" w:eastAsia="仿宋_GB2312" w:hAnsi="仿宋" w:hint="eastAsia"/>
          <w:sz w:val="32"/>
          <w:szCs w:val="32"/>
        </w:rPr>
        <w:t>元</w:t>
      </w:r>
      <w:r>
        <w:rPr>
          <w:rFonts w:ascii="仿宋_GB2312" w:eastAsia="仿宋_GB2312" w:hAnsi="仿宋"/>
          <w:sz w:val="32"/>
          <w:szCs w:val="32"/>
        </w:rPr>
        <w:t>，价税合计</w:t>
      </w:r>
      <w:r>
        <w:rPr>
          <w:rFonts w:ascii="仿宋_GB2312" w:eastAsia="仿宋_GB2312" w:hAnsi="仿宋" w:hint="eastAsia"/>
          <w:sz w:val="32"/>
          <w:szCs w:val="32"/>
        </w:rPr>
        <w:t>1,261,432.84</w:t>
      </w:r>
      <w:r>
        <w:rPr>
          <w:rFonts w:ascii="仿宋_GB2312" w:eastAsia="仿宋_GB2312" w:hAnsi="仿宋"/>
          <w:sz w:val="32"/>
          <w:szCs w:val="32"/>
        </w:rPr>
        <w:t>元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属于让他人为自己虚开增值税专用发票行为。上述发票已进行认证抵扣，应作进项税额转出处理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AE0FA6" w:rsidRDefault="0024484D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通过进行虚假的纳税申报造成少缴税款，是偷税</w:t>
      </w:r>
    </w:p>
    <w:p w:rsidR="00AE0FA6" w:rsidRDefault="0024484D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你（单位）</w:t>
      </w:r>
      <w:r>
        <w:rPr>
          <w:rFonts w:ascii="仿宋_GB2312" w:eastAsia="仿宋_GB2312" w:hAnsi="仿宋" w:hint="eastAsia"/>
          <w:sz w:val="32"/>
          <w:szCs w:val="32"/>
        </w:rPr>
        <w:t>将虚开的增值税专用发票用于进项税额抵扣，通过进行虚假的纳税申报的手段</w:t>
      </w:r>
      <w:r>
        <w:rPr>
          <w:rFonts w:ascii="仿宋_GB2312" w:eastAsia="仿宋_GB2312" w:hAnsi="仿宋" w:hint="eastAsia"/>
          <w:sz w:val="32"/>
          <w:szCs w:val="32"/>
        </w:rPr>
        <w:t>，造成少缴增值税</w:t>
      </w:r>
      <w:r>
        <w:rPr>
          <w:rFonts w:ascii="仿宋_GB2312" w:eastAsia="仿宋_GB2312" w:hAnsi="仿宋" w:hint="eastAsia"/>
          <w:sz w:val="32"/>
          <w:szCs w:val="32"/>
        </w:rPr>
        <w:t>173,990.72</w:t>
      </w:r>
      <w:r>
        <w:rPr>
          <w:rFonts w:ascii="仿宋_GB2312" w:eastAsia="仿宋_GB2312" w:hAnsi="仿宋" w:hint="eastAsia"/>
          <w:sz w:val="32"/>
          <w:szCs w:val="32"/>
        </w:rPr>
        <w:t>元、城市维护建设税</w:t>
      </w:r>
      <w:r>
        <w:rPr>
          <w:rFonts w:ascii="仿宋_GB2312" w:eastAsia="仿宋_GB2312" w:hAnsi="仿宋" w:hint="eastAsia"/>
          <w:sz w:val="32"/>
          <w:szCs w:val="32"/>
        </w:rPr>
        <w:t>8,699.54</w:t>
      </w:r>
      <w:r>
        <w:rPr>
          <w:rFonts w:ascii="仿宋_GB2312" w:eastAsia="仿宋_GB2312" w:hAnsi="仿宋" w:hint="eastAsia"/>
          <w:sz w:val="32"/>
          <w:szCs w:val="32"/>
        </w:rPr>
        <w:t>元，</w:t>
      </w:r>
      <w:r>
        <w:rPr>
          <w:rFonts w:ascii="仿宋_GB2312" w:eastAsia="仿宋_GB2312" w:hAnsi="仿宋" w:hint="eastAsia"/>
          <w:sz w:val="32"/>
          <w:szCs w:val="32"/>
        </w:rPr>
        <w:t>是偷税。</w:t>
      </w:r>
    </w:p>
    <w:p w:rsidR="00AE0FA6" w:rsidRDefault="0024484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针对上述违法事实，根据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《中华人民共和国发票管理办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法》（根据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日《国务院关于修改和废止部分行政法规的决定》第三次修订）第二十一条；《中华人民共和国发票管理办法实施细则》（根据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日《国家税务总局关于修改〈中华人民共和国发票管理办法实施细则〉的决定》第四次修正）第二十九条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;</w:t>
      </w:r>
      <w:r>
        <w:rPr>
          <w:rFonts w:ascii="仿宋_GB2312" w:eastAsia="仿宋_GB2312" w:hAnsi="仿宋" w:hint="eastAsia"/>
          <w:sz w:val="32"/>
          <w:szCs w:val="32"/>
        </w:rPr>
        <w:t>《国家税务总局关于走逃（失联）企业开具增值税专用发票认定处理有关问题的公告》（国家税务总局公告</w:t>
      </w:r>
      <w:r>
        <w:rPr>
          <w:rFonts w:ascii="仿宋_GB2312" w:eastAsia="仿宋_GB2312" w:hAnsi="仿宋" w:hint="eastAsia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年第</w:t>
      </w:r>
      <w:r>
        <w:rPr>
          <w:rFonts w:ascii="仿宋_GB2312" w:eastAsia="仿宋_GB2312" w:hAnsi="仿宋" w:hint="eastAsia"/>
          <w:sz w:val="32"/>
          <w:szCs w:val="32"/>
        </w:rPr>
        <w:t>76</w:t>
      </w:r>
      <w:r>
        <w:rPr>
          <w:rFonts w:ascii="仿宋_GB2312" w:eastAsia="仿宋_GB2312" w:hAnsi="仿宋" w:hint="eastAsia"/>
          <w:sz w:val="32"/>
          <w:szCs w:val="32"/>
        </w:rPr>
        <w:t>号）第一条第二款</w:t>
      </w:r>
      <w:r>
        <w:rPr>
          <w:rFonts w:ascii="仿宋_GB2312" w:eastAsia="仿宋_GB2312" w:hAnsi="仿宋" w:hint="eastAsia"/>
          <w:sz w:val="32"/>
          <w:szCs w:val="32"/>
        </w:rPr>
        <w:t>;</w:t>
      </w:r>
      <w:r>
        <w:rPr>
          <w:rFonts w:ascii="仿宋_GB2312" w:eastAsia="仿宋_GB2312" w:hAnsi="仿宋" w:hint="eastAsia"/>
          <w:sz w:val="32"/>
          <w:szCs w:val="32"/>
        </w:rPr>
        <w:t>《国家税务总局关于走逃（失联）企业涉嫌虚开增值税专用发票检查问题的通知》（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税总发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_GB2312" w:eastAsia="仿宋_GB2312" w:hAnsi="仿宋" w:hint="eastAsia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172</w:t>
      </w:r>
      <w:r>
        <w:rPr>
          <w:rFonts w:ascii="仿宋_GB2312" w:eastAsia="仿宋_GB2312" w:hAnsi="仿宋" w:hint="eastAsia"/>
          <w:sz w:val="32"/>
          <w:szCs w:val="32"/>
        </w:rPr>
        <w:t>号）第一条第（四）款第二项</w:t>
      </w:r>
      <w:r>
        <w:rPr>
          <w:rFonts w:ascii="仿宋_GB2312" w:eastAsia="仿宋_GB2312" w:hAnsi="仿宋" w:hint="eastAsia"/>
          <w:sz w:val="32"/>
          <w:szCs w:val="32"/>
        </w:rPr>
        <w:t>;</w:t>
      </w:r>
      <w:r>
        <w:rPr>
          <w:rFonts w:ascii="仿宋_GB2312" w:eastAsia="仿宋_GB2312" w:hAnsi="仿宋" w:hint="eastAsia"/>
          <w:sz w:val="32"/>
          <w:szCs w:val="32"/>
        </w:rPr>
        <w:t>《国家税务总局关于进一步做好税收违法案件查处有关工作的通知》（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税总发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_GB2312" w:eastAsia="仿宋_GB2312" w:hAnsi="仿宋" w:hint="eastAsia"/>
          <w:sz w:val="32"/>
          <w:szCs w:val="32"/>
        </w:rPr>
        <w:t>2017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 w:hint="eastAsia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号）第二条第（三）款第一项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之规定，拟将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</w:t>
      </w:r>
      <w:r>
        <w:rPr>
          <w:rFonts w:ascii="仿宋_GB2312" w:eastAsia="仿宋_GB2312" w:hAnsi="仿宋" w:hint="eastAsia"/>
          <w:sz w:val="32"/>
          <w:szCs w:val="32"/>
        </w:rPr>
        <w:t>天津益鑫节能环保科技有限公司</w:t>
      </w:r>
      <w:r>
        <w:rPr>
          <w:rFonts w:ascii="仿宋_GB2312" w:eastAsia="仿宋_GB2312" w:hAnsi="仿宋" w:hint="eastAsia"/>
          <w:sz w:val="32"/>
          <w:szCs w:val="32"/>
        </w:rPr>
        <w:t>取得的</w:t>
      </w:r>
      <w:r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份增值税专用发票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"/>
          <w:sz w:val="32"/>
          <w:szCs w:val="32"/>
        </w:rPr>
        <w:t>金额</w:t>
      </w:r>
      <w:r>
        <w:rPr>
          <w:rFonts w:ascii="仿宋_GB2312" w:eastAsia="仿宋_GB2312" w:hAnsi="仿宋" w:hint="eastAsia"/>
          <w:sz w:val="32"/>
          <w:szCs w:val="32"/>
        </w:rPr>
        <w:t>合计</w:t>
      </w:r>
      <w:r>
        <w:rPr>
          <w:rFonts w:ascii="仿宋_GB2312" w:eastAsia="仿宋_GB2312" w:hAnsi="仿宋" w:hint="eastAsia"/>
          <w:sz w:val="32"/>
          <w:szCs w:val="32"/>
        </w:rPr>
        <w:t>1,087,442.12</w:t>
      </w:r>
      <w:r>
        <w:rPr>
          <w:rFonts w:ascii="仿宋_GB2312" w:eastAsia="仿宋_GB2312" w:hAnsi="仿宋" w:hint="eastAsia"/>
          <w:sz w:val="32"/>
          <w:szCs w:val="32"/>
        </w:rPr>
        <w:t>元</w:t>
      </w:r>
      <w:r>
        <w:rPr>
          <w:rFonts w:ascii="仿宋_GB2312" w:eastAsia="仿宋_GB2312" w:hAnsi="仿宋"/>
          <w:sz w:val="32"/>
          <w:szCs w:val="32"/>
        </w:rPr>
        <w:t>，税额</w:t>
      </w:r>
      <w:r>
        <w:rPr>
          <w:rFonts w:ascii="仿宋_GB2312" w:eastAsia="仿宋_GB2312" w:hAnsi="仿宋" w:hint="eastAsia"/>
          <w:sz w:val="32"/>
          <w:szCs w:val="32"/>
        </w:rPr>
        <w:t>合计</w:t>
      </w:r>
      <w:r>
        <w:rPr>
          <w:rFonts w:ascii="仿宋_GB2312" w:eastAsia="仿宋_GB2312" w:hAnsi="仿宋" w:hint="eastAsia"/>
          <w:sz w:val="32"/>
          <w:szCs w:val="32"/>
        </w:rPr>
        <w:t>173,990.72</w:t>
      </w:r>
      <w:r>
        <w:rPr>
          <w:rFonts w:ascii="仿宋_GB2312" w:eastAsia="仿宋_GB2312" w:hAnsi="仿宋" w:hint="eastAsia"/>
          <w:sz w:val="32"/>
          <w:szCs w:val="32"/>
        </w:rPr>
        <w:t>元</w:t>
      </w:r>
      <w:r>
        <w:rPr>
          <w:rFonts w:ascii="仿宋_GB2312" w:eastAsia="仿宋_GB2312" w:hAnsi="仿宋"/>
          <w:sz w:val="32"/>
          <w:szCs w:val="32"/>
        </w:rPr>
        <w:t>，价税合计</w:t>
      </w:r>
      <w:r>
        <w:rPr>
          <w:rFonts w:ascii="仿宋_GB2312" w:eastAsia="仿宋_GB2312" w:hAnsi="仿宋" w:hint="eastAsia"/>
          <w:sz w:val="32"/>
          <w:szCs w:val="32"/>
        </w:rPr>
        <w:t>1,261,432.84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定性为让他人为自己开具与实际经营业务情况不符的发票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的行为</w:t>
      </w:r>
      <w:r>
        <w:rPr>
          <w:rFonts w:ascii="仿宋_GB2312" w:eastAsia="仿宋_GB2312" w:hAnsi="仿宋" w:hint="eastAsia"/>
          <w:sz w:val="32"/>
          <w:szCs w:val="32"/>
        </w:rPr>
        <w:t>。具体发票明细如下：</w:t>
      </w:r>
    </w:p>
    <w:tbl>
      <w:tblPr>
        <w:tblW w:w="5000" w:type="pct"/>
        <w:tblLook w:val="04A0"/>
      </w:tblPr>
      <w:tblGrid>
        <w:gridCol w:w="1421"/>
        <w:gridCol w:w="1421"/>
        <w:gridCol w:w="1420"/>
        <w:gridCol w:w="1420"/>
        <w:gridCol w:w="1420"/>
        <w:gridCol w:w="1420"/>
      </w:tblGrid>
      <w:tr w:rsidR="00AE0FA6">
        <w:trPr>
          <w:trHeight w:val="400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发票代码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发票号码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开票日期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金额</w:t>
            </w:r>
            <w:r>
              <w:rPr>
                <w:rFonts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Cs w:val="21"/>
              </w:rPr>
              <w:t>元</w:t>
            </w:r>
            <w:r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税额</w:t>
            </w:r>
            <w:r>
              <w:rPr>
                <w:rFonts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Cs w:val="21"/>
              </w:rPr>
              <w:t>元</w:t>
            </w:r>
            <w:r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价税合计</w:t>
            </w:r>
            <w:r>
              <w:rPr>
                <w:rFonts w:ascii="Arial" w:hAnsi="Arial" w:cs="Arial"/>
                <w:kern w:val="0"/>
                <w:szCs w:val="21"/>
              </w:rPr>
              <w:t>(</w:t>
            </w:r>
            <w:r>
              <w:rPr>
                <w:rFonts w:ascii="Arial" w:hAnsi="Arial" w:cs="Arial"/>
                <w:kern w:val="0"/>
                <w:szCs w:val="21"/>
              </w:rPr>
              <w:t>元</w:t>
            </w:r>
            <w:r>
              <w:rPr>
                <w:rFonts w:ascii="Arial" w:hAnsi="Arial" w:cs="Arial"/>
                <w:kern w:val="0"/>
                <w:szCs w:val="21"/>
              </w:rPr>
              <w:t>)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09207678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15757.24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114240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09207679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15757.24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114240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09207680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15757.24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114240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09207681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15757.24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114240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09207682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15757.24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114240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09207683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15757.24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114240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09207704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98761.21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15801.79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114563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09207705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98275.86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15724.14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114000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1200181130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09207706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2018-08-07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66521.8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10643.48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77165.28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1200182130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02641558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2018-08-17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43159.11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6905.45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50064.56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1200182130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02641559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2018-08-17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99310.34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15889.66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115200</w:t>
            </w:r>
          </w:p>
        </w:tc>
      </w:tr>
      <w:tr w:rsidR="00AE0FA6">
        <w:trPr>
          <w:trHeight w:val="255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1200182130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02641560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2018-08-17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90517.24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14482.76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FA6" w:rsidRDefault="0024484D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105000</w:t>
            </w:r>
          </w:p>
        </w:tc>
      </w:tr>
    </w:tbl>
    <w:p w:rsidR="00AE0FA6" w:rsidRDefault="0024484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《中华人民共和国增值税暂行条例》（根据</w:t>
      </w:r>
      <w:r>
        <w:rPr>
          <w:rFonts w:ascii="仿宋_GB2312" w:eastAsia="仿宋_GB2312" w:hAnsi="仿宋" w:hint="eastAsia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日《国务院关于修改部分行政法规的决定》第一次修订）第九条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《国家税务总局关于纳税人虚开增值税专用发票征补税款问题的公告》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国家税务总局公告〔</w:t>
      </w:r>
      <w:r>
        <w:rPr>
          <w:rFonts w:ascii="仿宋_GB2312" w:eastAsia="仿宋_GB2312" w:hAnsi="仿宋" w:hint="eastAsia"/>
          <w:sz w:val="32"/>
          <w:szCs w:val="32"/>
        </w:rPr>
        <w:t>2012</w:t>
      </w:r>
      <w:r>
        <w:rPr>
          <w:rFonts w:ascii="仿宋_GB2312" w:eastAsia="仿宋_GB2312" w:hAnsi="仿宋" w:hint="eastAsia"/>
          <w:sz w:val="32"/>
          <w:szCs w:val="32"/>
        </w:rPr>
        <w:t>〕年第</w:t>
      </w:r>
      <w:r>
        <w:rPr>
          <w:rFonts w:ascii="仿宋_GB2312" w:eastAsia="仿宋_GB2312" w:hAnsi="仿宋" w:hint="eastAsia"/>
          <w:sz w:val="32"/>
          <w:szCs w:val="32"/>
        </w:rPr>
        <w:t>33</w:t>
      </w:r>
      <w:r>
        <w:rPr>
          <w:rFonts w:ascii="仿宋_GB2312" w:eastAsia="仿宋_GB2312" w:hAnsi="仿宋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《中华人民共和国税收征收管理法》（根据</w:t>
      </w:r>
      <w:r>
        <w:rPr>
          <w:rFonts w:ascii="仿宋_GB2312" w:eastAsia="仿宋_GB2312" w:hAnsi="仿宋" w:hint="eastAsia"/>
          <w:sz w:val="32"/>
          <w:szCs w:val="32"/>
        </w:rPr>
        <w:t>2015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24</w:t>
      </w:r>
      <w:r>
        <w:rPr>
          <w:rFonts w:ascii="仿宋_GB2312" w:eastAsia="仿宋_GB2312" w:hAnsi="仿宋" w:hint="eastAsia"/>
          <w:sz w:val="32"/>
          <w:szCs w:val="32"/>
        </w:rPr>
        <w:t>日第十二届全国人民代表大会常务委员会第十四次会议《全国人民代表大会常务委员会关于修改等七部法律的决定》第三次修正）第六十三条第一款</w:t>
      </w:r>
      <w:r>
        <w:rPr>
          <w:rFonts w:ascii="仿宋_GB2312" w:eastAsia="仿宋_GB2312" w:hAnsi="仿宋" w:hint="eastAsia"/>
          <w:sz w:val="32"/>
          <w:szCs w:val="32"/>
        </w:rPr>
        <w:t>之规定，拟追缴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年增值税共计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173,990.72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AE0FA6" w:rsidRDefault="0024484D" w:rsidP="007035C4">
      <w:pPr>
        <w:pStyle w:val="a0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《中华人民共和国城市维护建设税暂行</w:t>
      </w:r>
      <w:r>
        <w:rPr>
          <w:rFonts w:ascii="仿宋_GB2312" w:eastAsia="仿宋_GB2312" w:hAnsi="仿宋_GB2312" w:cs="仿宋_GB2312" w:hint="eastAsia"/>
          <w:sz w:val="32"/>
          <w:szCs w:val="32"/>
        </w:rPr>
        <w:t>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国务院令第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588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第四条第（二）款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《中华人民共和国税收征收管理法》（根据</w:t>
      </w:r>
      <w:r>
        <w:rPr>
          <w:rFonts w:ascii="仿宋_GB2312" w:eastAsia="仿宋_GB2312" w:hAnsi="仿宋" w:hint="eastAsia"/>
          <w:sz w:val="32"/>
          <w:szCs w:val="32"/>
        </w:rPr>
        <w:t>2015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24</w:t>
      </w:r>
      <w:r>
        <w:rPr>
          <w:rFonts w:ascii="仿宋_GB2312" w:eastAsia="仿宋_GB2312" w:hAnsi="仿宋" w:hint="eastAsia"/>
          <w:sz w:val="32"/>
          <w:szCs w:val="32"/>
        </w:rPr>
        <w:t>日第十二届全国人民代表大会常务委员会第十四次会议《全国人民代表大会常务委员会关于修改等七部法律的决定》第三次修正）第六十三条第一款；</w:t>
      </w:r>
      <w:r>
        <w:rPr>
          <w:rFonts w:ascii="仿宋_GB2312" w:eastAsia="仿宋_GB2312" w:hAnsi="仿宋_GB2312" w:cs="仿宋_GB2312" w:hint="eastAsia"/>
          <w:sz w:val="32"/>
          <w:szCs w:val="32"/>
        </w:rPr>
        <w:t>《征收教育费附加的暂行规定》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国务院令第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588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</w:rPr>
        <w:t>第二条</w:t>
      </w:r>
      <w:r>
        <w:rPr>
          <w:rFonts w:ascii="仿宋_GB2312" w:eastAsia="仿宋_GB2312" w:hAnsi="仿宋" w:hint="eastAsia"/>
          <w:sz w:val="32"/>
        </w:rPr>
        <w:t>、</w:t>
      </w:r>
      <w:r>
        <w:rPr>
          <w:rFonts w:ascii="仿宋_GB2312" w:eastAsia="仿宋_GB2312" w:hAnsi="仿宋" w:hint="eastAsia"/>
          <w:sz w:val="32"/>
        </w:rPr>
        <w:t>第三条第一款</w:t>
      </w:r>
      <w:r>
        <w:rPr>
          <w:rFonts w:ascii="仿宋_GB2312" w:eastAsia="仿宋_GB2312" w:hAnsi="仿宋" w:hint="eastAsia"/>
          <w:sz w:val="32"/>
        </w:rPr>
        <w:t>；</w:t>
      </w:r>
      <w:r>
        <w:rPr>
          <w:rFonts w:ascii="仿宋_GB2312" w:eastAsia="仿宋_GB2312" w:hAnsi="仿宋" w:hint="eastAsia"/>
          <w:sz w:val="32"/>
        </w:rPr>
        <w:t>《福建省人民政府关于调整地方教育附加征收标准等有关问题的通知》（闽政文〔</w:t>
      </w:r>
      <w:r>
        <w:rPr>
          <w:rFonts w:ascii="仿宋_GB2312" w:eastAsia="仿宋_GB2312" w:hAnsi="仿宋" w:hint="eastAsia"/>
          <w:sz w:val="32"/>
        </w:rPr>
        <w:t>2011</w:t>
      </w:r>
      <w:r>
        <w:rPr>
          <w:rFonts w:ascii="仿宋_GB2312" w:eastAsia="仿宋_GB2312" w:hAnsi="仿宋" w:hint="eastAsia"/>
          <w:sz w:val="32"/>
        </w:rPr>
        <w:t>〕</w:t>
      </w:r>
      <w:r>
        <w:rPr>
          <w:rFonts w:ascii="仿宋_GB2312" w:eastAsia="仿宋_GB2312" w:hAnsi="仿宋" w:hint="eastAsia"/>
          <w:sz w:val="32"/>
        </w:rPr>
        <w:t>230</w:t>
      </w:r>
      <w:r>
        <w:rPr>
          <w:rFonts w:ascii="仿宋_GB2312" w:eastAsia="仿宋_GB2312" w:hAnsi="仿宋" w:hint="eastAsia"/>
          <w:sz w:val="32"/>
        </w:rPr>
        <w:t>号）第一条</w:t>
      </w:r>
      <w:r>
        <w:rPr>
          <w:rFonts w:ascii="仿宋_GB2312" w:eastAsia="仿宋_GB2312" w:hAnsi="仿宋" w:hint="eastAsia"/>
          <w:sz w:val="32"/>
        </w:rPr>
        <w:t>、</w:t>
      </w:r>
      <w:r>
        <w:rPr>
          <w:rFonts w:ascii="仿宋_GB2312" w:eastAsia="仿宋_GB2312" w:hAnsi="仿宋" w:hint="eastAsia"/>
          <w:sz w:val="32"/>
        </w:rPr>
        <w:t>第二条</w:t>
      </w:r>
      <w:r>
        <w:rPr>
          <w:rFonts w:ascii="仿宋_GB2312" w:eastAsia="仿宋_GB2312" w:hAnsi="仿宋" w:hint="eastAsia"/>
          <w:sz w:val="32"/>
        </w:rPr>
        <w:t>；</w:t>
      </w:r>
      <w:r>
        <w:rPr>
          <w:rFonts w:ascii="仿宋_GB2312" w:eastAsia="仿宋_GB2312" w:hAnsi="仿宋" w:hint="eastAsia"/>
          <w:sz w:val="32"/>
        </w:rPr>
        <w:t>《财政部</w:t>
      </w:r>
      <w:r>
        <w:rPr>
          <w:rFonts w:ascii="仿宋_GB2312" w:eastAsia="仿宋_GB2312" w:hAnsi="仿宋" w:hint="eastAsia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>国家税务总局关于扩大有关政府性基金免征范围的通知》（财税〔</w:t>
      </w:r>
      <w:r>
        <w:rPr>
          <w:rFonts w:ascii="仿宋_GB2312" w:eastAsia="仿宋_GB2312" w:hAnsi="仿宋" w:hint="eastAsia"/>
          <w:sz w:val="32"/>
        </w:rPr>
        <w:t>2016</w:t>
      </w:r>
      <w:r>
        <w:rPr>
          <w:rFonts w:ascii="仿宋_GB2312" w:eastAsia="仿宋_GB2312" w:hAnsi="仿宋" w:hint="eastAsia"/>
          <w:sz w:val="32"/>
        </w:rPr>
        <w:t>〕</w:t>
      </w:r>
      <w:r>
        <w:rPr>
          <w:rFonts w:ascii="仿宋_GB2312" w:eastAsia="仿宋_GB2312" w:hAnsi="仿宋" w:hint="eastAsia"/>
          <w:sz w:val="32"/>
        </w:rPr>
        <w:t>12</w:t>
      </w:r>
      <w:r>
        <w:rPr>
          <w:rFonts w:ascii="仿宋_GB2312" w:eastAsia="仿宋_GB2312" w:hAnsi="仿宋" w:hint="eastAsia"/>
          <w:sz w:val="32"/>
        </w:rPr>
        <w:t>号）第一条</w:t>
      </w:r>
      <w:r>
        <w:rPr>
          <w:rFonts w:ascii="仿宋_GB2312" w:eastAsia="仿宋_GB2312" w:hAnsi="仿宋" w:hint="eastAsia"/>
          <w:sz w:val="32"/>
        </w:rPr>
        <w:t>之规定，拟追缴</w:t>
      </w:r>
      <w:r>
        <w:rPr>
          <w:rFonts w:ascii="仿宋_GB2312" w:eastAsia="仿宋_GB2312" w:hAnsi="仿宋_GB2312" w:cs="仿宋_GB2312" w:hint="eastAsia"/>
          <w:sz w:val="32"/>
          <w:szCs w:val="32"/>
        </w:rPr>
        <w:t>你（单位）</w:t>
      </w:r>
      <w:r>
        <w:rPr>
          <w:rFonts w:ascii="仿宋_GB2312" w:eastAsia="仿宋_GB2312" w:hAnsi="仿宋" w:hint="eastAsia"/>
          <w:sz w:val="32"/>
        </w:rPr>
        <w:t>2018</w:t>
      </w:r>
      <w:r>
        <w:rPr>
          <w:rFonts w:ascii="仿宋_GB2312" w:eastAsia="仿宋_GB2312" w:hAnsi="仿宋" w:hint="eastAsia"/>
          <w:sz w:val="32"/>
        </w:rPr>
        <w:t>年城市维护建设税共计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8,699.54</w:t>
      </w:r>
      <w:r>
        <w:rPr>
          <w:rFonts w:ascii="仿宋_GB2312" w:eastAsia="仿宋_GB2312" w:hAnsi="仿宋_GB2312" w:cs="仿宋_GB2312" w:hint="eastAsia"/>
          <w:sz w:val="32"/>
          <w:szCs w:val="32"/>
        </w:rPr>
        <w:t>元、</w:t>
      </w:r>
      <w:r>
        <w:rPr>
          <w:rFonts w:ascii="仿宋_GB2312" w:eastAsia="仿宋_GB2312" w:hAnsi="仿宋" w:hint="eastAsia"/>
          <w:sz w:val="32"/>
        </w:rPr>
        <w:t>教育费附加共计</w:t>
      </w:r>
      <w:r>
        <w:rPr>
          <w:rFonts w:ascii="仿宋_GB2312" w:eastAsia="仿宋_GB2312" w:hAnsi="仿宋" w:hint="eastAsia"/>
          <w:sz w:val="32"/>
        </w:rPr>
        <w:t>4,984.65</w:t>
      </w:r>
      <w:r>
        <w:rPr>
          <w:rFonts w:ascii="仿宋_GB2312" w:eastAsia="仿宋_GB2312" w:hAnsi="仿宋" w:hint="eastAsia"/>
          <w:sz w:val="32"/>
        </w:rPr>
        <w:t>元、地方教育附加共计</w:t>
      </w:r>
      <w:r>
        <w:rPr>
          <w:rFonts w:ascii="仿宋_GB2312" w:eastAsia="仿宋_GB2312" w:hAnsi="仿宋" w:hint="eastAsia"/>
          <w:sz w:val="32"/>
        </w:rPr>
        <w:t>3,323.10</w:t>
      </w:r>
      <w:r>
        <w:rPr>
          <w:rFonts w:ascii="仿宋_GB2312" w:eastAsia="仿宋_GB2312" w:hAnsi="仿宋" w:hint="eastAsia"/>
          <w:sz w:val="32"/>
        </w:rPr>
        <w:t>元。</w:t>
      </w:r>
    </w:p>
    <w:p w:rsidR="00AE0FA6" w:rsidRDefault="0024484D" w:rsidP="007035C4">
      <w:pPr>
        <w:pStyle w:val="a0"/>
        <w:ind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lastRenderedPageBreak/>
        <w:t>根据</w:t>
      </w:r>
      <w:r>
        <w:rPr>
          <w:rFonts w:ascii="仿宋_GB2312" w:eastAsia="仿宋_GB2312" w:hAnsi="仿宋" w:hint="eastAsia"/>
          <w:sz w:val="32"/>
        </w:rPr>
        <w:t>《</w:t>
      </w:r>
      <w:r>
        <w:rPr>
          <w:rFonts w:ascii="仿宋_GB2312" w:eastAsia="仿宋_GB2312" w:hAnsi="仿宋" w:hint="eastAsia"/>
          <w:sz w:val="32"/>
        </w:rPr>
        <w:t>中华人民共和国税收征收管理法》（根据</w:t>
      </w:r>
      <w:r>
        <w:rPr>
          <w:rFonts w:ascii="仿宋_GB2312" w:eastAsia="仿宋_GB2312" w:hAnsi="仿宋" w:hint="eastAsia"/>
          <w:sz w:val="32"/>
        </w:rPr>
        <w:t>2015</w:t>
      </w:r>
      <w:r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4</w:t>
      </w:r>
      <w:r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24</w:t>
      </w:r>
      <w:r>
        <w:rPr>
          <w:rFonts w:ascii="仿宋_GB2312" w:eastAsia="仿宋_GB2312" w:hAnsi="仿宋" w:hint="eastAsia"/>
          <w:sz w:val="32"/>
        </w:rPr>
        <w:t>日第十二届全国人民代表大会常务委员会第十四次会议《全国人民代表大会常务委员会关于修改等七部法律的决定》第三次修正）第三十二条</w:t>
      </w:r>
      <w:r>
        <w:rPr>
          <w:rFonts w:ascii="仿宋_GB2312" w:eastAsia="仿宋_GB2312" w:hAnsi="仿宋" w:hint="eastAsia"/>
          <w:sz w:val="32"/>
        </w:rPr>
        <w:t>及</w:t>
      </w:r>
      <w:r>
        <w:rPr>
          <w:rFonts w:ascii="仿宋_GB2312" w:eastAsia="仿宋_GB2312" w:hAnsi="仿宋" w:hint="eastAsia"/>
          <w:sz w:val="32"/>
        </w:rPr>
        <w:t>《中华人民共和国税收征收管理法实施细则》（根据</w:t>
      </w:r>
      <w:r>
        <w:rPr>
          <w:rFonts w:ascii="仿宋_GB2312" w:eastAsia="仿宋_GB2312" w:hAnsi="仿宋" w:hint="eastAsia"/>
          <w:sz w:val="32"/>
        </w:rPr>
        <w:t>2016</w:t>
      </w:r>
      <w:r>
        <w:rPr>
          <w:rFonts w:ascii="仿宋_GB2312" w:eastAsia="仿宋_GB2312" w:hAnsi="仿宋" w:hint="eastAsia"/>
          <w:sz w:val="32"/>
        </w:rPr>
        <w:t>年</w:t>
      </w:r>
      <w:r>
        <w:rPr>
          <w:rFonts w:ascii="仿宋_GB2312" w:eastAsia="仿宋_GB2312" w:hAnsi="仿宋" w:hint="eastAsia"/>
          <w:sz w:val="32"/>
        </w:rPr>
        <w:t>2</w:t>
      </w:r>
      <w:r>
        <w:rPr>
          <w:rFonts w:ascii="仿宋_GB2312" w:eastAsia="仿宋_GB2312" w:hAnsi="仿宋" w:hint="eastAsia"/>
          <w:sz w:val="32"/>
        </w:rPr>
        <w:t>月</w:t>
      </w:r>
      <w:r>
        <w:rPr>
          <w:rFonts w:ascii="仿宋_GB2312" w:eastAsia="仿宋_GB2312" w:hAnsi="仿宋" w:hint="eastAsia"/>
          <w:sz w:val="32"/>
        </w:rPr>
        <w:t>6</w:t>
      </w:r>
      <w:r>
        <w:rPr>
          <w:rFonts w:ascii="仿宋_GB2312" w:eastAsia="仿宋_GB2312" w:hAnsi="仿宋" w:hint="eastAsia"/>
          <w:sz w:val="32"/>
        </w:rPr>
        <w:t>日《国务院关于修改部分行政法规的决定》</w:t>
      </w:r>
      <w:r>
        <w:rPr>
          <w:rFonts w:ascii="仿宋_GB2312" w:eastAsia="仿宋_GB2312" w:hAnsi="仿宋" w:hint="eastAsia"/>
          <w:sz w:val="32"/>
        </w:rPr>
        <w:t>第三次修订）第七十五条</w:t>
      </w:r>
      <w:r>
        <w:rPr>
          <w:rFonts w:ascii="仿宋_GB2312" w:eastAsia="仿宋_GB2312" w:hAnsi="仿宋" w:hint="eastAsia"/>
          <w:sz w:val="32"/>
        </w:rPr>
        <w:t>之规定，拟对以上应追缴税款，</w:t>
      </w:r>
      <w:r>
        <w:rPr>
          <w:rFonts w:ascii="仿宋_GB2312" w:eastAsia="仿宋_GB2312" w:hAnsi="仿宋" w:hint="eastAsia"/>
          <w:sz w:val="32"/>
        </w:rPr>
        <w:t>从滞纳税款之日起至</w:t>
      </w:r>
      <w:proofErr w:type="gramStart"/>
      <w:r>
        <w:rPr>
          <w:rFonts w:ascii="仿宋_GB2312" w:eastAsia="仿宋_GB2312" w:hAnsi="仿宋" w:hint="eastAsia"/>
          <w:sz w:val="32"/>
        </w:rPr>
        <w:t>实际解</w:t>
      </w:r>
      <w:proofErr w:type="gramEnd"/>
      <w:r>
        <w:rPr>
          <w:rFonts w:ascii="仿宋_GB2312" w:eastAsia="仿宋_GB2312" w:hAnsi="仿宋" w:hint="eastAsia"/>
          <w:sz w:val="32"/>
        </w:rPr>
        <w:t>缴税款之日止，按日加收万分之五的滞纳金</w:t>
      </w:r>
      <w:r>
        <w:rPr>
          <w:rFonts w:ascii="仿宋_GB2312" w:eastAsia="仿宋_GB2312" w:hAnsi="仿宋" w:hint="eastAsia"/>
          <w:sz w:val="32"/>
        </w:rPr>
        <w:t>。</w:t>
      </w:r>
    </w:p>
    <w:p w:rsidR="00AE0FA6" w:rsidRDefault="0024484D" w:rsidP="007035C4">
      <w:pPr>
        <w:pStyle w:val="a0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二、你（单位）有陈述、申辩的权利。请在我局（所）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税务处理决定之前，到我局（所）进行陈述、申辩或自行提供陈述、申辩材料；逾期不进行陈述、申辩的，视同放弃权利。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E0FA6" w:rsidRDefault="0024484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AE0FA6" w:rsidRDefault="0024484D">
      <w:pPr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国家税务总局漳州市税务局第三稽查局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AE0FA6" w:rsidRDefault="0024484D">
      <w:pPr>
        <w:spacing w:line="560" w:lineRule="exact"/>
        <w:jc w:val="center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            </w:t>
      </w:r>
      <w:r>
        <w:rPr>
          <w:rFonts w:ascii="仿宋_GB2312" w:eastAsia="仿宋_GB2312" w:hAnsi="仿宋" w:hint="eastAsia"/>
          <w:sz w:val="32"/>
        </w:rPr>
        <w:t>二Ｏ二</w:t>
      </w:r>
      <w:r>
        <w:rPr>
          <w:rFonts w:ascii="仿宋_GB2312" w:eastAsia="仿宋_GB2312" w:hAnsi="仿宋" w:hint="eastAsia"/>
          <w:sz w:val="32"/>
        </w:rPr>
        <w:t>六</w:t>
      </w:r>
      <w:r>
        <w:rPr>
          <w:rFonts w:ascii="仿宋_GB2312" w:eastAsia="仿宋_GB2312" w:hAnsi="仿宋" w:hint="eastAsia"/>
          <w:sz w:val="32"/>
        </w:rPr>
        <w:t>年一月</w:t>
      </w:r>
      <w:r>
        <w:rPr>
          <w:rFonts w:ascii="仿宋_GB2312" w:eastAsia="仿宋_GB2312" w:hAnsi="仿宋" w:hint="eastAsia"/>
          <w:sz w:val="32"/>
        </w:rPr>
        <w:t>九</w:t>
      </w:r>
      <w:r>
        <w:rPr>
          <w:rFonts w:ascii="仿宋_GB2312" w:eastAsia="仿宋_GB2312" w:hAnsi="仿宋" w:hint="eastAsia"/>
          <w:sz w:val="32"/>
        </w:rPr>
        <w:t>日</w:t>
      </w:r>
    </w:p>
    <w:p w:rsidR="00AE0FA6" w:rsidRDefault="00AE0FA6">
      <w:pPr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AE0FA6" w:rsidRDefault="00AE0FA6">
      <w:pPr>
        <w:jc w:val="center"/>
        <w:rPr>
          <w:rFonts w:ascii="仿宋" w:eastAsia="仿宋" w:hAnsi="仿宋"/>
          <w:sz w:val="32"/>
          <w:szCs w:val="32"/>
        </w:rPr>
      </w:pPr>
    </w:p>
    <w:sectPr w:rsidR="00AE0FA6" w:rsidSect="00AE0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4D" w:rsidRDefault="0024484D" w:rsidP="007035C4">
      <w:r>
        <w:separator/>
      </w:r>
    </w:p>
  </w:endnote>
  <w:endnote w:type="continuationSeparator" w:id="0">
    <w:p w:rsidR="0024484D" w:rsidRDefault="0024484D" w:rsidP="00703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4D" w:rsidRDefault="0024484D" w:rsidP="007035C4">
      <w:r>
        <w:separator/>
      </w:r>
    </w:p>
  </w:footnote>
  <w:footnote w:type="continuationSeparator" w:id="0">
    <w:p w:rsidR="0024484D" w:rsidRDefault="0024484D" w:rsidP="00703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884F40"/>
    <w:multiLevelType w:val="singleLevel"/>
    <w:tmpl w:val="CE884F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4F4B"/>
    <w:rsid w:val="00093BBD"/>
    <w:rsid w:val="00184399"/>
    <w:rsid w:val="0019089E"/>
    <w:rsid w:val="001B47C9"/>
    <w:rsid w:val="001B5DF1"/>
    <w:rsid w:val="0024484D"/>
    <w:rsid w:val="00340084"/>
    <w:rsid w:val="0036288E"/>
    <w:rsid w:val="003A249B"/>
    <w:rsid w:val="00412FB6"/>
    <w:rsid w:val="004315F0"/>
    <w:rsid w:val="004C79BF"/>
    <w:rsid w:val="00510015"/>
    <w:rsid w:val="006A11E3"/>
    <w:rsid w:val="007035C4"/>
    <w:rsid w:val="007E3E63"/>
    <w:rsid w:val="008B13B7"/>
    <w:rsid w:val="008D1BCD"/>
    <w:rsid w:val="009111DE"/>
    <w:rsid w:val="00944527"/>
    <w:rsid w:val="00AE0FA6"/>
    <w:rsid w:val="00AE10BD"/>
    <w:rsid w:val="00B42F1D"/>
    <w:rsid w:val="00BD4453"/>
    <w:rsid w:val="00CB1C7A"/>
    <w:rsid w:val="00CD7404"/>
    <w:rsid w:val="00E44F4B"/>
    <w:rsid w:val="00EF1D92"/>
    <w:rsid w:val="00FE2DDE"/>
    <w:rsid w:val="210F5382"/>
    <w:rsid w:val="360003F5"/>
    <w:rsid w:val="36395B2C"/>
    <w:rsid w:val="374C30A1"/>
    <w:rsid w:val="40ED6A7B"/>
    <w:rsid w:val="4157319D"/>
    <w:rsid w:val="456E0616"/>
    <w:rsid w:val="46622D79"/>
    <w:rsid w:val="46F11096"/>
    <w:rsid w:val="48705591"/>
    <w:rsid w:val="4B6F41CE"/>
    <w:rsid w:val="4F24179B"/>
    <w:rsid w:val="50F97806"/>
    <w:rsid w:val="51AF674F"/>
    <w:rsid w:val="541A4320"/>
    <w:rsid w:val="553D2254"/>
    <w:rsid w:val="5CEE5B41"/>
    <w:rsid w:val="5D4424F0"/>
    <w:rsid w:val="5D921415"/>
    <w:rsid w:val="6B380801"/>
    <w:rsid w:val="7BD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0F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AE0FA6"/>
    <w:pPr>
      <w:ind w:firstLineChars="200" w:firstLine="420"/>
    </w:pPr>
  </w:style>
  <w:style w:type="paragraph" w:styleId="a4">
    <w:name w:val="Body Text Indent"/>
    <w:basedOn w:val="a"/>
    <w:uiPriority w:val="99"/>
    <w:unhideWhenUsed/>
    <w:qFormat/>
    <w:rsid w:val="00AE0FA6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unhideWhenUsed/>
    <w:qFormat/>
    <w:rsid w:val="00AE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AE0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E0FA6"/>
    <w:pPr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uiPriority w:val="99"/>
    <w:unhideWhenUsed/>
    <w:qFormat/>
    <w:rsid w:val="00AE0FA6"/>
    <w:pPr>
      <w:spacing w:before="100" w:beforeAutospacing="1" w:after="0" w:line="580" w:lineRule="exact"/>
      <w:ind w:leftChars="0" w:left="0" w:firstLine="420"/>
    </w:pPr>
    <w:rPr>
      <w:rFonts w:ascii="黑体" w:eastAsia="黑体" w:cs="Times New Roman"/>
      <w:kern w:val="0"/>
      <w:sz w:val="20"/>
    </w:rPr>
  </w:style>
  <w:style w:type="character" w:styleId="a8">
    <w:name w:val="FollowedHyperlink"/>
    <w:basedOn w:val="a1"/>
    <w:uiPriority w:val="99"/>
    <w:semiHidden/>
    <w:unhideWhenUsed/>
    <w:rsid w:val="00AE0FA6"/>
    <w:rPr>
      <w:color w:val="333333"/>
      <w:u w:val="none"/>
    </w:rPr>
  </w:style>
  <w:style w:type="character" w:styleId="a9">
    <w:name w:val="Emphasis"/>
    <w:basedOn w:val="a1"/>
    <w:uiPriority w:val="20"/>
    <w:qFormat/>
    <w:rsid w:val="00AE0FA6"/>
  </w:style>
  <w:style w:type="character" w:styleId="aa">
    <w:name w:val="Hyperlink"/>
    <w:basedOn w:val="a1"/>
    <w:uiPriority w:val="99"/>
    <w:semiHidden/>
    <w:unhideWhenUsed/>
    <w:rsid w:val="00AE0FA6"/>
    <w:rPr>
      <w:color w:val="333333"/>
      <w:u w:val="none"/>
    </w:rPr>
  </w:style>
  <w:style w:type="character" w:customStyle="1" w:styleId="Char0">
    <w:name w:val="页眉 Char"/>
    <w:basedOn w:val="a1"/>
    <w:link w:val="a6"/>
    <w:uiPriority w:val="99"/>
    <w:qFormat/>
    <w:rsid w:val="00AE0FA6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AE0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林鸿威</dc:creator>
  <cp:lastModifiedBy>黄安娜</cp:lastModifiedBy>
  <cp:revision>8</cp:revision>
  <cp:lastPrinted>2026-01-27T03:25:00Z</cp:lastPrinted>
  <dcterms:created xsi:type="dcterms:W3CDTF">2019-04-28T08:07:00Z</dcterms:created>
  <dcterms:modified xsi:type="dcterms:W3CDTF">2026-01-29T00:48:00Z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